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41611501" w14:textId="2278BB29" w:rsidR="00653531" w:rsidRPr="00C35F0D" w:rsidRDefault="00CD4405" w:rsidP="002319FF">
      <w:pPr>
        <w:pStyle w:val="Title"/>
        <w:rPr>
          <w:b/>
          <w:sz w:val="50"/>
          <w:szCs w:val="50"/>
        </w:rPr>
      </w:pPr>
      <w:r>
        <w:rPr>
          <w:b/>
          <w:noProof/>
          <w:sz w:val="50"/>
          <w:szCs w:val="50"/>
          <w:lang w:eastAsia="en-GB"/>
        </w:rPr>
        <mc:AlternateContent>
          <mc:Choice Requires="wps">
            <w:drawing>
              <wp:anchor distT="0" distB="0" distL="114300" distR="114300" simplePos="0" relativeHeight="251658240" behindDoc="0" locked="0" layoutInCell="1" allowOverlap="1" wp14:anchorId="41611609" wp14:editId="7B4C7F7D">
                <wp:simplePos x="0" y="0"/>
                <wp:positionH relativeFrom="column">
                  <wp:posOffset>-913130</wp:posOffset>
                </wp:positionH>
                <wp:positionV relativeFrom="paragraph">
                  <wp:posOffset>-5484495</wp:posOffset>
                </wp:positionV>
                <wp:extent cx="288290" cy="12283440"/>
                <wp:effectExtent l="1270" t="0" r="0"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CD79"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w:t>
      </w:r>
      <w:r w:rsidR="008B5BA4">
        <w:rPr>
          <w:b/>
          <w:noProof/>
          <w:sz w:val="50"/>
          <w:szCs w:val="50"/>
          <w:lang w:eastAsia="en-GB"/>
        </w:rPr>
        <w:t xml:space="preserve">Background </w:t>
      </w:r>
      <w:r w:rsidR="000549F2" w:rsidRPr="00C35F0D">
        <w:rPr>
          <w:b/>
          <w:noProof/>
          <w:sz w:val="50"/>
          <w:szCs w:val="50"/>
          <w:lang w:eastAsia="en-GB"/>
        </w:rPr>
        <w:t>Note</w:t>
      </w:r>
      <w:r w:rsidR="009B0C7C" w:rsidRPr="00C35F0D">
        <w:rPr>
          <w:b/>
          <w:sz w:val="50"/>
          <w:szCs w:val="50"/>
        </w:rPr>
        <w:t xml:space="preserve"> </w:t>
      </w:r>
    </w:p>
    <w:p w14:paraId="41611502" w14:textId="76EB6184" w:rsidR="009B0C7C" w:rsidRDefault="00CD4405" w:rsidP="009B0C7C">
      <w:pPr>
        <w:pStyle w:val="Title"/>
      </w:pPr>
      <w:r>
        <w:rPr>
          <w:noProof/>
          <w:lang w:eastAsia="en-GB"/>
        </w:rPr>
        <mc:AlternateContent>
          <mc:Choice Requires="wps">
            <w:drawing>
              <wp:anchor distT="0" distB="0" distL="114300" distR="114300" simplePos="0" relativeHeight="251660288" behindDoc="0" locked="0" layoutInCell="1" allowOverlap="1" wp14:anchorId="4161160A" wp14:editId="7B0FFCFA">
                <wp:simplePos x="0" y="0"/>
                <wp:positionH relativeFrom="column">
                  <wp:posOffset>-913130</wp:posOffset>
                </wp:positionH>
                <wp:positionV relativeFrom="paragraph">
                  <wp:posOffset>-3893820</wp:posOffset>
                </wp:positionV>
                <wp:extent cx="288290" cy="10816590"/>
                <wp:effectExtent l="1270" t="254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AB3E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D239DD">
        <w:rPr>
          <w:noProof/>
          <w:lang w:eastAsia="en-GB"/>
        </w:rPr>
        <w:t>Turkey</w:t>
      </w:r>
    </w:p>
    <w:p w14:paraId="41611503" w14:textId="77777777" w:rsidR="009B0C7C" w:rsidRPr="009B0C7C" w:rsidRDefault="009B0C7C" w:rsidP="009B0C7C"/>
    <w:p w14:paraId="41611504" w14:textId="77777777" w:rsidR="004F6C4A" w:rsidRDefault="00BC1566" w:rsidP="004F6C4A">
      <w:r>
        <w:t xml:space="preserve">  </w:t>
      </w:r>
    </w:p>
    <w:p w14:paraId="41611505" w14:textId="4DB29C14" w:rsidR="004F6C4A" w:rsidRPr="002619C8" w:rsidRDefault="004F6C4A" w:rsidP="00923E92">
      <w:pPr>
        <w:pStyle w:val="subheading2"/>
      </w:pPr>
      <w:r w:rsidRPr="002619C8">
        <w:t xml:space="preserve">Version </w:t>
      </w:r>
      <w:r w:rsidR="00C234FF">
        <w:t>3</w:t>
      </w:r>
      <w:r w:rsidR="003E1EB5" w:rsidRPr="002619C8">
        <w:t>.0</w:t>
      </w:r>
    </w:p>
    <w:p w14:paraId="41611506" w14:textId="302B1684" w:rsidR="009B0C7C" w:rsidRPr="004F6C4A" w:rsidRDefault="00D21569" w:rsidP="00923E92">
      <w:pPr>
        <w:pStyle w:val="subheading2"/>
      </w:pPr>
      <w:r>
        <w:t>September</w:t>
      </w:r>
      <w:r w:rsidR="00C234FF">
        <w:t xml:space="preserve"> </w:t>
      </w:r>
      <w:r w:rsidR="00AF3982" w:rsidRPr="002619C8">
        <w:t>2019</w:t>
      </w:r>
      <w:r w:rsidR="00BC1566">
        <w:t xml:space="preserve"> </w:t>
      </w:r>
    </w:p>
    <w:p w14:paraId="41611507" w14:textId="77777777" w:rsidR="00653531" w:rsidRDefault="00653531"/>
    <w:p w14:paraId="41611508" w14:textId="77777777" w:rsidR="00EC7DF2" w:rsidRDefault="00EC7DF2">
      <w:r>
        <w:br w:type="page"/>
      </w:r>
    </w:p>
    <w:p w14:paraId="48F29662" w14:textId="77777777" w:rsidR="004D56EA" w:rsidRPr="006B4863" w:rsidRDefault="004D56EA" w:rsidP="004D56EA">
      <w:pPr>
        <w:pStyle w:val="Subheading"/>
        <w:rPr>
          <w:sz w:val="32"/>
          <w:szCs w:val="32"/>
        </w:rPr>
      </w:pPr>
      <w:bookmarkStart w:id="1" w:name="_Contents"/>
      <w:bookmarkStart w:id="2" w:name="_Toc409598707"/>
      <w:bookmarkEnd w:id="1"/>
      <w:r w:rsidRPr="006B4863">
        <w:lastRenderedPageBreak/>
        <w:t>Preface</w:t>
      </w:r>
    </w:p>
    <w:p w14:paraId="1D8005A5" w14:textId="77777777" w:rsidR="004D56EA" w:rsidRPr="00230774" w:rsidRDefault="004D56EA" w:rsidP="004D56EA">
      <w:pPr>
        <w:pStyle w:val="subheading2"/>
        <w:rPr>
          <w:sz w:val="24"/>
          <w:szCs w:val="24"/>
        </w:rPr>
      </w:pPr>
      <w:r w:rsidRPr="00230774">
        <w:rPr>
          <w:sz w:val="24"/>
          <w:szCs w:val="24"/>
        </w:rPr>
        <w:t>Purpose</w:t>
      </w:r>
    </w:p>
    <w:p w14:paraId="53654ED3" w14:textId="77777777" w:rsidR="004D56EA" w:rsidRDefault="004D56EA" w:rsidP="004D56EA">
      <w:pPr>
        <w:pStyle w:val="CPITPrefaceText"/>
      </w:pPr>
      <w:r w:rsidRPr="00FA12B1">
        <w:t xml:space="preserve">This note provides </w:t>
      </w:r>
      <w:r>
        <w:t xml:space="preserve">a summary of and links to </w:t>
      </w:r>
      <w:r w:rsidRPr="00FA12B1">
        <w:t xml:space="preserve">country of origin information (COI) </w:t>
      </w:r>
      <w:r>
        <w:t xml:space="preserve">for use by </w:t>
      </w:r>
      <w:r w:rsidRPr="00FA12B1">
        <w:t xml:space="preserve">Home Office decision makers handling </w:t>
      </w:r>
      <w:proofErr w:type="gramStart"/>
      <w:r w:rsidRPr="00FA12B1">
        <w:t>particular types</w:t>
      </w:r>
      <w:proofErr w:type="gramEnd"/>
      <w:r w:rsidRPr="00FA12B1">
        <w:t xml:space="preserve"> of protection and human rights claims.</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08DE438" w14:textId="1C866AF7" w:rsidR="004D56EA" w:rsidRPr="00BE7917" w:rsidRDefault="004D56EA" w:rsidP="004D56EA">
      <w:pPr>
        <w:pStyle w:val="CPITPrefaceText"/>
        <w:ind w:right="95"/>
      </w:pPr>
      <w:r>
        <w:t xml:space="preserve">It is split into two main sections: (1) general background to the country concerned, including demography and geography; and (2) issues which may be relevant to protection claims. Unlike country policy and information notes, they do </w:t>
      </w:r>
      <w:r>
        <w:rPr>
          <w:b/>
        </w:rPr>
        <w:t>not</w:t>
      </w:r>
      <w:r>
        <w:t xml:space="preserve"> contain an analysis of the COI.</w:t>
      </w:r>
    </w:p>
    <w:p w14:paraId="0E7923F2" w14:textId="77777777" w:rsidR="004D56EA" w:rsidRPr="003D322B" w:rsidRDefault="004D56EA" w:rsidP="004D56EA">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5864A818" w14:textId="77777777" w:rsidR="004D56EA" w:rsidRDefault="004D56EA" w:rsidP="004D56EA">
      <w:pPr>
        <w:pStyle w:val="subheading2"/>
        <w:rPr>
          <w:sz w:val="24"/>
          <w:szCs w:val="24"/>
        </w:rPr>
      </w:pPr>
    </w:p>
    <w:p w14:paraId="28918EDD" w14:textId="77777777" w:rsidR="004D56EA" w:rsidRPr="00AF409D" w:rsidRDefault="004D56EA" w:rsidP="004D56EA">
      <w:pPr>
        <w:pStyle w:val="subheading2"/>
        <w:rPr>
          <w:sz w:val="24"/>
        </w:rPr>
      </w:pPr>
      <w:r w:rsidRPr="00AF409D">
        <w:rPr>
          <w:sz w:val="24"/>
        </w:rPr>
        <w:t>Country of origin information</w:t>
      </w:r>
    </w:p>
    <w:p w14:paraId="73228E92" w14:textId="77777777" w:rsidR="004D56EA" w:rsidRDefault="004D56EA" w:rsidP="004D56EA">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0FC47286" w14:textId="77777777" w:rsidR="004D56EA" w:rsidRPr="00BF31D7" w:rsidRDefault="004D56EA" w:rsidP="004D56EA">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7E6A3F57" w14:textId="77777777" w:rsidR="004D56EA" w:rsidRDefault="004D56EA" w:rsidP="004D56EA">
      <w:r>
        <w:t xml:space="preserve">All information included in the note was published or made publicly available on or before the ‘cut-off’ date in the country information section. </w:t>
      </w:r>
      <w:r w:rsidRPr="007D49E9">
        <w:t>Any event taking place</w:t>
      </w:r>
      <w:r>
        <w:t xml:space="preserve"> or report/article published</w:t>
      </w:r>
      <w:r w:rsidRPr="007D49E9">
        <w:t xml:space="preserve"> </w:t>
      </w:r>
      <w:r>
        <w:t>after this date is not included.</w:t>
      </w:r>
    </w:p>
    <w:p w14:paraId="4D0CE371" w14:textId="77777777" w:rsidR="004D56EA" w:rsidRDefault="004D56EA" w:rsidP="004D56EA">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p>
    <w:p w14:paraId="027E4331" w14:textId="77777777" w:rsidR="004D56EA" w:rsidRPr="00BF31D7" w:rsidRDefault="004D56EA" w:rsidP="004D56EA">
      <w:r w:rsidRPr="00BF31D7">
        <w:t>Factors relevant to the assessment of the reliability</w:t>
      </w:r>
      <w:r>
        <w:t xml:space="preserve"> of sources and information</w:t>
      </w:r>
      <w:r w:rsidRPr="00BF31D7">
        <w:t xml:space="preserve"> include: </w:t>
      </w:r>
    </w:p>
    <w:p w14:paraId="40E459CF" w14:textId="77777777" w:rsidR="004D56EA" w:rsidRPr="00BF31D7" w:rsidRDefault="004D56EA" w:rsidP="00AE40B2">
      <w:pPr>
        <w:numPr>
          <w:ilvl w:val="0"/>
          <w:numId w:val="3"/>
        </w:numPr>
      </w:pPr>
      <w:r w:rsidRPr="00BF31D7">
        <w:t xml:space="preserve">the motivation, purpose, </w:t>
      </w:r>
      <w:proofErr w:type="gramStart"/>
      <w:r w:rsidRPr="00BF31D7">
        <w:t>knowledge</w:t>
      </w:r>
      <w:proofErr w:type="gramEnd"/>
      <w:r w:rsidRPr="00BF31D7">
        <w:t xml:space="preserve"> and experience of the source</w:t>
      </w:r>
    </w:p>
    <w:p w14:paraId="13563E16" w14:textId="77777777" w:rsidR="004D56EA" w:rsidRPr="00BF31D7" w:rsidRDefault="004D56EA" w:rsidP="00AE40B2">
      <w:pPr>
        <w:numPr>
          <w:ilvl w:val="0"/>
          <w:numId w:val="3"/>
        </w:numPr>
      </w:pPr>
      <w:r w:rsidRPr="00BF31D7">
        <w:t>how the information was obtained, including specific methodologies used</w:t>
      </w:r>
    </w:p>
    <w:p w14:paraId="6E987AFA" w14:textId="77777777" w:rsidR="004D56EA" w:rsidRPr="00BF31D7" w:rsidRDefault="004D56EA" w:rsidP="00AE40B2">
      <w:pPr>
        <w:numPr>
          <w:ilvl w:val="0"/>
          <w:numId w:val="3"/>
        </w:numPr>
      </w:pPr>
      <w:r w:rsidRPr="00BF31D7">
        <w:t>the currency and detail of information</w:t>
      </w:r>
      <w:r>
        <w:t>, and</w:t>
      </w:r>
    </w:p>
    <w:p w14:paraId="6AB2B05E" w14:textId="77777777" w:rsidR="004D56EA" w:rsidRPr="00BF31D7" w:rsidRDefault="004D56EA" w:rsidP="00AE40B2">
      <w:pPr>
        <w:numPr>
          <w:ilvl w:val="0"/>
          <w:numId w:val="3"/>
        </w:numPr>
      </w:pPr>
      <w:r w:rsidRPr="00BF31D7">
        <w:t>whether the COI is consistent with and/or corroborated by other sources</w:t>
      </w:r>
      <w:r>
        <w:t>.</w:t>
      </w:r>
    </w:p>
    <w:p w14:paraId="6425078C" w14:textId="77777777" w:rsidR="004D56EA" w:rsidRDefault="004D56EA" w:rsidP="004D56EA">
      <w:pPr>
        <w:pStyle w:val="CPITPrefaceText"/>
      </w:pPr>
      <w:r w:rsidRPr="00135745">
        <w:t xml:space="preserve">Multiple sourcing is used to ensure that the information is accurate, </w:t>
      </w:r>
      <w:proofErr w:type="gramStart"/>
      <w:r w:rsidRPr="00135745">
        <w:t>balanced</w:t>
      </w:r>
      <w:proofErr w:type="gramEnd"/>
      <w:r w:rsidRPr="00135745">
        <w:t xml:space="preserve">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7B9F7A4B" w14:textId="77777777" w:rsidR="004D56EA" w:rsidRPr="002E0C2A" w:rsidRDefault="004D56EA" w:rsidP="004D56EA">
      <w:pPr>
        <w:pStyle w:val="CPITPrefaceText"/>
      </w:pPr>
      <w:r w:rsidRPr="00135745">
        <w:t xml:space="preserve">Information is </w:t>
      </w:r>
      <w:proofErr w:type="gramStart"/>
      <w:r w:rsidRPr="00135745">
        <w:t>compared and contrasted</w:t>
      </w:r>
      <w:proofErr w:type="gramEnd"/>
      <w:r w:rsidRPr="00135745">
        <w:t>,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302399CA" w14:textId="77777777" w:rsidR="004D56EA" w:rsidRDefault="004D56EA" w:rsidP="004D56EA">
      <w:pPr>
        <w:pStyle w:val="CPITPrefaceText"/>
      </w:pPr>
      <w:r w:rsidRPr="002E0C2A">
        <w:lastRenderedPageBreak/>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60CFAEAD" w14:textId="77777777" w:rsidR="004D56EA" w:rsidRDefault="004D56EA" w:rsidP="004D56EA">
      <w:pPr>
        <w:pStyle w:val="subheading2"/>
        <w:rPr>
          <w:sz w:val="24"/>
          <w:szCs w:val="24"/>
        </w:rPr>
      </w:pPr>
    </w:p>
    <w:p w14:paraId="1A6D09F4" w14:textId="77777777" w:rsidR="004D56EA" w:rsidRPr="000549F2" w:rsidRDefault="004D56EA" w:rsidP="004D56EA">
      <w:pPr>
        <w:pStyle w:val="subheading2"/>
        <w:rPr>
          <w:sz w:val="24"/>
          <w:szCs w:val="24"/>
        </w:rPr>
      </w:pPr>
      <w:r w:rsidRPr="000549F2">
        <w:rPr>
          <w:sz w:val="24"/>
          <w:szCs w:val="24"/>
        </w:rPr>
        <w:t>Feedback</w:t>
      </w:r>
    </w:p>
    <w:p w14:paraId="642386B7" w14:textId="5BF39C30" w:rsidR="004D56EA" w:rsidRDefault="004D56EA" w:rsidP="004D56EA">
      <w:pPr>
        <w:pStyle w:val="CPITPrefaceText"/>
      </w:pPr>
      <w:r w:rsidRPr="000549F2">
        <w:t xml:space="preserve">Our goal is to continuously improve our material. Therefore, if you would like to comment on this note, please email </w:t>
      </w:r>
      <w:r w:rsidR="00DE068F">
        <w:t xml:space="preserve">the </w:t>
      </w:r>
      <w:hyperlink r:id="rId16" w:history="1">
        <w:r w:rsidR="00DE068F">
          <w:rPr>
            <w:rStyle w:val="Hyperlink"/>
          </w:rPr>
          <w:t>Country Policy and Information Team</w:t>
        </w:r>
      </w:hyperlink>
      <w:r w:rsidR="00DE068F">
        <w:t xml:space="preserve">. </w:t>
      </w:r>
    </w:p>
    <w:p w14:paraId="41F419B5" w14:textId="77777777" w:rsidR="004D56EA" w:rsidRDefault="004D56EA" w:rsidP="004D56EA">
      <w:pPr>
        <w:pStyle w:val="subheading2"/>
        <w:rPr>
          <w:sz w:val="24"/>
          <w:szCs w:val="24"/>
        </w:rPr>
      </w:pPr>
    </w:p>
    <w:p w14:paraId="4C8B1EED" w14:textId="77777777" w:rsidR="004D56EA" w:rsidRPr="002E0C2A" w:rsidRDefault="004D56EA" w:rsidP="004D56EA">
      <w:pPr>
        <w:pStyle w:val="subheading2"/>
        <w:rPr>
          <w:sz w:val="24"/>
          <w:szCs w:val="24"/>
        </w:rPr>
      </w:pPr>
      <w:r w:rsidRPr="002E0C2A">
        <w:rPr>
          <w:sz w:val="24"/>
          <w:szCs w:val="24"/>
        </w:rPr>
        <w:t>Independent Advisory Group on Country Information</w:t>
      </w:r>
    </w:p>
    <w:p w14:paraId="102E52B3" w14:textId="77777777" w:rsidR="004D56EA" w:rsidRPr="002E0C2A" w:rsidRDefault="004D56EA" w:rsidP="004D56EA">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5C276661" w14:textId="77777777" w:rsidR="004D56EA" w:rsidRPr="002E0C2A" w:rsidRDefault="004D56EA" w:rsidP="004D56EA">
      <w:pPr>
        <w:pStyle w:val="CPITPrefaceText"/>
      </w:pPr>
      <w:r w:rsidRPr="002E0C2A">
        <w:t xml:space="preserve">The IAGCI welcomes feedback on the Home Office’s COI material. It is not the function of the IAGCI to endorse any Home Office material, </w:t>
      </w:r>
      <w:proofErr w:type="gramStart"/>
      <w:r w:rsidRPr="002E0C2A">
        <w:t>procedures</w:t>
      </w:r>
      <w:proofErr w:type="gramEnd"/>
      <w:r w:rsidRPr="002E0C2A">
        <w:t xml:space="preserve"> or policy. The IAGCI may be contacted at: </w:t>
      </w:r>
    </w:p>
    <w:p w14:paraId="6E8F90C5" w14:textId="77777777" w:rsidR="004D56EA" w:rsidRPr="002E0C2A" w:rsidRDefault="004D56EA" w:rsidP="004D56EA">
      <w:pPr>
        <w:pStyle w:val="CPITPrefaceText"/>
        <w:ind w:left="720"/>
        <w:rPr>
          <w:rFonts w:cs="Arial"/>
          <w:b/>
        </w:rPr>
      </w:pPr>
      <w:r w:rsidRPr="002E0C2A">
        <w:rPr>
          <w:rFonts w:cs="Arial"/>
          <w:b/>
        </w:rPr>
        <w:t xml:space="preserve">Independent Advisory Group on Country Information </w:t>
      </w:r>
    </w:p>
    <w:p w14:paraId="14B1C73C" w14:textId="77777777" w:rsidR="004D56EA" w:rsidRPr="002E0C2A" w:rsidRDefault="004D56EA" w:rsidP="004D56EA">
      <w:pPr>
        <w:pStyle w:val="CPITPrefaceText"/>
        <w:ind w:left="720"/>
        <w:rPr>
          <w:rFonts w:cs="Arial"/>
        </w:rPr>
      </w:pPr>
      <w:r w:rsidRPr="002E0C2A">
        <w:rPr>
          <w:rFonts w:cs="Arial"/>
        </w:rPr>
        <w:t>Independent Chief Inspector of Borders and Immigration</w:t>
      </w:r>
    </w:p>
    <w:p w14:paraId="03351168" w14:textId="77777777" w:rsidR="004D56EA" w:rsidRPr="002E0C2A" w:rsidRDefault="004D56EA" w:rsidP="004D56EA">
      <w:pPr>
        <w:pStyle w:val="CPITPrefaceText"/>
        <w:ind w:left="720"/>
        <w:rPr>
          <w:rFonts w:cs="Arial"/>
        </w:rPr>
      </w:pPr>
      <w:r w:rsidRPr="002E0C2A">
        <w:rPr>
          <w:rFonts w:cs="Arial"/>
        </w:rPr>
        <w:t>5th Floor</w:t>
      </w:r>
    </w:p>
    <w:p w14:paraId="25E976A2" w14:textId="77777777" w:rsidR="004D56EA" w:rsidRPr="002E0C2A" w:rsidRDefault="004D56EA" w:rsidP="004D56EA">
      <w:pPr>
        <w:pStyle w:val="CPITPrefaceText"/>
        <w:ind w:left="720"/>
        <w:rPr>
          <w:rFonts w:cs="Arial"/>
        </w:rPr>
      </w:pPr>
      <w:r w:rsidRPr="002E0C2A">
        <w:rPr>
          <w:rFonts w:cs="Arial"/>
        </w:rPr>
        <w:t>Globe House</w:t>
      </w:r>
    </w:p>
    <w:p w14:paraId="0878F302" w14:textId="77777777" w:rsidR="004D56EA" w:rsidRPr="002E0C2A" w:rsidRDefault="004D56EA" w:rsidP="004D56EA">
      <w:pPr>
        <w:pStyle w:val="CPITPrefaceText"/>
        <w:ind w:left="720"/>
        <w:rPr>
          <w:rFonts w:cs="Arial"/>
        </w:rPr>
      </w:pPr>
      <w:r w:rsidRPr="002E0C2A">
        <w:rPr>
          <w:rFonts w:cs="Arial"/>
        </w:rPr>
        <w:t>89 Eccleston Square</w:t>
      </w:r>
    </w:p>
    <w:p w14:paraId="230F4927" w14:textId="77777777" w:rsidR="004D56EA" w:rsidRPr="002E0C2A" w:rsidRDefault="004D56EA" w:rsidP="004D56EA">
      <w:pPr>
        <w:pStyle w:val="CPITPrefaceText"/>
        <w:ind w:left="720"/>
        <w:rPr>
          <w:rFonts w:cs="Arial"/>
        </w:rPr>
      </w:pPr>
      <w:r w:rsidRPr="002E0C2A">
        <w:rPr>
          <w:rFonts w:cs="Arial"/>
        </w:rPr>
        <w:t>London, SW1V 1PN</w:t>
      </w:r>
    </w:p>
    <w:p w14:paraId="1C762434" w14:textId="2BE591D8" w:rsidR="004D56EA" w:rsidRPr="002E0C2A" w:rsidRDefault="004D56EA" w:rsidP="004D56EA">
      <w:pPr>
        <w:pStyle w:val="CPITPrefaceText"/>
        <w:ind w:left="720"/>
      </w:pPr>
      <w:r w:rsidRPr="002E0C2A">
        <w:t xml:space="preserve">Email: </w:t>
      </w:r>
      <w:hyperlink r:id="rId18" w:history="1">
        <w:r w:rsidR="009D2332" w:rsidRPr="0086556E">
          <w:rPr>
            <w:rStyle w:val="Hyperlink"/>
          </w:rPr>
          <w:t>chiefinspector@icibi.gov.uk</w:t>
        </w:r>
      </w:hyperlink>
      <w:r w:rsidR="009D2332">
        <w:t xml:space="preserve"> </w:t>
      </w:r>
      <w:r w:rsidRPr="002E0C2A">
        <w:t xml:space="preserve">    </w:t>
      </w:r>
    </w:p>
    <w:p w14:paraId="41611516" w14:textId="3CD84B0F" w:rsidR="009B0C7C" w:rsidRDefault="004D56EA" w:rsidP="000549F2">
      <w:pPr>
        <w:pStyle w:val="CPITPrefaceText"/>
        <w:rPr>
          <w:rFonts w:eastAsiaTheme="majorEastAsia" w:cstheme="majorBidi"/>
          <w:bCs/>
          <w:color w:val="7030A0"/>
          <w:sz w:val="52"/>
          <w:szCs w:val="28"/>
        </w:rPr>
      </w:pPr>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r w:rsidR="003E4A8A">
        <w:t xml:space="preserve"> </w:t>
      </w:r>
      <w:r w:rsidR="009B0C7C">
        <w:br w:type="page"/>
      </w:r>
    </w:p>
    <w:p w14:paraId="41611517" w14:textId="77777777" w:rsidR="00DA5094" w:rsidRDefault="00DA5094" w:rsidP="00AE753C">
      <w:pPr>
        <w:pStyle w:val="Subheading"/>
      </w:pPr>
      <w:bookmarkStart w:id="3" w:name="_Contents_1"/>
      <w:bookmarkStart w:id="4" w:name="contents"/>
      <w:bookmarkEnd w:id="3"/>
      <w:r>
        <w:lastRenderedPageBreak/>
        <w:t>Contents</w:t>
      </w:r>
      <w:bookmarkEnd w:id="4"/>
    </w:p>
    <w:p w14:paraId="14F83512" w14:textId="513D7FB7" w:rsidR="00811909" w:rsidRDefault="00361F8E">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18919874" w:history="1">
        <w:r w:rsidR="00811909" w:rsidRPr="00CA4111">
          <w:rPr>
            <w:rStyle w:val="Hyperlink"/>
            <w:noProof/>
          </w:rPr>
          <w:t>Country information</w:t>
        </w:r>
        <w:r w:rsidR="00811909">
          <w:rPr>
            <w:noProof/>
            <w:webHidden/>
          </w:rPr>
          <w:tab/>
        </w:r>
        <w:r w:rsidR="00811909">
          <w:rPr>
            <w:noProof/>
            <w:webHidden/>
          </w:rPr>
          <w:fldChar w:fldCharType="begin"/>
        </w:r>
        <w:r w:rsidR="00811909">
          <w:rPr>
            <w:noProof/>
            <w:webHidden/>
          </w:rPr>
          <w:instrText xml:space="preserve"> PAGEREF _Toc18919874 \h </w:instrText>
        </w:r>
        <w:r w:rsidR="00811909">
          <w:rPr>
            <w:noProof/>
            <w:webHidden/>
          </w:rPr>
        </w:r>
        <w:r w:rsidR="00811909">
          <w:rPr>
            <w:noProof/>
            <w:webHidden/>
          </w:rPr>
          <w:fldChar w:fldCharType="separate"/>
        </w:r>
        <w:r w:rsidR="00811909">
          <w:rPr>
            <w:noProof/>
            <w:webHidden/>
          </w:rPr>
          <w:t>5</w:t>
        </w:r>
        <w:r w:rsidR="00811909">
          <w:rPr>
            <w:noProof/>
            <w:webHidden/>
          </w:rPr>
          <w:fldChar w:fldCharType="end"/>
        </w:r>
      </w:hyperlink>
    </w:p>
    <w:p w14:paraId="1118B93A" w14:textId="3FE2555A" w:rsidR="00811909" w:rsidRDefault="006035C1">
      <w:pPr>
        <w:pStyle w:val="TOC2"/>
        <w:rPr>
          <w:rFonts w:asciiTheme="minorHAnsi" w:eastAsiaTheme="minorEastAsia" w:hAnsiTheme="minorHAnsi" w:cstheme="minorBidi"/>
          <w:noProof/>
          <w:color w:val="auto"/>
          <w:sz w:val="22"/>
          <w:lang w:eastAsia="en-GB"/>
        </w:rPr>
      </w:pPr>
      <w:hyperlink w:anchor="_Toc18919875" w:history="1">
        <w:r w:rsidR="00811909" w:rsidRPr="00CA4111">
          <w:rPr>
            <w:rStyle w:val="Hyperlink"/>
            <w:noProof/>
          </w:rPr>
          <w:t>1.</w:t>
        </w:r>
        <w:r w:rsidR="00811909">
          <w:rPr>
            <w:rFonts w:asciiTheme="minorHAnsi" w:eastAsiaTheme="minorEastAsia" w:hAnsiTheme="minorHAnsi" w:cstheme="minorBidi"/>
            <w:noProof/>
            <w:color w:val="auto"/>
            <w:sz w:val="22"/>
            <w:lang w:eastAsia="en-GB"/>
          </w:rPr>
          <w:tab/>
        </w:r>
        <w:r w:rsidR="00811909" w:rsidRPr="00CA4111">
          <w:rPr>
            <w:rStyle w:val="Hyperlink"/>
            <w:noProof/>
          </w:rPr>
          <w:t>Geography and demography</w:t>
        </w:r>
        <w:r w:rsidR="00811909">
          <w:rPr>
            <w:noProof/>
            <w:webHidden/>
          </w:rPr>
          <w:tab/>
        </w:r>
        <w:r w:rsidR="00811909">
          <w:rPr>
            <w:noProof/>
            <w:webHidden/>
          </w:rPr>
          <w:fldChar w:fldCharType="begin"/>
        </w:r>
        <w:r w:rsidR="00811909">
          <w:rPr>
            <w:noProof/>
            <w:webHidden/>
          </w:rPr>
          <w:instrText xml:space="preserve"> PAGEREF _Toc18919875 \h </w:instrText>
        </w:r>
        <w:r w:rsidR="00811909">
          <w:rPr>
            <w:noProof/>
            <w:webHidden/>
          </w:rPr>
        </w:r>
        <w:r w:rsidR="00811909">
          <w:rPr>
            <w:noProof/>
            <w:webHidden/>
          </w:rPr>
          <w:fldChar w:fldCharType="separate"/>
        </w:r>
        <w:r w:rsidR="00811909">
          <w:rPr>
            <w:noProof/>
            <w:webHidden/>
          </w:rPr>
          <w:t>5</w:t>
        </w:r>
        <w:r w:rsidR="00811909">
          <w:rPr>
            <w:noProof/>
            <w:webHidden/>
          </w:rPr>
          <w:fldChar w:fldCharType="end"/>
        </w:r>
      </w:hyperlink>
    </w:p>
    <w:p w14:paraId="7C8696B2" w14:textId="76AAE077" w:rsidR="00811909" w:rsidRDefault="006035C1">
      <w:pPr>
        <w:pStyle w:val="TOC3"/>
        <w:rPr>
          <w:rFonts w:asciiTheme="minorHAnsi" w:eastAsiaTheme="minorEastAsia" w:hAnsiTheme="minorHAnsi" w:cstheme="minorBidi"/>
          <w:noProof/>
          <w:color w:val="auto"/>
          <w:sz w:val="22"/>
          <w:lang w:eastAsia="en-GB"/>
        </w:rPr>
      </w:pPr>
      <w:hyperlink w:anchor="_Toc18919876" w:history="1">
        <w:r w:rsidR="00811909" w:rsidRPr="00CA4111">
          <w:rPr>
            <w:rStyle w:val="Hyperlink"/>
            <w:noProof/>
          </w:rPr>
          <w:t>1.1</w:t>
        </w:r>
        <w:r w:rsidR="00811909">
          <w:rPr>
            <w:rFonts w:asciiTheme="minorHAnsi" w:eastAsiaTheme="minorEastAsia" w:hAnsiTheme="minorHAnsi" w:cstheme="minorBidi"/>
            <w:noProof/>
            <w:color w:val="auto"/>
            <w:sz w:val="22"/>
            <w:lang w:eastAsia="en-GB"/>
          </w:rPr>
          <w:tab/>
        </w:r>
        <w:r w:rsidR="00811909" w:rsidRPr="00CA4111">
          <w:rPr>
            <w:rStyle w:val="Hyperlink"/>
            <w:noProof/>
          </w:rPr>
          <w:t>Key geographic and demographic points</w:t>
        </w:r>
        <w:r w:rsidR="00811909">
          <w:rPr>
            <w:noProof/>
            <w:webHidden/>
          </w:rPr>
          <w:tab/>
        </w:r>
        <w:r w:rsidR="00811909">
          <w:rPr>
            <w:noProof/>
            <w:webHidden/>
          </w:rPr>
          <w:fldChar w:fldCharType="begin"/>
        </w:r>
        <w:r w:rsidR="00811909">
          <w:rPr>
            <w:noProof/>
            <w:webHidden/>
          </w:rPr>
          <w:instrText xml:space="preserve"> PAGEREF _Toc18919876 \h </w:instrText>
        </w:r>
        <w:r w:rsidR="00811909">
          <w:rPr>
            <w:noProof/>
            <w:webHidden/>
          </w:rPr>
        </w:r>
        <w:r w:rsidR="00811909">
          <w:rPr>
            <w:noProof/>
            <w:webHidden/>
          </w:rPr>
          <w:fldChar w:fldCharType="separate"/>
        </w:r>
        <w:r w:rsidR="00811909">
          <w:rPr>
            <w:noProof/>
            <w:webHidden/>
          </w:rPr>
          <w:t>5</w:t>
        </w:r>
        <w:r w:rsidR="00811909">
          <w:rPr>
            <w:noProof/>
            <w:webHidden/>
          </w:rPr>
          <w:fldChar w:fldCharType="end"/>
        </w:r>
      </w:hyperlink>
    </w:p>
    <w:p w14:paraId="52502672" w14:textId="119DDF8C" w:rsidR="00811909" w:rsidRDefault="006035C1">
      <w:pPr>
        <w:pStyle w:val="TOC3"/>
        <w:rPr>
          <w:rFonts w:asciiTheme="minorHAnsi" w:eastAsiaTheme="minorEastAsia" w:hAnsiTheme="minorHAnsi" w:cstheme="minorBidi"/>
          <w:noProof/>
          <w:color w:val="auto"/>
          <w:sz w:val="22"/>
          <w:lang w:eastAsia="en-GB"/>
        </w:rPr>
      </w:pPr>
      <w:hyperlink w:anchor="_Toc18919877" w:history="1">
        <w:r w:rsidR="00811909" w:rsidRPr="00CA4111">
          <w:rPr>
            <w:rStyle w:val="Hyperlink"/>
            <w:noProof/>
          </w:rPr>
          <w:t>1.2</w:t>
        </w:r>
        <w:r w:rsidR="00811909">
          <w:rPr>
            <w:rFonts w:asciiTheme="minorHAnsi" w:eastAsiaTheme="minorEastAsia" w:hAnsiTheme="minorHAnsi" w:cstheme="minorBidi"/>
            <w:noProof/>
            <w:color w:val="auto"/>
            <w:sz w:val="22"/>
            <w:lang w:eastAsia="en-GB"/>
          </w:rPr>
          <w:tab/>
        </w:r>
        <w:r w:rsidR="00811909" w:rsidRPr="00CA4111">
          <w:rPr>
            <w:rStyle w:val="Hyperlink"/>
            <w:noProof/>
          </w:rPr>
          <w:t>Map of Turkey</w:t>
        </w:r>
        <w:r w:rsidR="00811909">
          <w:rPr>
            <w:noProof/>
            <w:webHidden/>
          </w:rPr>
          <w:tab/>
        </w:r>
        <w:r w:rsidR="00811909">
          <w:rPr>
            <w:noProof/>
            <w:webHidden/>
          </w:rPr>
          <w:fldChar w:fldCharType="begin"/>
        </w:r>
        <w:r w:rsidR="00811909">
          <w:rPr>
            <w:noProof/>
            <w:webHidden/>
          </w:rPr>
          <w:instrText xml:space="preserve"> PAGEREF _Toc18919877 \h </w:instrText>
        </w:r>
        <w:r w:rsidR="00811909">
          <w:rPr>
            <w:noProof/>
            <w:webHidden/>
          </w:rPr>
        </w:r>
        <w:r w:rsidR="00811909">
          <w:rPr>
            <w:noProof/>
            <w:webHidden/>
          </w:rPr>
          <w:fldChar w:fldCharType="separate"/>
        </w:r>
        <w:r w:rsidR="00811909">
          <w:rPr>
            <w:noProof/>
            <w:webHidden/>
          </w:rPr>
          <w:t>6</w:t>
        </w:r>
        <w:r w:rsidR="00811909">
          <w:rPr>
            <w:noProof/>
            <w:webHidden/>
          </w:rPr>
          <w:fldChar w:fldCharType="end"/>
        </w:r>
      </w:hyperlink>
    </w:p>
    <w:p w14:paraId="67DFBFF3" w14:textId="7A9E93BC" w:rsidR="00811909" w:rsidRDefault="006035C1">
      <w:pPr>
        <w:pStyle w:val="TOC3"/>
        <w:rPr>
          <w:rFonts w:asciiTheme="minorHAnsi" w:eastAsiaTheme="minorEastAsia" w:hAnsiTheme="minorHAnsi" w:cstheme="minorBidi"/>
          <w:noProof/>
          <w:color w:val="auto"/>
          <w:sz w:val="22"/>
          <w:lang w:eastAsia="en-GB"/>
        </w:rPr>
      </w:pPr>
      <w:hyperlink w:anchor="_Toc18919878" w:history="1">
        <w:r w:rsidR="00811909" w:rsidRPr="00CA4111">
          <w:rPr>
            <w:rStyle w:val="Hyperlink"/>
            <w:noProof/>
          </w:rPr>
          <w:t>1.3</w:t>
        </w:r>
        <w:r w:rsidR="00811909">
          <w:rPr>
            <w:rFonts w:asciiTheme="minorHAnsi" w:eastAsiaTheme="minorEastAsia" w:hAnsiTheme="minorHAnsi" w:cstheme="minorBidi"/>
            <w:noProof/>
            <w:color w:val="auto"/>
            <w:sz w:val="22"/>
            <w:lang w:eastAsia="en-GB"/>
          </w:rPr>
          <w:tab/>
        </w:r>
        <w:r w:rsidR="00811909" w:rsidRPr="00CA4111">
          <w:rPr>
            <w:rStyle w:val="Hyperlink"/>
            <w:noProof/>
          </w:rPr>
          <w:t>Administrative divisions</w:t>
        </w:r>
        <w:r w:rsidR="00811909">
          <w:rPr>
            <w:noProof/>
            <w:webHidden/>
          </w:rPr>
          <w:tab/>
        </w:r>
        <w:r w:rsidR="00811909">
          <w:rPr>
            <w:noProof/>
            <w:webHidden/>
          </w:rPr>
          <w:fldChar w:fldCharType="begin"/>
        </w:r>
        <w:r w:rsidR="00811909">
          <w:rPr>
            <w:noProof/>
            <w:webHidden/>
          </w:rPr>
          <w:instrText xml:space="preserve"> PAGEREF _Toc18919878 \h </w:instrText>
        </w:r>
        <w:r w:rsidR="00811909">
          <w:rPr>
            <w:noProof/>
            <w:webHidden/>
          </w:rPr>
        </w:r>
        <w:r w:rsidR="00811909">
          <w:rPr>
            <w:noProof/>
            <w:webHidden/>
          </w:rPr>
          <w:fldChar w:fldCharType="separate"/>
        </w:r>
        <w:r w:rsidR="00811909">
          <w:rPr>
            <w:noProof/>
            <w:webHidden/>
          </w:rPr>
          <w:t>6</w:t>
        </w:r>
        <w:r w:rsidR="00811909">
          <w:rPr>
            <w:noProof/>
            <w:webHidden/>
          </w:rPr>
          <w:fldChar w:fldCharType="end"/>
        </w:r>
      </w:hyperlink>
    </w:p>
    <w:p w14:paraId="0DD3B3A2" w14:textId="1BCCE4F3" w:rsidR="00811909" w:rsidRDefault="006035C1">
      <w:pPr>
        <w:pStyle w:val="TOC3"/>
        <w:rPr>
          <w:rFonts w:asciiTheme="minorHAnsi" w:eastAsiaTheme="minorEastAsia" w:hAnsiTheme="minorHAnsi" w:cstheme="minorBidi"/>
          <w:noProof/>
          <w:color w:val="auto"/>
          <w:sz w:val="22"/>
          <w:lang w:eastAsia="en-GB"/>
        </w:rPr>
      </w:pPr>
      <w:hyperlink w:anchor="_Toc18919879" w:history="1">
        <w:r w:rsidR="00811909" w:rsidRPr="00CA4111">
          <w:rPr>
            <w:rStyle w:val="Hyperlink"/>
            <w:noProof/>
          </w:rPr>
          <w:t>1.4</w:t>
        </w:r>
        <w:r w:rsidR="00811909">
          <w:rPr>
            <w:rFonts w:asciiTheme="minorHAnsi" w:eastAsiaTheme="minorEastAsia" w:hAnsiTheme="minorHAnsi" w:cstheme="minorBidi"/>
            <w:noProof/>
            <w:color w:val="auto"/>
            <w:sz w:val="22"/>
            <w:lang w:eastAsia="en-GB"/>
          </w:rPr>
          <w:tab/>
        </w:r>
        <w:r w:rsidR="00811909" w:rsidRPr="00CA4111">
          <w:rPr>
            <w:rStyle w:val="Hyperlink"/>
            <w:noProof/>
          </w:rPr>
          <w:t>Physical geography</w:t>
        </w:r>
        <w:r w:rsidR="00811909">
          <w:rPr>
            <w:noProof/>
            <w:webHidden/>
          </w:rPr>
          <w:tab/>
        </w:r>
        <w:r w:rsidR="00811909">
          <w:rPr>
            <w:noProof/>
            <w:webHidden/>
          </w:rPr>
          <w:fldChar w:fldCharType="begin"/>
        </w:r>
        <w:r w:rsidR="00811909">
          <w:rPr>
            <w:noProof/>
            <w:webHidden/>
          </w:rPr>
          <w:instrText xml:space="preserve"> PAGEREF _Toc18919879 \h </w:instrText>
        </w:r>
        <w:r w:rsidR="00811909">
          <w:rPr>
            <w:noProof/>
            <w:webHidden/>
          </w:rPr>
        </w:r>
        <w:r w:rsidR="00811909">
          <w:rPr>
            <w:noProof/>
            <w:webHidden/>
          </w:rPr>
          <w:fldChar w:fldCharType="separate"/>
        </w:r>
        <w:r w:rsidR="00811909">
          <w:rPr>
            <w:noProof/>
            <w:webHidden/>
          </w:rPr>
          <w:t>7</w:t>
        </w:r>
        <w:r w:rsidR="00811909">
          <w:rPr>
            <w:noProof/>
            <w:webHidden/>
          </w:rPr>
          <w:fldChar w:fldCharType="end"/>
        </w:r>
      </w:hyperlink>
    </w:p>
    <w:p w14:paraId="0D9F05FA" w14:textId="36C30008" w:rsidR="00811909" w:rsidRDefault="006035C1">
      <w:pPr>
        <w:pStyle w:val="TOC3"/>
        <w:rPr>
          <w:rFonts w:asciiTheme="minorHAnsi" w:eastAsiaTheme="minorEastAsia" w:hAnsiTheme="minorHAnsi" w:cstheme="minorBidi"/>
          <w:noProof/>
          <w:color w:val="auto"/>
          <w:sz w:val="22"/>
          <w:lang w:eastAsia="en-GB"/>
        </w:rPr>
      </w:pPr>
      <w:hyperlink w:anchor="_Toc18919880" w:history="1">
        <w:r w:rsidR="00811909" w:rsidRPr="00CA4111">
          <w:rPr>
            <w:rStyle w:val="Hyperlink"/>
            <w:noProof/>
          </w:rPr>
          <w:t>1.5</w:t>
        </w:r>
        <w:r w:rsidR="00811909">
          <w:rPr>
            <w:rFonts w:asciiTheme="minorHAnsi" w:eastAsiaTheme="minorEastAsia" w:hAnsiTheme="minorHAnsi" w:cstheme="minorBidi"/>
            <w:noProof/>
            <w:color w:val="auto"/>
            <w:sz w:val="22"/>
            <w:lang w:eastAsia="en-GB"/>
          </w:rPr>
          <w:tab/>
        </w:r>
        <w:r w:rsidR="00811909" w:rsidRPr="00CA4111">
          <w:rPr>
            <w:rStyle w:val="Hyperlink"/>
            <w:noProof/>
          </w:rPr>
          <w:t>Main population centres</w:t>
        </w:r>
        <w:r w:rsidR="00811909">
          <w:rPr>
            <w:noProof/>
            <w:webHidden/>
          </w:rPr>
          <w:tab/>
        </w:r>
        <w:r w:rsidR="00811909">
          <w:rPr>
            <w:noProof/>
            <w:webHidden/>
          </w:rPr>
          <w:fldChar w:fldCharType="begin"/>
        </w:r>
        <w:r w:rsidR="00811909">
          <w:rPr>
            <w:noProof/>
            <w:webHidden/>
          </w:rPr>
          <w:instrText xml:space="preserve"> PAGEREF _Toc18919880 \h </w:instrText>
        </w:r>
        <w:r w:rsidR="00811909">
          <w:rPr>
            <w:noProof/>
            <w:webHidden/>
          </w:rPr>
        </w:r>
        <w:r w:rsidR="00811909">
          <w:rPr>
            <w:noProof/>
            <w:webHidden/>
          </w:rPr>
          <w:fldChar w:fldCharType="separate"/>
        </w:r>
        <w:r w:rsidR="00811909">
          <w:rPr>
            <w:noProof/>
            <w:webHidden/>
          </w:rPr>
          <w:t>7</w:t>
        </w:r>
        <w:r w:rsidR="00811909">
          <w:rPr>
            <w:noProof/>
            <w:webHidden/>
          </w:rPr>
          <w:fldChar w:fldCharType="end"/>
        </w:r>
      </w:hyperlink>
    </w:p>
    <w:p w14:paraId="28B4FD2C" w14:textId="10E46333" w:rsidR="00811909" w:rsidRDefault="006035C1">
      <w:pPr>
        <w:pStyle w:val="TOC3"/>
        <w:rPr>
          <w:rFonts w:asciiTheme="minorHAnsi" w:eastAsiaTheme="minorEastAsia" w:hAnsiTheme="minorHAnsi" w:cstheme="minorBidi"/>
          <w:noProof/>
          <w:color w:val="auto"/>
          <w:sz w:val="22"/>
          <w:lang w:eastAsia="en-GB"/>
        </w:rPr>
      </w:pPr>
      <w:hyperlink w:anchor="_Toc18919881" w:history="1">
        <w:r w:rsidR="00811909" w:rsidRPr="00CA4111">
          <w:rPr>
            <w:rStyle w:val="Hyperlink"/>
            <w:noProof/>
          </w:rPr>
          <w:t>1.6</w:t>
        </w:r>
        <w:r w:rsidR="00811909">
          <w:rPr>
            <w:rFonts w:asciiTheme="minorHAnsi" w:eastAsiaTheme="minorEastAsia" w:hAnsiTheme="minorHAnsi" w:cstheme="minorBidi"/>
            <w:noProof/>
            <w:color w:val="auto"/>
            <w:sz w:val="22"/>
            <w:lang w:eastAsia="en-GB"/>
          </w:rPr>
          <w:tab/>
        </w:r>
        <w:r w:rsidR="00811909" w:rsidRPr="00CA4111">
          <w:rPr>
            <w:rStyle w:val="Hyperlink"/>
            <w:noProof/>
          </w:rPr>
          <w:t>Transport links</w:t>
        </w:r>
        <w:r w:rsidR="00811909">
          <w:rPr>
            <w:noProof/>
            <w:webHidden/>
          </w:rPr>
          <w:tab/>
        </w:r>
        <w:r w:rsidR="00811909">
          <w:rPr>
            <w:noProof/>
            <w:webHidden/>
          </w:rPr>
          <w:fldChar w:fldCharType="begin"/>
        </w:r>
        <w:r w:rsidR="00811909">
          <w:rPr>
            <w:noProof/>
            <w:webHidden/>
          </w:rPr>
          <w:instrText xml:space="preserve"> PAGEREF _Toc18919881 \h </w:instrText>
        </w:r>
        <w:r w:rsidR="00811909">
          <w:rPr>
            <w:noProof/>
            <w:webHidden/>
          </w:rPr>
        </w:r>
        <w:r w:rsidR="00811909">
          <w:rPr>
            <w:noProof/>
            <w:webHidden/>
          </w:rPr>
          <w:fldChar w:fldCharType="separate"/>
        </w:r>
        <w:r w:rsidR="00811909">
          <w:rPr>
            <w:noProof/>
            <w:webHidden/>
          </w:rPr>
          <w:t>8</w:t>
        </w:r>
        <w:r w:rsidR="00811909">
          <w:rPr>
            <w:noProof/>
            <w:webHidden/>
          </w:rPr>
          <w:fldChar w:fldCharType="end"/>
        </w:r>
      </w:hyperlink>
    </w:p>
    <w:p w14:paraId="4261410C" w14:textId="2832D5ED" w:rsidR="00811909" w:rsidRDefault="006035C1">
      <w:pPr>
        <w:pStyle w:val="TOC2"/>
        <w:rPr>
          <w:rFonts w:asciiTheme="minorHAnsi" w:eastAsiaTheme="minorEastAsia" w:hAnsiTheme="minorHAnsi" w:cstheme="minorBidi"/>
          <w:noProof/>
          <w:color w:val="auto"/>
          <w:sz w:val="22"/>
          <w:lang w:eastAsia="en-GB"/>
        </w:rPr>
      </w:pPr>
      <w:hyperlink w:anchor="_Toc18919882" w:history="1">
        <w:r w:rsidR="00811909" w:rsidRPr="00CA4111">
          <w:rPr>
            <w:rStyle w:val="Hyperlink"/>
            <w:noProof/>
          </w:rPr>
          <w:t>2.</w:t>
        </w:r>
        <w:r w:rsidR="00811909">
          <w:rPr>
            <w:rFonts w:asciiTheme="minorHAnsi" w:eastAsiaTheme="minorEastAsia" w:hAnsiTheme="minorHAnsi" w:cstheme="minorBidi"/>
            <w:noProof/>
            <w:color w:val="auto"/>
            <w:sz w:val="22"/>
            <w:lang w:eastAsia="en-GB"/>
          </w:rPr>
          <w:tab/>
        </w:r>
        <w:r w:rsidR="00811909" w:rsidRPr="00CA4111">
          <w:rPr>
            <w:rStyle w:val="Hyperlink"/>
            <w:noProof/>
          </w:rPr>
          <w:t>Economy</w:t>
        </w:r>
        <w:r w:rsidR="00811909">
          <w:rPr>
            <w:noProof/>
            <w:webHidden/>
          </w:rPr>
          <w:tab/>
        </w:r>
        <w:r w:rsidR="00811909">
          <w:rPr>
            <w:noProof/>
            <w:webHidden/>
          </w:rPr>
          <w:fldChar w:fldCharType="begin"/>
        </w:r>
        <w:r w:rsidR="00811909">
          <w:rPr>
            <w:noProof/>
            <w:webHidden/>
          </w:rPr>
          <w:instrText xml:space="preserve"> PAGEREF _Toc18919882 \h </w:instrText>
        </w:r>
        <w:r w:rsidR="00811909">
          <w:rPr>
            <w:noProof/>
            <w:webHidden/>
          </w:rPr>
        </w:r>
        <w:r w:rsidR="00811909">
          <w:rPr>
            <w:noProof/>
            <w:webHidden/>
          </w:rPr>
          <w:fldChar w:fldCharType="separate"/>
        </w:r>
        <w:r w:rsidR="00811909">
          <w:rPr>
            <w:noProof/>
            <w:webHidden/>
          </w:rPr>
          <w:t>9</w:t>
        </w:r>
        <w:r w:rsidR="00811909">
          <w:rPr>
            <w:noProof/>
            <w:webHidden/>
          </w:rPr>
          <w:fldChar w:fldCharType="end"/>
        </w:r>
      </w:hyperlink>
    </w:p>
    <w:p w14:paraId="28094ED0" w14:textId="6E4A5AAF" w:rsidR="00811909" w:rsidRDefault="006035C1">
      <w:pPr>
        <w:pStyle w:val="TOC2"/>
        <w:rPr>
          <w:rFonts w:asciiTheme="minorHAnsi" w:eastAsiaTheme="minorEastAsia" w:hAnsiTheme="minorHAnsi" w:cstheme="minorBidi"/>
          <w:noProof/>
          <w:color w:val="auto"/>
          <w:sz w:val="22"/>
          <w:lang w:eastAsia="en-GB"/>
        </w:rPr>
      </w:pPr>
      <w:hyperlink w:anchor="_Toc18919883" w:history="1">
        <w:r w:rsidR="00811909" w:rsidRPr="00CA4111">
          <w:rPr>
            <w:rStyle w:val="Hyperlink"/>
            <w:noProof/>
          </w:rPr>
          <w:t>3.</w:t>
        </w:r>
        <w:r w:rsidR="00811909">
          <w:rPr>
            <w:rFonts w:asciiTheme="minorHAnsi" w:eastAsiaTheme="minorEastAsia" w:hAnsiTheme="minorHAnsi" w:cstheme="minorBidi"/>
            <w:noProof/>
            <w:color w:val="auto"/>
            <w:sz w:val="22"/>
            <w:lang w:eastAsia="en-GB"/>
          </w:rPr>
          <w:tab/>
        </w:r>
        <w:r w:rsidR="00811909" w:rsidRPr="00CA4111">
          <w:rPr>
            <w:rStyle w:val="Hyperlink"/>
            <w:noProof/>
          </w:rPr>
          <w:t>History</w:t>
        </w:r>
        <w:r w:rsidR="00811909">
          <w:rPr>
            <w:noProof/>
            <w:webHidden/>
          </w:rPr>
          <w:tab/>
        </w:r>
        <w:r w:rsidR="00811909">
          <w:rPr>
            <w:noProof/>
            <w:webHidden/>
          </w:rPr>
          <w:fldChar w:fldCharType="begin"/>
        </w:r>
        <w:r w:rsidR="00811909">
          <w:rPr>
            <w:noProof/>
            <w:webHidden/>
          </w:rPr>
          <w:instrText xml:space="preserve"> PAGEREF _Toc18919883 \h </w:instrText>
        </w:r>
        <w:r w:rsidR="00811909">
          <w:rPr>
            <w:noProof/>
            <w:webHidden/>
          </w:rPr>
        </w:r>
        <w:r w:rsidR="00811909">
          <w:rPr>
            <w:noProof/>
            <w:webHidden/>
          </w:rPr>
          <w:fldChar w:fldCharType="separate"/>
        </w:r>
        <w:r w:rsidR="00811909">
          <w:rPr>
            <w:noProof/>
            <w:webHidden/>
          </w:rPr>
          <w:t>10</w:t>
        </w:r>
        <w:r w:rsidR="00811909">
          <w:rPr>
            <w:noProof/>
            <w:webHidden/>
          </w:rPr>
          <w:fldChar w:fldCharType="end"/>
        </w:r>
      </w:hyperlink>
    </w:p>
    <w:p w14:paraId="08215928" w14:textId="727BF445" w:rsidR="00811909" w:rsidRDefault="006035C1">
      <w:pPr>
        <w:pStyle w:val="TOC2"/>
        <w:rPr>
          <w:rFonts w:asciiTheme="minorHAnsi" w:eastAsiaTheme="minorEastAsia" w:hAnsiTheme="minorHAnsi" w:cstheme="minorBidi"/>
          <w:noProof/>
          <w:color w:val="auto"/>
          <w:sz w:val="22"/>
          <w:lang w:eastAsia="en-GB"/>
        </w:rPr>
      </w:pPr>
      <w:hyperlink w:anchor="_Toc18919884" w:history="1">
        <w:r w:rsidR="00811909" w:rsidRPr="00CA4111">
          <w:rPr>
            <w:rStyle w:val="Hyperlink"/>
            <w:noProof/>
          </w:rPr>
          <w:t>4.</w:t>
        </w:r>
        <w:r w:rsidR="00811909">
          <w:rPr>
            <w:rFonts w:asciiTheme="minorHAnsi" w:eastAsiaTheme="minorEastAsia" w:hAnsiTheme="minorHAnsi" w:cstheme="minorBidi"/>
            <w:noProof/>
            <w:color w:val="auto"/>
            <w:sz w:val="22"/>
            <w:lang w:eastAsia="en-GB"/>
          </w:rPr>
          <w:tab/>
        </w:r>
        <w:r w:rsidR="00811909" w:rsidRPr="00CA4111">
          <w:rPr>
            <w:rStyle w:val="Hyperlink"/>
            <w:noProof/>
          </w:rPr>
          <w:t>Media and telecommunications</w:t>
        </w:r>
        <w:r w:rsidR="00811909">
          <w:rPr>
            <w:noProof/>
            <w:webHidden/>
          </w:rPr>
          <w:tab/>
        </w:r>
        <w:r w:rsidR="00811909">
          <w:rPr>
            <w:noProof/>
            <w:webHidden/>
          </w:rPr>
          <w:fldChar w:fldCharType="begin"/>
        </w:r>
        <w:r w:rsidR="00811909">
          <w:rPr>
            <w:noProof/>
            <w:webHidden/>
          </w:rPr>
          <w:instrText xml:space="preserve"> PAGEREF _Toc18919884 \h </w:instrText>
        </w:r>
        <w:r w:rsidR="00811909">
          <w:rPr>
            <w:noProof/>
            <w:webHidden/>
          </w:rPr>
        </w:r>
        <w:r w:rsidR="00811909">
          <w:rPr>
            <w:noProof/>
            <w:webHidden/>
          </w:rPr>
          <w:fldChar w:fldCharType="separate"/>
        </w:r>
        <w:r w:rsidR="00811909">
          <w:rPr>
            <w:noProof/>
            <w:webHidden/>
          </w:rPr>
          <w:t>11</w:t>
        </w:r>
        <w:r w:rsidR="00811909">
          <w:rPr>
            <w:noProof/>
            <w:webHidden/>
          </w:rPr>
          <w:fldChar w:fldCharType="end"/>
        </w:r>
      </w:hyperlink>
    </w:p>
    <w:p w14:paraId="026613F9" w14:textId="0CABC9CA" w:rsidR="00811909" w:rsidRDefault="006035C1">
      <w:pPr>
        <w:pStyle w:val="TOC2"/>
        <w:rPr>
          <w:rFonts w:asciiTheme="minorHAnsi" w:eastAsiaTheme="minorEastAsia" w:hAnsiTheme="minorHAnsi" w:cstheme="minorBidi"/>
          <w:noProof/>
          <w:color w:val="auto"/>
          <w:sz w:val="22"/>
          <w:lang w:eastAsia="en-GB"/>
        </w:rPr>
      </w:pPr>
      <w:hyperlink w:anchor="_Toc18919885" w:history="1">
        <w:r w:rsidR="00811909" w:rsidRPr="00CA4111">
          <w:rPr>
            <w:rStyle w:val="Hyperlink"/>
            <w:noProof/>
          </w:rPr>
          <w:t>5.</w:t>
        </w:r>
        <w:r w:rsidR="00811909">
          <w:rPr>
            <w:rFonts w:asciiTheme="minorHAnsi" w:eastAsiaTheme="minorEastAsia" w:hAnsiTheme="minorHAnsi" w:cstheme="minorBidi"/>
            <w:noProof/>
            <w:color w:val="auto"/>
            <w:sz w:val="22"/>
            <w:lang w:eastAsia="en-GB"/>
          </w:rPr>
          <w:tab/>
        </w:r>
        <w:r w:rsidR="00811909" w:rsidRPr="00CA4111">
          <w:rPr>
            <w:rStyle w:val="Hyperlink"/>
            <w:noProof/>
          </w:rPr>
          <w:t>Citizenship and nationality</w:t>
        </w:r>
        <w:r w:rsidR="00811909">
          <w:rPr>
            <w:noProof/>
            <w:webHidden/>
          </w:rPr>
          <w:tab/>
        </w:r>
        <w:r w:rsidR="00811909">
          <w:rPr>
            <w:noProof/>
            <w:webHidden/>
          </w:rPr>
          <w:fldChar w:fldCharType="begin"/>
        </w:r>
        <w:r w:rsidR="00811909">
          <w:rPr>
            <w:noProof/>
            <w:webHidden/>
          </w:rPr>
          <w:instrText xml:space="preserve"> PAGEREF _Toc18919885 \h </w:instrText>
        </w:r>
        <w:r w:rsidR="00811909">
          <w:rPr>
            <w:noProof/>
            <w:webHidden/>
          </w:rPr>
        </w:r>
        <w:r w:rsidR="00811909">
          <w:rPr>
            <w:noProof/>
            <w:webHidden/>
          </w:rPr>
          <w:fldChar w:fldCharType="separate"/>
        </w:r>
        <w:r w:rsidR="00811909">
          <w:rPr>
            <w:noProof/>
            <w:webHidden/>
          </w:rPr>
          <w:t>12</w:t>
        </w:r>
        <w:r w:rsidR="00811909">
          <w:rPr>
            <w:noProof/>
            <w:webHidden/>
          </w:rPr>
          <w:fldChar w:fldCharType="end"/>
        </w:r>
      </w:hyperlink>
    </w:p>
    <w:p w14:paraId="2118F307" w14:textId="25CEDB76" w:rsidR="00811909" w:rsidRDefault="006035C1">
      <w:pPr>
        <w:pStyle w:val="TOC2"/>
        <w:rPr>
          <w:rFonts w:asciiTheme="minorHAnsi" w:eastAsiaTheme="minorEastAsia" w:hAnsiTheme="minorHAnsi" w:cstheme="minorBidi"/>
          <w:noProof/>
          <w:color w:val="auto"/>
          <w:sz w:val="22"/>
          <w:lang w:eastAsia="en-GB"/>
        </w:rPr>
      </w:pPr>
      <w:hyperlink w:anchor="_Toc18919886" w:history="1">
        <w:r w:rsidR="00811909" w:rsidRPr="00CA4111">
          <w:rPr>
            <w:rStyle w:val="Hyperlink"/>
            <w:noProof/>
          </w:rPr>
          <w:t>6.</w:t>
        </w:r>
        <w:r w:rsidR="00811909">
          <w:rPr>
            <w:rFonts w:asciiTheme="minorHAnsi" w:eastAsiaTheme="minorEastAsia" w:hAnsiTheme="minorHAnsi" w:cstheme="minorBidi"/>
            <w:noProof/>
            <w:color w:val="auto"/>
            <w:sz w:val="22"/>
            <w:lang w:eastAsia="en-GB"/>
          </w:rPr>
          <w:tab/>
        </w:r>
        <w:r w:rsidR="00811909" w:rsidRPr="00CA4111">
          <w:rPr>
            <w:rStyle w:val="Hyperlink"/>
            <w:noProof/>
          </w:rPr>
          <w:t>Official documents</w:t>
        </w:r>
        <w:r w:rsidR="00811909">
          <w:rPr>
            <w:noProof/>
            <w:webHidden/>
          </w:rPr>
          <w:tab/>
        </w:r>
        <w:r w:rsidR="00811909">
          <w:rPr>
            <w:noProof/>
            <w:webHidden/>
          </w:rPr>
          <w:fldChar w:fldCharType="begin"/>
        </w:r>
        <w:r w:rsidR="00811909">
          <w:rPr>
            <w:noProof/>
            <w:webHidden/>
          </w:rPr>
          <w:instrText xml:space="preserve"> PAGEREF _Toc18919886 \h </w:instrText>
        </w:r>
        <w:r w:rsidR="00811909">
          <w:rPr>
            <w:noProof/>
            <w:webHidden/>
          </w:rPr>
        </w:r>
        <w:r w:rsidR="00811909">
          <w:rPr>
            <w:noProof/>
            <w:webHidden/>
          </w:rPr>
          <w:fldChar w:fldCharType="separate"/>
        </w:r>
        <w:r w:rsidR="00811909">
          <w:rPr>
            <w:noProof/>
            <w:webHidden/>
          </w:rPr>
          <w:t>13</w:t>
        </w:r>
        <w:r w:rsidR="00811909">
          <w:rPr>
            <w:noProof/>
            <w:webHidden/>
          </w:rPr>
          <w:fldChar w:fldCharType="end"/>
        </w:r>
      </w:hyperlink>
    </w:p>
    <w:p w14:paraId="55301688" w14:textId="24F35F8F" w:rsidR="00811909" w:rsidRDefault="006035C1">
      <w:pPr>
        <w:pStyle w:val="TOC2"/>
        <w:rPr>
          <w:rFonts w:asciiTheme="minorHAnsi" w:eastAsiaTheme="minorEastAsia" w:hAnsiTheme="minorHAnsi" w:cstheme="minorBidi"/>
          <w:noProof/>
          <w:color w:val="auto"/>
          <w:sz w:val="22"/>
          <w:lang w:eastAsia="en-GB"/>
        </w:rPr>
      </w:pPr>
      <w:hyperlink w:anchor="_Toc18919887" w:history="1">
        <w:r w:rsidR="00811909" w:rsidRPr="00CA4111">
          <w:rPr>
            <w:rStyle w:val="Hyperlink"/>
            <w:noProof/>
          </w:rPr>
          <w:t>7.</w:t>
        </w:r>
        <w:r w:rsidR="00811909">
          <w:rPr>
            <w:rFonts w:asciiTheme="minorHAnsi" w:eastAsiaTheme="minorEastAsia" w:hAnsiTheme="minorHAnsi" w:cstheme="minorBidi"/>
            <w:noProof/>
            <w:color w:val="auto"/>
            <w:sz w:val="22"/>
            <w:lang w:eastAsia="en-GB"/>
          </w:rPr>
          <w:tab/>
        </w:r>
        <w:r w:rsidR="00811909" w:rsidRPr="00CA4111">
          <w:rPr>
            <w:rStyle w:val="Hyperlink"/>
            <w:noProof/>
          </w:rPr>
          <w:t>Healthcare</w:t>
        </w:r>
        <w:r w:rsidR="00811909">
          <w:rPr>
            <w:noProof/>
            <w:webHidden/>
          </w:rPr>
          <w:tab/>
        </w:r>
        <w:r w:rsidR="00811909">
          <w:rPr>
            <w:noProof/>
            <w:webHidden/>
          </w:rPr>
          <w:fldChar w:fldCharType="begin"/>
        </w:r>
        <w:r w:rsidR="00811909">
          <w:rPr>
            <w:noProof/>
            <w:webHidden/>
          </w:rPr>
          <w:instrText xml:space="preserve"> PAGEREF _Toc18919887 \h </w:instrText>
        </w:r>
        <w:r w:rsidR="00811909">
          <w:rPr>
            <w:noProof/>
            <w:webHidden/>
          </w:rPr>
        </w:r>
        <w:r w:rsidR="00811909">
          <w:rPr>
            <w:noProof/>
            <w:webHidden/>
          </w:rPr>
          <w:fldChar w:fldCharType="separate"/>
        </w:r>
        <w:r w:rsidR="00811909">
          <w:rPr>
            <w:noProof/>
            <w:webHidden/>
          </w:rPr>
          <w:t>13</w:t>
        </w:r>
        <w:r w:rsidR="00811909">
          <w:rPr>
            <w:noProof/>
            <w:webHidden/>
          </w:rPr>
          <w:fldChar w:fldCharType="end"/>
        </w:r>
      </w:hyperlink>
    </w:p>
    <w:p w14:paraId="30DD38B9" w14:textId="7A46537A" w:rsidR="00811909" w:rsidRDefault="006035C1">
      <w:pPr>
        <w:pStyle w:val="TOC1"/>
        <w:tabs>
          <w:tab w:val="right" w:leader="dot" w:pos="9016"/>
        </w:tabs>
        <w:rPr>
          <w:rFonts w:asciiTheme="minorHAnsi" w:eastAsiaTheme="minorEastAsia" w:hAnsiTheme="minorHAnsi" w:cstheme="minorBidi"/>
          <w:b w:val="0"/>
          <w:noProof/>
          <w:color w:val="auto"/>
          <w:sz w:val="22"/>
          <w:lang w:eastAsia="en-GB"/>
        </w:rPr>
      </w:pPr>
      <w:hyperlink w:anchor="_Toc18919888" w:history="1">
        <w:r w:rsidR="00811909" w:rsidRPr="00CA4111">
          <w:rPr>
            <w:rStyle w:val="Hyperlink"/>
            <w:noProof/>
          </w:rPr>
          <w:t>Key issues relevant to protection claims</w:t>
        </w:r>
        <w:r w:rsidR="00811909">
          <w:rPr>
            <w:noProof/>
            <w:webHidden/>
          </w:rPr>
          <w:tab/>
        </w:r>
        <w:r w:rsidR="00811909">
          <w:rPr>
            <w:noProof/>
            <w:webHidden/>
          </w:rPr>
          <w:fldChar w:fldCharType="begin"/>
        </w:r>
        <w:r w:rsidR="00811909">
          <w:rPr>
            <w:noProof/>
            <w:webHidden/>
          </w:rPr>
          <w:instrText xml:space="preserve"> PAGEREF _Toc18919888 \h </w:instrText>
        </w:r>
        <w:r w:rsidR="00811909">
          <w:rPr>
            <w:noProof/>
            <w:webHidden/>
          </w:rPr>
        </w:r>
        <w:r w:rsidR="00811909">
          <w:rPr>
            <w:noProof/>
            <w:webHidden/>
          </w:rPr>
          <w:fldChar w:fldCharType="separate"/>
        </w:r>
        <w:r w:rsidR="00811909">
          <w:rPr>
            <w:noProof/>
            <w:webHidden/>
          </w:rPr>
          <w:t>16</w:t>
        </w:r>
        <w:r w:rsidR="00811909">
          <w:rPr>
            <w:noProof/>
            <w:webHidden/>
          </w:rPr>
          <w:fldChar w:fldCharType="end"/>
        </w:r>
      </w:hyperlink>
    </w:p>
    <w:p w14:paraId="31D5D877" w14:textId="47C81715" w:rsidR="00811909" w:rsidRDefault="006035C1">
      <w:pPr>
        <w:pStyle w:val="TOC2"/>
        <w:rPr>
          <w:rFonts w:asciiTheme="minorHAnsi" w:eastAsiaTheme="minorEastAsia" w:hAnsiTheme="minorHAnsi" w:cstheme="minorBidi"/>
          <w:noProof/>
          <w:color w:val="auto"/>
          <w:sz w:val="22"/>
          <w:lang w:eastAsia="en-GB"/>
        </w:rPr>
      </w:pPr>
      <w:hyperlink w:anchor="_Toc18919889" w:history="1">
        <w:r w:rsidR="00811909" w:rsidRPr="00CA4111">
          <w:rPr>
            <w:rStyle w:val="Hyperlink"/>
            <w:noProof/>
          </w:rPr>
          <w:t>8.</w:t>
        </w:r>
        <w:r w:rsidR="00811909">
          <w:rPr>
            <w:rFonts w:asciiTheme="minorHAnsi" w:eastAsiaTheme="minorEastAsia" w:hAnsiTheme="minorHAnsi" w:cstheme="minorBidi"/>
            <w:noProof/>
            <w:color w:val="auto"/>
            <w:sz w:val="22"/>
            <w:lang w:eastAsia="en-GB"/>
          </w:rPr>
          <w:tab/>
        </w:r>
        <w:r w:rsidR="00811909" w:rsidRPr="00CA4111">
          <w:rPr>
            <w:rStyle w:val="Hyperlink"/>
            <w:noProof/>
          </w:rPr>
          <w:t>Alevis</w:t>
        </w:r>
        <w:r w:rsidR="00811909">
          <w:rPr>
            <w:noProof/>
            <w:webHidden/>
          </w:rPr>
          <w:tab/>
        </w:r>
        <w:r w:rsidR="00811909">
          <w:rPr>
            <w:noProof/>
            <w:webHidden/>
          </w:rPr>
          <w:fldChar w:fldCharType="begin"/>
        </w:r>
        <w:r w:rsidR="00811909">
          <w:rPr>
            <w:noProof/>
            <w:webHidden/>
          </w:rPr>
          <w:instrText xml:space="preserve"> PAGEREF _Toc18919889 \h </w:instrText>
        </w:r>
        <w:r w:rsidR="00811909">
          <w:rPr>
            <w:noProof/>
            <w:webHidden/>
          </w:rPr>
        </w:r>
        <w:r w:rsidR="00811909">
          <w:rPr>
            <w:noProof/>
            <w:webHidden/>
          </w:rPr>
          <w:fldChar w:fldCharType="separate"/>
        </w:r>
        <w:r w:rsidR="00811909">
          <w:rPr>
            <w:noProof/>
            <w:webHidden/>
          </w:rPr>
          <w:t>16</w:t>
        </w:r>
        <w:r w:rsidR="00811909">
          <w:rPr>
            <w:noProof/>
            <w:webHidden/>
          </w:rPr>
          <w:fldChar w:fldCharType="end"/>
        </w:r>
      </w:hyperlink>
    </w:p>
    <w:p w14:paraId="73DE1D1A" w14:textId="22FF4E07" w:rsidR="00811909" w:rsidRDefault="006035C1">
      <w:pPr>
        <w:pStyle w:val="TOC2"/>
        <w:rPr>
          <w:rFonts w:asciiTheme="minorHAnsi" w:eastAsiaTheme="minorEastAsia" w:hAnsiTheme="minorHAnsi" w:cstheme="minorBidi"/>
          <w:noProof/>
          <w:color w:val="auto"/>
          <w:sz w:val="22"/>
          <w:lang w:eastAsia="en-GB"/>
        </w:rPr>
      </w:pPr>
      <w:hyperlink w:anchor="_Toc18919890" w:history="1">
        <w:r w:rsidR="00811909" w:rsidRPr="00CA4111">
          <w:rPr>
            <w:rStyle w:val="Hyperlink"/>
            <w:noProof/>
          </w:rPr>
          <w:t>9.</w:t>
        </w:r>
        <w:r w:rsidR="00811909">
          <w:rPr>
            <w:rFonts w:asciiTheme="minorHAnsi" w:eastAsiaTheme="minorEastAsia" w:hAnsiTheme="minorHAnsi" w:cstheme="minorBidi"/>
            <w:noProof/>
            <w:color w:val="auto"/>
            <w:sz w:val="22"/>
            <w:lang w:eastAsia="en-GB"/>
          </w:rPr>
          <w:tab/>
        </w:r>
        <w:r w:rsidR="00811909" w:rsidRPr="00CA4111">
          <w:rPr>
            <w:rStyle w:val="Hyperlink"/>
            <w:noProof/>
          </w:rPr>
          <w:t>Children</w:t>
        </w:r>
        <w:r w:rsidR="00811909">
          <w:rPr>
            <w:noProof/>
            <w:webHidden/>
          </w:rPr>
          <w:tab/>
        </w:r>
        <w:r w:rsidR="00811909">
          <w:rPr>
            <w:noProof/>
            <w:webHidden/>
          </w:rPr>
          <w:fldChar w:fldCharType="begin"/>
        </w:r>
        <w:r w:rsidR="00811909">
          <w:rPr>
            <w:noProof/>
            <w:webHidden/>
          </w:rPr>
          <w:instrText xml:space="preserve"> PAGEREF _Toc18919890 \h </w:instrText>
        </w:r>
        <w:r w:rsidR="00811909">
          <w:rPr>
            <w:noProof/>
            <w:webHidden/>
          </w:rPr>
        </w:r>
        <w:r w:rsidR="00811909">
          <w:rPr>
            <w:noProof/>
            <w:webHidden/>
          </w:rPr>
          <w:fldChar w:fldCharType="separate"/>
        </w:r>
        <w:r w:rsidR="00811909">
          <w:rPr>
            <w:noProof/>
            <w:webHidden/>
          </w:rPr>
          <w:t>16</w:t>
        </w:r>
        <w:r w:rsidR="00811909">
          <w:rPr>
            <w:noProof/>
            <w:webHidden/>
          </w:rPr>
          <w:fldChar w:fldCharType="end"/>
        </w:r>
      </w:hyperlink>
    </w:p>
    <w:p w14:paraId="2B0F606A" w14:textId="323760B7" w:rsidR="00811909" w:rsidRDefault="006035C1">
      <w:pPr>
        <w:pStyle w:val="TOC3"/>
        <w:rPr>
          <w:rFonts w:asciiTheme="minorHAnsi" w:eastAsiaTheme="minorEastAsia" w:hAnsiTheme="minorHAnsi" w:cstheme="minorBidi"/>
          <w:noProof/>
          <w:color w:val="auto"/>
          <w:sz w:val="22"/>
          <w:lang w:eastAsia="en-GB"/>
        </w:rPr>
      </w:pPr>
      <w:hyperlink w:anchor="_Toc18919891" w:history="1">
        <w:r w:rsidR="00811909" w:rsidRPr="00CA4111">
          <w:rPr>
            <w:rStyle w:val="Hyperlink"/>
            <w:noProof/>
          </w:rPr>
          <w:t>9.1</w:t>
        </w:r>
        <w:r w:rsidR="00811909">
          <w:rPr>
            <w:rFonts w:asciiTheme="minorHAnsi" w:eastAsiaTheme="minorEastAsia" w:hAnsiTheme="minorHAnsi" w:cstheme="minorBidi"/>
            <w:noProof/>
            <w:color w:val="auto"/>
            <w:sz w:val="22"/>
            <w:lang w:eastAsia="en-GB"/>
          </w:rPr>
          <w:tab/>
        </w:r>
        <w:r w:rsidR="00811909" w:rsidRPr="00CA4111">
          <w:rPr>
            <w:rStyle w:val="Hyperlink"/>
            <w:noProof/>
          </w:rPr>
          <w:t>Education</w:t>
        </w:r>
        <w:r w:rsidR="00811909">
          <w:rPr>
            <w:noProof/>
            <w:webHidden/>
          </w:rPr>
          <w:tab/>
        </w:r>
        <w:r w:rsidR="00811909">
          <w:rPr>
            <w:noProof/>
            <w:webHidden/>
          </w:rPr>
          <w:fldChar w:fldCharType="begin"/>
        </w:r>
        <w:r w:rsidR="00811909">
          <w:rPr>
            <w:noProof/>
            <w:webHidden/>
          </w:rPr>
          <w:instrText xml:space="preserve"> PAGEREF _Toc18919891 \h </w:instrText>
        </w:r>
        <w:r w:rsidR="00811909">
          <w:rPr>
            <w:noProof/>
            <w:webHidden/>
          </w:rPr>
        </w:r>
        <w:r w:rsidR="00811909">
          <w:rPr>
            <w:noProof/>
            <w:webHidden/>
          </w:rPr>
          <w:fldChar w:fldCharType="separate"/>
        </w:r>
        <w:r w:rsidR="00811909">
          <w:rPr>
            <w:noProof/>
            <w:webHidden/>
          </w:rPr>
          <w:t>16</w:t>
        </w:r>
        <w:r w:rsidR="00811909">
          <w:rPr>
            <w:noProof/>
            <w:webHidden/>
          </w:rPr>
          <w:fldChar w:fldCharType="end"/>
        </w:r>
      </w:hyperlink>
    </w:p>
    <w:p w14:paraId="07F280A1" w14:textId="6E5C73C1" w:rsidR="00811909" w:rsidRDefault="006035C1">
      <w:pPr>
        <w:pStyle w:val="TOC3"/>
        <w:rPr>
          <w:rFonts w:asciiTheme="minorHAnsi" w:eastAsiaTheme="minorEastAsia" w:hAnsiTheme="minorHAnsi" w:cstheme="minorBidi"/>
          <w:noProof/>
          <w:color w:val="auto"/>
          <w:sz w:val="22"/>
          <w:lang w:eastAsia="en-GB"/>
        </w:rPr>
      </w:pPr>
      <w:hyperlink w:anchor="_Toc18919892" w:history="1">
        <w:r w:rsidR="00811909" w:rsidRPr="00CA4111">
          <w:rPr>
            <w:rStyle w:val="Hyperlink"/>
            <w:noProof/>
          </w:rPr>
          <w:t>9.2</w:t>
        </w:r>
        <w:r w:rsidR="00811909">
          <w:rPr>
            <w:rFonts w:asciiTheme="minorHAnsi" w:eastAsiaTheme="minorEastAsia" w:hAnsiTheme="minorHAnsi" w:cstheme="minorBidi"/>
            <w:noProof/>
            <w:color w:val="auto"/>
            <w:sz w:val="22"/>
            <w:lang w:eastAsia="en-GB"/>
          </w:rPr>
          <w:tab/>
        </w:r>
        <w:r w:rsidR="00811909" w:rsidRPr="00CA4111">
          <w:rPr>
            <w:rStyle w:val="Hyperlink"/>
            <w:noProof/>
          </w:rPr>
          <w:t>Child abuse</w:t>
        </w:r>
        <w:r w:rsidR="00811909">
          <w:rPr>
            <w:noProof/>
            <w:webHidden/>
          </w:rPr>
          <w:tab/>
        </w:r>
        <w:r w:rsidR="00811909">
          <w:rPr>
            <w:noProof/>
            <w:webHidden/>
          </w:rPr>
          <w:fldChar w:fldCharType="begin"/>
        </w:r>
        <w:r w:rsidR="00811909">
          <w:rPr>
            <w:noProof/>
            <w:webHidden/>
          </w:rPr>
          <w:instrText xml:space="preserve"> PAGEREF _Toc18919892 \h </w:instrText>
        </w:r>
        <w:r w:rsidR="00811909">
          <w:rPr>
            <w:noProof/>
            <w:webHidden/>
          </w:rPr>
        </w:r>
        <w:r w:rsidR="00811909">
          <w:rPr>
            <w:noProof/>
            <w:webHidden/>
          </w:rPr>
          <w:fldChar w:fldCharType="separate"/>
        </w:r>
        <w:r w:rsidR="00811909">
          <w:rPr>
            <w:noProof/>
            <w:webHidden/>
          </w:rPr>
          <w:t>17</w:t>
        </w:r>
        <w:r w:rsidR="00811909">
          <w:rPr>
            <w:noProof/>
            <w:webHidden/>
          </w:rPr>
          <w:fldChar w:fldCharType="end"/>
        </w:r>
      </w:hyperlink>
    </w:p>
    <w:p w14:paraId="7D3D43DA" w14:textId="2F0B9DAB" w:rsidR="00811909" w:rsidRDefault="006035C1">
      <w:pPr>
        <w:pStyle w:val="TOC3"/>
        <w:rPr>
          <w:rFonts w:asciiTheme="minorHAnsi" w:eastAsiaTheme="minorEastAsia" w:hAnsiTheme="minorHAnsi" w:cstheme="minorBidi"/>
          <w:noProof/>
          <w:color w:val="auto"/>
          <w:sz w:val="22"/>
          <w:lang w:eastAsia="en-GB"/>
        </w:rPr>
      </w:pPr>
      <w:hyperlink w:anchor="_Toc18919893" w:history="1">
        <w:r w:rsidR="00811909" w:rsidRPr="00CA4111">
          <w:rPr>
            <w:rStyle w:val="Hyperlink"/>
            <w:noProof/>
          </w:rPr>
          <w:t>9.3</w:t>
        </w:r>
        <w:r w:rsidR="00811909">
          <w:rPr>
            <w:rFonts w:asciiTheme="minorHAnsi" w:eastAsiaTheme="minorEastAsia" w:hAnsiTheme="minorHAnsi" w:cstheme="minorBidi"/>
            <w:noProof/>
            <w:color w:val="auto"/>
            <w:sz w:val="22"/>
            <w:lang w:eastAsia="en-GB"/>
          </w:rPr>
          <w:tab/>
        </w:r>
        <w:r w:rsidR="00811909" w:rsidRPr="00CA4111">
          <w:rPr>
            <w:rStyle w:val="Hyperlink"/>
            <w:noProof/>
          </w:rPr>
          <w:t>Child labour</w:t>
        </w:r>
        <w:r w:rsidR="00811909">
          <w:rPr>
            <w:noProof/>
            <w:webHidden/>
          </w:rPr>
          <w:tab/>
        </w:r>
        <w:r w:rsidR="00811909">
          <w:rPr>
            <w:noProof/>
            <w:webHidden/>
          </w:rPr>
          <w:fldChar w:fldCharType="begin"/>
        </w:r>
        <w:r w:rsidR="00811909">
          <w:rPr>
            <w:noProof/>
            <w:webHidden/>
          </w:rPr>
          <w:instrText xml:space="preserve"> PAGEREF _Toc18919893 \h </w:instrText>
        </w:r>
        <w:r w:rsidR="00811909">
          <w:rPr>
            <w:noProof/>
            <w:webHidden/>
          </w:rPr>
        </w:r>
        <w:r w:rsidR="00811909">
          <w:rPr>
            <w:noProof/>
            <w:webHidden/>
          </w:rPr>
          <w:fldChar w:fldCharType="separate"/>
        </w:r>
        <w:r w:rsidR="00811909">
          <w:rPr>
            <w:noProof/>
            <w:webHidden/>
          </w:rPr>
          <w:t>17</w:t>
        </w:r>
        <w:r w:rsidR="00811909">
          <w:rPr>
            <w:noProof/>
            <w:webHidden/>
          </w:rPr>
          <w:fldChar w:fldCharType="end"/>
        </w:r>
      </w:hyperlink>
    </w:p>
    <w:p w14:paraId="3260F835" w14:textId="0BE8A90D" w:rsidR="00811909" w:rsidRDefault="006035C1">
      <w:pPr>
        <w:pStyle w:val="TOC3"/>
        <w:rPr>
          <w:rFonts w:asciiTheme="minorHAnsi" w:eastAsiaTheme="minorEastAsia" w:hAnsiTheme="minorHAnsi" w:cstheme="minorBidi"/>
          <w:noProof/>
          <w:color w:val="auto"/>
          <w:sz w:val="22"/>
          <w:lang w:eastAsia="en-GB"/>
        </w:rPr>
      </w:pPr>
      <w:hyperlink w:anchor="_Toc18919894" w:history="1">
        <w:r w:rsidR="00811909" w:rsidRPr="00CA4111">
          <w:rPr>
            <w:rStyle w:val="Hyperlink"/>
            <w:noProof/>
          </w:rPr>
          <w:t>9.4</w:t>
        </w:r>
        <w:r w:rsidR="00811909">
          <w:rPr>
            <w:rFonts w:asciiTheme="minorHAnsi" w:eastAsiaTheme="minorEastAsia" w:hAnsiTheme="minorHAnsi" w:cstheme="minorBidi"/>
            <w:noProof/>
            <w:color w:val="auto"/>
            <w:sz w:val="22"/>
            <w:lang w:eastAsia="en-GB"/>
          </w:rPr>
          <w:tab/>
        </w:r>
        <w:r w:rsidR="00811909" w:rsidRPr="00CA4111">
          <w:rPr>
            <w:rStyle w:val="Hyperlink"/>
            <w:noProof/>
          </w:rPr>
          <w:t>Forced and underage marriage</w:t>
        </w:r>
        <w:r w:rsidR="00811909">
          <w:rPr>
            <w:noProof/>
            <w:webHidden/>
          </w:rPr>
          <w:tab/>
        </w:r>
        <w:r w:rsidR="00811909">
          <w:rPr>
            <w:noProof/>
            <w:webHidden/>
          </w:rPr>
          <w:fldChar w:fldCharType="begin"/>
        </w:r>
        <w:r w:rsidR="00811909">
          <w:rPr>
            <w:noProof/>
            <w:webHidden/>
          </w:rPr>
          <w:instrText xml:space="preserve"> PAGEREF _Toc18919894 \h </w:instrText>
        </w:r>
        <w:r w:rsidR="00811909">
          <w:rPr>
            <w:noProof/>
            <w:webHidden/>
          </w:rPr>
        </w:r>
        <w:r w:rsidR="00811909">
          <w:rPr>
            <w:noProof/>
            <w:webHidden/>
          </w:rPr>
          <w:fldChar w:fldCharType="separate"/>
        </w:r>
        <w:r w:rsidR="00811909">
          <w:rPr>
            <w:noProof/>
            <w:webHidden/>
          </w:rPr>
          <w:t>17</w:t>
        </w:r>
        <w:r w:rsidR="00811909">
          <w:rPr>
            <w:noProof/>
            <w:webHidden/>
          </w:rPr>
          <w:fldChar w:fldCharType="end"/>
        </w:r>
      </w:hyperlink>
    </w:p>
    <w:p w14:paraId="4D1EE664" w14:textId="7631C86B" w:rsidR="00811909" w:rsidRDefault="006035C1">
      <w:pPr>
        <w:pStyle w:val="TOC2"/>
        <w:rPr>
          <w:rFonts w:asciiTheme="minorHAnsi" w:eastAsiaTheme="minorEastAsia" w:hAnsiTheme="minorHAnsi" w:cstheme="minorBidi"/>
          <w:noProof/>
          <w:color w:val="auto"/>
          <w:sz w:val="22"/>
          <w:lang w:eastAsia="en-GB"/>
        </w:rPr>
      </w:pPr>
      <w:hyperlink w:anchor="_Toc18919895" w:history="1">
        <w:r w:rsidR="00811909" w:rsidRPr="00CA4111">
          <w:rPr>
            <w:rStyle w:val="Hyperlink"/>
            <w:noProof/>
          </w:rPr>
          <w:t>10.</w:t>
        </w:r>
        <w:r w:rsidR="00811909">
          <w:rPr>
            <w:rFonts w:asciiTheme="minorHAnsi" w:eastAsiaTheme="minorEastAsia" w:hAnsiTheme="minorHAnsi" w:cstheme="minorBidi"/>
            <w:noProof/>
            <w:color w:val="auto"/>
            <w:sz w:val="22"/>
            <w:lang w:eastAsia="en-GB"/>
          </w:rPr>
          <w:tab/>
        </w:r>
        <w:r w:rsidR="00811909" w:rsidRPr="00CA4111">
          <w:rPr>
            <w:rStyle w:val="Hyperlink"/>
            <w:noProof/>
          </w:rPr>
          <w:t>Gülenist movement</w:t>
        </w:r>
        <w:r w:rsidR="00811909">
          <w:rPr>
            <w:noProof/>
            <w:webHidden/>
          </w:rPr>
          <w:tab/>
        </w:r>
        <w:r w:rsidR="00811909">
          <w:rPr>
            <w:noProof/>
            <w:webHidden/>
          </w:rPr>
          <w:fldChar w:fldCharType="begin"/>
        </w:r>
        <w:r w:rsidR="00811909">
          <w:rPr>
            <w:noProof/>
            <w:webHidden/>
          </w:rPr>
          <w:instrText xml:space="preserve"> PAGEREF _Toc18919895 \h </w:instrText>
        </w:r>
        <w:r w:rsidR="00811909">
          <w:rPr>
            <w:noProof/>
            <w:webHidden/>
          </w:rPr>
        </w:r>
        <w:r w:rsidR="00811909">
          <w:rPr>
            <w:noProof/>
            <w:webHidden/>
          </w:rPr>
          <w:fldChar w:fldCharType="separate"/>
        </w:r>
        <w:r w:rsidR="00811909">
          <w:rPr>
            <w:noProof/>
            <w:webHidden/>
          </w:rPr>
          <w:t>17</w:t>
        </w:r>
        <w:r w:rsidR="00811909">
          <w:rPr>
            <w:noProof/>
            <w:webHidden/>
          </w:rPr>
          <w:fldChar w:fldCharType="end"/>
        </w:r>
      </w:hyperlink>
    </w:p>
    <w:p w14:paraId="35795BB4" w14:textId="4540997C" w:rsidR="00811909" w:rsidRDefault="006035C1">
      <w:pPr>
        <w:pStyle w:val="TOC2"/>
        <w:rPr>
          <w:rFonts w:asciiTheme="minorHAnsi" w:eastAsiaTheme="minorEastAsia" w:hAnsiTheme="minorHAnsi" w:cstheme="minorBidi"/>
          <w:noProof/>
          <w:color w:val="auto"/>
          <w:sz w:val="22"/>
          <w:lang w:eastAsia="en-GB"/>
        </w:rPr>
      </w:pPr>
      <w:hyperlink w:anchor="_Toc18919896" w:history="1">
        <w:r w:rsidR="00811909" w:rsidRPr="00CA4111">
          <w:rPr>
            <w:rStyle w:val="Hyperlink"/>
            <w:noProof/>
          </w:rPr>
          <w:t>11.</w:t>
        </w:r>
        <w:r w:rsidR="00811909">
          <w:rPr>
            <w:rFonts w:asciiTheme="minorHAnsi" w:eastAsiaTheme="minorEastAsia" w:hAnsiTheme="minorHAnsi" w:cstheme="minorBidi"/>
            <w:noProof/>
            <w:color w:val="auto"/>
            <w:sz w:val="22"/>
            <w:lang w:eastAsia="en-GB"/>
          </w:rPr>
          <w:tab/>
        </w:r>
        <w:r w:rsidR="00811909" w:rsidRPr="00CA4111">
          <w:rPr>
            <w:rStyle w:val="Hyperlink"/>
            <w:noProof/>
          </w:rPr>
          <w:t>Human rights defenders</w:t>
        </w:r>
        <w:r w:rsidR="00811909">
          <w:rPr>
            <w:noProof/>
            <w:webHidden/>
          </w:rPr>
          <w:tab/>
        </w:r>
        <w:r w:rsidR="00811909">
          <w:rPr>
            <w:noProof/>
            <w:webHidden/>
          </w:rPr>
          <w:fldChar w:fldCharType="begin"/>
        </w:r>
        <w:r w:rsidR="00811909">
          <w:rPr>
            <w:noProof/>
            <w:webHidden/>
          </w:rPr>
          <w:instrText xml:space="preserve"> PAGEREF _Toc18919896 \h </w:instrText>
        </w:r>
        <w:r w:rsidR="00811909">
          <w:rPr>
            <w:noProof/>
            <w:webHidden/>
          </w:rPr>
        </w:r>
        <w:r w:rsidR="00811909">
          <w:rPr>
            <w:noProof/>
            <w:webHidden/>
          </w:rPr>
          <w:fldChar w:fldCharType="separate"/>
        </w:r>
        <w:r w:rsidR="00811909">
          <w:rPr>
            <w:noProof/>
            <w:webHidden/>
          </w:rPr>
          <w:t>17</w:t>
        </w:r>
        <w:r w:rsidR="00811909">
          <w:rPr>
            <w:noProof/>
            <w:webHidden/>
          </w:rPr>
          <w:fldChar w:fldCharType="end"/>
        </w:r>
      </w:hyperlink>
    </w:p>
    <w:p w14:paraId="0BBFC5E9" w14:textId="447EBC92" w:rsidR="00811909" w:rsidRDefault="006035C1">
      <w:pPr>
        <w:pStyle w:val="TOC2"/>
        <w:rPr>
          <w:rFonts w:asciiTheme="minorHAnsi" w:eastAsiaTheme="minorEastAsia" w:hAnsiTheme="minorHAnsi" w:cstheme="minorBidi"/>
          <w:noProof/>
          <w:color w:val="auto"/>
          <w:sz w:val="22"/>
          <w:lang w:eastAsia="en-GB"/>
        </w:rPr>
      </w:pPr>
      <w:hyperlink w:anchor="_Toc18919897" w:history="1">
        <w:r w:rsidR="00811909" w:rsidRPr="00CA4111">
          <w:rPr>
            <w:rStyle w:val="Hyperlink"/>
            <w:noProof/>
          </w:rPr>
          <w:t>12.</w:t>
        </w:r>
        <w:r w:rsidR="00811909">
          <w:rPr>
            <w:rFonts w:asciiTheme="minorHAnsi" w:eastAsiaTheme="minorEastAsia" w:hAnsiTheme="minorHAnsi" w:cstheme="minorBidi"/>
            <w:noProof/>
            <w:color w:val="auto"/>
            <w:sz w:val="22"/>
            <w:lang w:eastAsia="en-GB"/>
          </w:rPr>
          <w:tab/>
        </w:r>
        <w:r w:rsidR="00811909" w:rsidRPr="00CA4111">
          <w:rPr>
            <w:rStyle w:val="Hyperlink"/>
            <w:noProof/>
          </w:rPr>
          <w:t>Kurdish issues</w:t>
        </w:r>
        <w:r w:rsidR="00811909">
          <w:rPr>
            <w:noProof/>
            <w:webHidden/>
          </w:rPr>
          <w:tab/>
        </w:r>
        <w:r w:rsidR="00811909">
          <w:rPr>
            <w:noProof/>
            <w:webHidden/>
          </w:rPr>
          <w:fldChar w:fldCharType="begin"/>
        </w:r>
        <w:r w:rsidR="00811909">
          <w:rPr>
            <w:noProof/>
            <w:webHidden/>
          </w:rPr>
          <w:instrText xml:space="preserve"> PAGEREF _Toc18919897 \h </w:instrText>
        </w:r>
        <w:r w:rsidR="00811909">
          <w:rPr>
            <w:noProof/>
            <w:webHidden/>
          </w:rPr>
        </w:r>
        <w:r w:rsidR="00811909">
          <w:rPr>
            <w:noProof/>
            <w:webHidden/>
          </w:rPr>
          <w:fldChar w:fldCharType="separate"/>
        </w:r>
        <w:r w:rsidR="00811909">
          <w:rPr>
            <w:noProof/>
            <w:webHidden/>
          </w:rPr>
          <w:t>19</w:t>
        </w:r>
        <w:r w:rsidR="00811909">
          <w:rPr>
            <w:noProof/>
            <w:webHidden/>
          </w:rPr>
          <w:fldChar w:fldCharType="end"/>
        </w:r>
      </w:hyperlink>
    </w:p>
    <w:p w14:paraId="571833FD" w14:textId="14C88796" w:rsidR="00811909" w:rsidRDefault="006035C1">
      <w:pPr>
        <w:pStyle w:val="TOC2"/>
        <w:rPr>
          <w:rFonts w:asciiTheme="minorHAnsi" w:eastAsiaTheme="minorEastAsia" w:hAnsiTheme="minorHAnsi" w:cstheme="minorBidi"/>
          <w:noProof/>
          <w:color w:val="auto"/>
          <w:sz w:val="22"/>
          <w:lang w:eastAsia="en-GB"/>
        </w:rPr>
      </w:pPr>
      <w:hyperlink w:anchor="_Toc18919898" w:history="1">
        <w:r w:rsidR="00811909" w:rsidRPr="00CA4111">
          <w:rPr>
            <w:rStyle w:val="Hyperlink"/>
            <w:noProof/>
          </w:rPr>
          <w:t>13.</w:t>
        </w:r>
        <w:r w:rsidR="00811909">
          <w:rPr>
            <w:rFonts w:asciiTheme="minorHAnsi" w:eastAsiaTheme="minorEastAsia" w:hAnsiTheme="minorHAnsi" w:cstheme="minorBidi"/>
            <w:noProof/>
            <w:color w:val="auto"/>
            <w:sz w:val="22"/>
            <w:lang w:eastAsia="en-GB"/>
          </w:rPr>
          <w:tab/>
        </w:r>
        <w:r w:rsidR="00811909" w:rsidRPr="00CA4111">
          <w:rPr>
            <w:rStyle w:val="Hyperlink"/>
            <w:noProof/>
          </w:rPr>
          <w:t>Military service</w:t>
        </w:r>
        <w:r w:rsidR="00811909">
          <w:rPr>
            <w:noProof/>
            <w:webHidden/>
          </w:rPr>
          <w:tab/>
        </w:r>
        <w:r w:rsidR="00811909">
          <w:rPr>
            <w:noProof/>
            <w:webHidden/>
          </w:rPr>
          <w:fldChar w:fldCharType="begin"/>
        </w:r>
        <w:r w:rsidR="00811909">
          <w:rPr>
            <w:noProof/>
            <w:webHidden/>
          </w:rPr>
          <w:instrText xml:space="preserve"> PAGEREF _Toc18919898 \h </w:instrText>
        </w:r>
        <w:r w:rsidR="00811909">
          <w:rPr>
            <w:noProof/>
            <w:webHidden/>
          </w:rPr>
        </w:r>
        <w:r w:rsidR="00811909">
          <w:rPr>
            <w:noProof/>
            <w:webHidden/>
          </w:rPr>
          <w:fldChar w:fldCharType="separate"/>
        </w:r>
        <w:r w:rsidR="00811909">
          <w:rPr>
            <w:noProof/>
            <w:webHidden/>
          </w:rPr>
          <w:t>19</w:t>
        </w:r>
        <w:r w:rsidR="00811909">
          <w:rPr>
            <w:noProof/>
            <w:webHidden/>
          </w:rPr>
          <w:fldChar w:fldCharType="end"/>
        </w:r>
      </w:hyperlink>
    </w:p>
    <w:p w14:paraId="568F6187" w14:textId="4DB02337" w:rsidR="00811909" w:rsidRDefault="006035C1">
      <w:pPr>
        <w:pStyle w:val="TOC2"/>
        <w:rPr>
          <w:rFonts w:asciiTheme="minorHAnsi" w:eastAsiaTheme="minorEastAsia" w:hAnsiTheme="minorHAnsi" w:cstheme="minorBidi"/>
          <w:noProof/>
          <w:color w:val="auto"/>
          <w:sz w:val="22"/>
          <w:lang w:eastAsia="en-GB"/>
        </w:rPr>
      </w:pPr>
      <w:hyperlink w:anchor="_Toc18919899" w:history="1">
        <w:r w:rsidR="00811909" w:rsidRPr="00CA4111">
          <w:rPr>
            <w:rStyle w:val="Hyperlink"/>
            <w:noProof/>
          </w:rPr>
          <w:t>14.</w:t>
        </w:r>
        <w:r w:rsidR="00811909">
          <w:rPr>
            <w:rFonts w:asciiTheme="minorHAnsi" w:eastAsiaTheme="minorEastAsia" w:hAnsiTheme="minorHAnsi" w:cstheme="minorBidi"/>
            <w:noProof/>
            <w:color w:val="auto"/>
            <w:sz w:val="22"/>
            <w:lang w:eastAsia="en-GB"/>
          </w:rPr>
          <w:tab/>
        </w:r>
        <w:r w:rsidR="00811909" w:rsidRPr="00CA4111">
          <w:rPr>
            <w:rStyle w:val="Hyperlink"/>
            <w:noProof/>
          </w:rPr>
          <w:t>Political system</w:t>
        </w:r>
        <w:r w:rsidR="00811909">
          <w:rPr>
            <w:noProof/>
            <w:webHidden/>
          </w:rPr>
          <w:tab/>
        </w:r>
        <w:r w:rsidR="00811909">
          <w:rPr>
            <w:noProof/>
            <w:webHidden/>
          </w:rPr>
          <w:fldChar w:fldCharType="begin"/>
        </w:r>
        <w:r w:rsidR="00811909">
          <w:rPr>
            <w:noProof/>
            <w:webHidden/>
          </w:rPr>
          <w:instrText xml:space="preserve"> PAGEREF _Toc18919899 \h </w:instrText>
        </w:r>
        <w:r w:rsidR="00811909">
          <w:rPr>
            <w:noProof/>
            <w:webHidden/>
          </w:rPr>
        </w:r>
        <w:r w:rsidR="00811909">
          <w:rPr>
            <w:noProof/>
            <w:webHidden/>
          </w:rPr>
          <w:fldChar w:fldCharType="separate"/>
        </w:r>
        <w:r w:rsidR="00811909">
          <w:rPr>
            <w:noProof/>
            <w:webHidden/>
          </w:rPr>
          <w:t>19</w:t>
        </w:r>
        <w:r w:rsidR="00811909">
          <w:rPr>
            <w:noProof/>
            <w:webHidden/>
          </w:rPr>
          <w:fldChar w:fldCharType="end"/>
        </w:r>
      </w:hyperlink>
    </w:p>
    <w:p w14:paraId="559D521B" w14:textId="458F6646" w:rsidR="00811909" w:rsidRDefault="006035C1">
      <w:pPr>
        <w:pStyle w:val="TOC2"/>
        <w:rPr>
          <w:rFonts w:asciiTheme="minorHAnsi" w:eastAsiaTheme="minorEastAsia" w:hAnsiTheme="minorHAnsi" w:cstheme="minorBidi"/>
          <w:noProof/>
          <w:color w:val="auto"/>
          <w:sz w:val="22"/>
          <w:lang w:eastAsia="en-GB"/>
        </w:rPr>
      </w:pPr>
      <w:hyperlink w:anchor="_Toc18919900" w:history="1">
        <w:r w:rsidR="00811909" w:rsidRPr="00CA4111">
          <w:rPr>
            <w:rStyle w:val="Hyperlink"/>
            <w:noProof/>
          </w:rPr>
          <w:t>15.</w:t>
        </w:r>
        <w:r w:rsidR="00811909">
          <w:rPr>
            <w:rFonts w:asciiTheme="minorHAnsi" w:eastAsiaTheme="minorEastAsia" w:hAnsiTheme="minorHAnsi" w:cstheme="minorBidi"/>
            <w:noProof/>
            <w:color w:val="auto"/>
            <w:sz w:val="22"/>
            <w:lang w:eastAsia="en-GB"/>
          </w:rPr>
          <w:tab/>
        </w:r>
        <w:r w:rsidR="00811909" w:rsidRPr="00CA4111">
          <w:rPr>
            <w:rStyle w:val="Hyperlink"/>
            <w:noProof/>
          </w:rPr>
          <w:t>Prison conditions</w:t>
        </w:r>
        <w:r w:rsidR="00811909">
          <w:rPr>
            <w:noProof/>
            <w:webHidden/>
          </w:rPr>
          <w:tab/>
        </w:r>
        <w:r w:rsidR="00811909">
          <w:rPr>
            <w:noProof/>
            <w:webHidden/>
          </w:rPr>
          <w:fldChar w:fldCharType="begin"/>
        </w:r>
        <w:r w:rsidR="00811909">
          <w:rPr>
            <w:noProof/>
            <w:webHidden/>
          </w:rPr>
          <w:instrText xml:space="preserve"> PAGEREF _Toc18919900 \h </w:instrText>
        </w:r>
        <w:r w:rsidR="00811909">
          <w:rPr>
            <w:noProof/>
            <w:webHidden/>
          </w:rPr>
        </w:r>
        <w:r w:rsidR="00811909">
          <w:rPr>
            <w:noProof/>
            <w:webHidden/>
          </w:rPr>
          <w:fldChar w:fldCharType="separate"/>
        </w:r>
        <w:r w:rsidR="00811909">
          <w:rPr>
            <w:noProof/>
            <w:webHidden/>
          </w:rPr>
          <w:t>19</w:t>
        </w:r>
        <w:r w:rsidR="00811909">
          <w:rPr>
            <w:noProof/>
            <w:webHidden/>
          </w:rPr>
          <w:fldChar w:fldCharType="end"/>
        </w:r>
      </w:hyperlink>
    </w:p>
    <w:p w14:paraId="0F63BC64" w14:textId="1695E733" w:rsidR="00811909" w:rsidRDefault="006035C1">
      <w:pPr>
        <w:pStyle w:val="TOC2"/>
        <w:rPr>
          <w:rFonts w:asciiTheme="minorHAnsi" w:eastAsiaTheme="minorEastAsia" w:hAnsiTheme="minorHAnsi" w:cstheme="minorBidi"/>
          <w:noProof/>
          <w:color w:val="auto"/>
          <w:sz w:val="22"/>
          <w:lang w:eastAsia="en-GB"/>
        </w:rPr>
      </w:pPr>
      <w:hyperlink w:anchor="_Toc18919901" w:history="1">
        <w:r w:rsidR="00811909" w:rsidRPr="00CA4111">
          <w:rPr>
            <w:rStyle w:val="Hyperlink"/>
            <w:noProof/>
          </w:rPr>
          <w:t>16.</w:t>
        </w:r>
        <w:r w:rsidR="00811909">
          <w:rPr>
            <w:rFonts w:asciiTheme="minorHAnsi" w:eastAsiaTheme="minorEastAsia" w:hAnsiTheme="minorHAnsi" w:cstheme="minorBidi"/>
            <w:noProof/>
            <w:color w:val="auto"/>
            <w:sz w:val="22"/>
            <w:lang w:eastAsia="en-GB"/>
          </w:rPr>
          <w:tab/>
        </w:r>
        <w:r w:rsidR="00811909" w:rsidRPr="00CA4111">
          <w:rPr>
            <w:rStyle w:val="Hyperlink"/>
            <w:noProof/>
          </w:rPr>
          <w:t>Sexual orientation and gender identity</w:t>
        </w:r>
        <w:r w:rsidR="00811909">
          <w:rPr>
            <w:noProof/>
            <w:webHidden/>
          </w:rPr>
          <w:tab/>
        </w:r>
        <w:r w:rsidR="00811909">
          <w:rPr>
            <w:noProof/>
            <w:webHidden/>
          </w:rPr>
          <w:fldChar w:fldCharType="begin"/>
        </w:r>
        <w:r w:rsidR="00811909">
          <w:rPr>
            <w:noProof/>
            <w:webHidden/>
          </w:rPr>
          <w:instrText xml:space="preserve"> PAGEREF _Toc18919901 \h </w:instrText>
        </w:r>
        <w:r w:rsidR="00811909">
          <w:rPr>
            <w:noProof/>
            <w:webHidden/>
          </w:rPr>
        </w:r>
        <w:r w:rsidR="00811909">
          <w:rPr>
            <w:noProof/>
            <w:webHidden/>
          </w:rPr>
          <w:fldChar w:fldCharType="separate"/>
        </w:r>
        <w:r w:rsidR="00811909">
          <w:rPr>
            <w:noProof/>
            <w:webHidden/>
          </w:rPr>
          <w:t>19</w:t>
        </w:r>
        <w:r w:rsidR="00811909">
          <w:rPr>
            <w:noProof/>
            <w:webHidden/>
          </w:rPr>
          <w:fldChar w:fldCharType="end"/>
        </w:r>
      </w:hyperlink>
    </w:p>
    <w:p w14:paraId="003EEEFF" w14:textId="444EF8D5" w:rsidR="00811909" w:rsidRDefault="006035C1">
      <w:pPr>
        <w:pStyle w:val="TOC2"/>
        <w:rPr>
          <w:rFonts w:asciiTheme="minorHAnsi" w:eastAsiaTheme="minorEastAsia" w:hAnsiTheme="minorHAnsi" w:cstheme="minorBidi"/>
          <w:noProof/>
          <w:color w:val="auto"/>
          <w:sz w:val="22"/>
          <w:lang w:eastAsia="en-GB"/>
        </w:rPr>
      </w:pPr>
      <w:hyperlink w:anchor="_Toc18919902" w:history="1">
        <w:r w:rsidR="00811909" w:rsidRPr="00CA4111">
          <w:rPr>
            <w:rStyle w:val="Hyperlink"/>
            <w:noProof/>
          </w:rPr>
          <w:t>17.</w:t>
        </w:r>
        <w:r w:rsidR="00811909">
          <w:rPr>
            <w:rFonts w:asciiTheme="minorHAnsi" w:eastAsiaTheme="minorEastAsia" w:hAnsiTheme="minorHAnsi" w:cstheme="minorBidi"/>
            <w:noProof/>
            <w:color w:val="auto"/>
            <w:sz w:val="22"/>
            <w:lang w:eastAsia="en-GB"/>
          </w:rPr>
          <w:tab/>
        </w:r>
        <w:r w:rsidR="00811909" w:rsidRPr="00CA4111">
          <w:rPr>
            <w:rStyle w:val="Hyperlink"/>
            <w:noProof/>
          </w:rPr>
          <w:t>Women</w:t>
        </w:r>
        <w:r w:rsidR="00811909">
          <w:rPr>
            <w:noProof/>
            <w:webHidden/>
          </w:rPr>
          <w:tab/>
        </w:r>
        <w:r w:rsidR="00811909">
          <w:rPr>
            <w:noProof/>
            <w:webHidden/>
          </w:rPr>
          <w:fldChar w:fldCharType="begin"/>
        </w:r>
        <w:r w:rsidR="00811909">
          <w:rPr>
            <w:noProof/>
            <w:webHidden/>
          </w:rPr>
          <w:instrText xml:space="preserve"> PAGEREF _Toc18919902 \h </w:instrText>
        </w:r>
        <w:r w:rsidR="00811909">
          <w:rPr>
            <w:noProof/>
            <w:webHidden/>
          </w:rPr>
        </w:r>
        <w:r w:rsidR="00811909">
          <w:rPr>
            <w:noProof/>
            <w:webHidden/>
          </w:rPr>
          <w:fldChar w:fldCharType="separate"/>
        </w:r>
        <w:r w:rsidR="00811909">
          <w:rPr>
            <w:noProof/>
            <w:webHidden/>
          </w:rPr>
          <w:t>20</w:t>
        </w:r>
        <w:r w:rsidR="00811909">
          <w:rPr>
            <w:noProof/>
            <w:webHidden/>
          </w:rPr>
          <w:fldChar w:fldCharType="end"/>
        </w:r>
      </w:hyperlink>
    </w:p>
    <w:p w14:paraId="096355A0" w14:textId="6B414947" w:rsidR="00811909" w:rsidRDefault="006035C1">
      <w:pPr>
        <w:pStyle w:val="TOC1"/>
        <w:tabs>
          <w:tab w:val="right" w:leader="dot" w:pos="9016"/>
        </w:tabs>
        <w:rPr>
          <w:rFonts w:asciiTheme="minorHAnsi" w:eastAsiaTheme="minorEastAsia" w:hAnsiTheme="minorHAnsi" w:cstheme="minorBidi"/>
          <w:b w:val="0"/>
          <w:noProof/>
          <w:color w:val="auto"/>
          <w:sz w:val="22"/>
          <w:lang w:eastAsia="en-GB"/>
        </w:rPr>
      </w:pPr>
      <w:hyperlink w:anchor="_Toc18919903" w:history="1">
        <w:r w:rsidR="00811909" w:rsidRPr="00CA4111">
          <w:rPr>
            <w:rStyle w:val="Hyperlink"/>
            <w:noProof/>
          </w:rPr>
          <w:t>Bibliography</w:t>
        </w:r>
        <w:r w:rsidR="00811909">
          <w:rPr>
            <w:noProof/>
            <w:webHidden/>
          </w:rPr>
          <w:tab/>
        </w:r>
        <w:r w:rsidR="00811909">
          <w:rPr>
            <w:noProof/>
            <w:webHidden/>
          </w:rPr>
          <w:fldChar w:fldCharType="begin"/>
        </w:r>
        <w:r w:rsidR="00811909">
          <w:rPr>
            <w:noProof/>
            <w:webHidden/>
          </w:rPr>
          <w:instrText xml:space="preserve"> PAGEREF _Toc18919903 \h </w:instrText>
        </w:r>
        <w:r w:rsidR="00811909">
          <w:rPr>
            <w:noProof/>
            <w:webHidden/>
          </w:rPr>
        </w:r>
        <w:r w:rsidR="00811909">
          <w:rPr>
            <w:noProof/>
            <w:webHidden/>
          </w:rPr>
          <w:fldChar w:fldCharType="separate"/>
        </w:r>
        <w:r w:rsidR="00811909">
          <w:rPr>
            <w:noProof/>
            <w:webHidden/>
          </w:rPr>
          <w:t>21</w:t>
        </w:r>
        <w:r w:rsidR="00811909">
          <w:rPr>
            <w:noProof/>
            <w:webHidden/>
          </w:rPr>
          <w:fldChar w:fldCharType="end"/>
        </w:r>
      </w:hyperlink>
    </w:p>
    <w:p w14:paraId="42D89C50" w14:textId="6A9E5999" w:rsidR="00811909" w:rsidRDefault="006035C1">
      <w:pPr>
        <w:pStyle w:val="TOC2"/>
        <w:rPr>
          <w:rFonts w:asciiTheme="minorHAnsi" w:eastAsiaTheme="minorEastAsia" w:hAnsiTheme="minorHAnsi" w:cstheme="minorBidi"/>
          <w:noProof/>
          <w:color w:val="auto"/>
          <w:sz w:val="22"/>
          <w:lang w:eastAsia="en-GB"/>
        </w:rPr>
      </w:pPr>
      <w:hyperlink w:anchor="_Toc18919904" w:history="1">
        <w:r w:rsidR="00811909" w:rsidRPr="00CA4111">
          <w:rPr>
            <w:rStyle w:val="Hyperlink"/>
            <w:noProof/>
          </w:rPr>
          <w:t>Sources cited</w:t>
        </w:r>
        <w:r w:rsidR="00811909">
          <w:rPr>
            <w:noProof/>
            <w:webHidden/>
          </w:rPr>
          <w:tab/>
        </w:r>
        <w:r w:rsidR="00811909">
          <w:rPr>
            <w:noProof/>
            <w:webHidden/>
          </w:rPr>
          <w:fldChar w:fldCharType="begin"/>
        </w:r>
        <w:r w:rsidR="00811909">
          <w:rPr>
            <w:noProof/>
            <w:webHidden/>
          </w:rPr>
          <w:instrText xml:space="preserve"> PAGEREF _Toc18919904 \h </w:instrText>
        </w:r>
        <w:r w:rsidR="00811909">
          <w:rPr>
            <w:noProof/>
            <w:webHidden/>
          </w:rPr>
        </w:r>
        <w:r w:rsidR="00811909">
          <w:rPr>
            <w:noProof/>
            <w:webHidden/>
          </w:rPr>
          <w:fldChar w:fldCharType="separate"/>
        </w:r>
        <w:r w:rsidR="00811909">
          <w:rPr>
            <w:noProof/>
            <w:webHidden/>
          </w:rPr>
          <w:t>21</w:t>
        </w:r>
        <w:r w:rsidR="00811909">
          <w:rPr>
            <w:noProof/>
            <w:webHidden/>
          </w:rPr>
          <w:fldChar w:fldCharType="end"/>
        </w:r>
      </w:hyperlink>
    </w:p>
    <w:p w14:paraId="0AF19255" w14:textId="7C3FD336" w:rsidR="00811909" w:rsidRDefault="006035C1">
      <w:pPr>
        <w:pStyle w:val="TOC2"/>
        <w:rPr>
          <w:rFonts w:asciiTheme="minorHAnsi" w:eastAsiaTheme="minorEastAsia" w:hAnsiTheme="minorHAnsi" w:cstheme="minorBidi"/>
          <w:noProof/>
          <w:color w:val="auto"/>
          <w:sz w:val="22"/>
          <w:lang w:eastAsia="en-GB"/>
        </w:rPr>
      </w:pPr>
      <w:hyperlink w:anchor="_Toc18919905" w:history="1">
        <w:r w:rsidR="00811909" w:rsidRPr="00CA4111">
          <w:rPr>
            <w:rStyle w:val="Hyperlink"/>
            <w:noProof/>
          </w:rPr>
          <w:t>Sources consulted but not cited</w:t>
        </w:r>
        <w:r w:rsidR="00811909">
          <w:rPr>
            <w:noProof/>
            <w:webHidden/>
          </w:rPr>
          <w:tab/>
        </w:r>
        <w:r w:rsidR="00811909">
          <w:rPr>
            <w:noProof/>
            <w:webHidden/>
          </w:rPr>
          <w:fldChar w:fldCharType="begin"/>
        </w:r>
        <w:r w:rsidR="00811909">
          <w:rPr>
            <w:noProof/>
            <w:webHidden/>
          </w:rPr>
          <w:instrText xml:space="preserve"> PAGEREF _Toc18919905 \h </w:instrText>
        </w:r>
        <w:r w:rsidR="00811909">
          <w:rPr>
            <w:noProof/>
            <w:webHidden/>
          </w:rPr>
        </w:r>
        <w:r w:rsidR="00811909">
          <w:rPr>
            <w:noProof/>
            <w:webHidden/>
          </w:rPr>
          <w:fldChar w:fldCharType="separate"/>
        </w:r>
        <w:r w:rsidR="00811909">
          <w:rPr>
            <w:noProof/>
            <w:webHidden/>
          </w:rPr>
          <w:t>23</w:t>
        </w:r>
        <w:r w:rsidR="00811909">
          <w:rPr>
            <w:noProof/>
            <w:webHidden/>
          </w:rPr>
          <w:fldChar w:fldCharType="end"/>
        </w:r>
      </w:hyperlink>
    </w:p>
    <w:p w14:paraId="708772EF" w14:textId="03F93CA9" w:rsidR="00811909" w:rsidRDefault="006035C1">
      <w:pPr>
        <w:pStyle w:val="TOC1"/>
        <w:tabs>
          <w:tab w:val="right" w:leader="dot" w:pos="9016"/>
        </w:tabs>
        <w:rPr>
          <w:rFonts w:asciiTheme="minorHAnsi" w:eastAsiaTheme="minorEastAsia" w:hAnsiTheme="minorHAnsi" w:cstheme="minorBidi"/>
          <w:b w:val="0"/>
          <w:noProof/>
          <w:color w:val="auto"/>
          <w:sz w:val="22"/>
          <w:lang w:eastAsia="en-GB"/>
        </w:rPr>
      </w:pPr>
      <w:hyperlink w:anchor="_Toc18919906" w:history="1">
        <w:r w:rsidR="00811909" w:rsidRPr="00CA4111">
          <w:rPr>
            <w:rStyle w:val="Hyperlink"/>
            <w:noProof/>
          </w:rPr>
          <w:t>Version control</w:t>
        </w:r>
        <w:r w:rsidR="00811909">
          <w:rPr>
            <w:noProof/>
            <w:webHidden/>
          </w:rPr>
          <w:tab/>
        </w:r>
        <w:r w:rsidR="00811909">
          <w:rPr>
            <w:noProof/>
            <w:webHidden/>
          </w:rPr>
          <w:fldChar w:fldCharType="begin"/>
        </w:r>
        <w:r w:rsidR="00811909">
          <w:rPr>
            <w:noProof/>
            <w:webHidden/>
          </w:rPr>
          <w:instrText xml:space="preserve"> PAGEREF _Toc18919906 \h </w:instrText>
        </w:r>
        <w:r w:rsidR="00811909">
          <w:rPr>
            <w:noProof/>
            <w:webHidden/>
          </w:rPr>
        </w:r>
        <w:r w:rsidR="00811909">
          <w:rPr>
            <w:noProof/>
            <w:webHidden/>
          </w:rPr>
          <w:fldChar w:fldCharType="separate"/>
        </w:r>
        <w:r w:rsidR="00811909">
          <w:rPr>
            <w:noProof/>
            <w:webHidden/>
          </w:rPr>
          <w:t>25</w:t>
        </w:r>
        <w:r w:rsidR="00811909">
          <w:rPr>
            <w:noProof/>
            <w:webHidden/>
          </w:rPr>
          <w:fldChar w:fldCharType="end"/>
        </w:r>
      </w:hyperlink>
    </w:p>
    <w:p w14:paraId="6C8650C2" w14:textId="31A4A91B" w:rsidR="006E02B6" w:rsidRDefault="00361F8E" w:rsidP="00007D48">
      <w:pPr>
        <w:pStyle w:val="TOC1"/>
        <w:tabs>
          <w:tab w:val="right" w:leader="dot" w:pos="9016"/>
        </w:tabs>
        <w:rPr>
          <w:rStyle w:val="Hyperlink"/>
          <w:szCs w:val="24"/>
        </w:rPr>
      </w:pPr>
      <w:r>
        <w:fldChar w:fldCharType="end"/>
      </w:r>
      <w:bookmarkEnd w:id="2"/>
    </w:p>
    <w:p w14:paraId="78B2E58A" w14:textId="28164ED8" w:rsidR="006E02B6" w:rsidRPr="006B4863" w:rsidRDefault="006E02B6" w:rsidP="006E02B6"/>
    <w:p w14:paraId="4161156A" w14:textId="4BFAF8B9" w:rsidR="007C3B82" w:rsidRDefault="00EC7DF2" w:rsidP="007C3B82">
      <w:pPr>
        <w:pStyle w:val="Heading1"/>
      </w:pPr>
      <w:r>
        <w:br w:type="page"/>
      </w:r>
      <w:bookmarkStart w:id="5" w:name="_Toc18919874"/>
      <w:r w:rsidR="009B0C7C">
        <w:lastRenderedPageBreak/>
        <w:t xml:space="preserve">Country </w:t>
      </w:r>
      <w:r w:rsidR="00E15E6C">
        <w:t>i</w:t>
      </w:r>
      <w:r w:rsidR="009B0C7C">
        <w:t>nformation</w:t>
      </w:r>
      <w:bookmarkEnd w:id="5"/>
    </w:p>
    <w:p w14:paraId="7203F82B" w14:textId="41CC5234" w:rsidR="00B83C6F" w:rsidRPr="00AF62ED" w:rsidRDefault="00FB0EB0" w:rsidP="00B83C6F">
      <w:pPr>
        <w:jc w:val="right"/>
      </w:pPr>
      <w:bookmarkStart w:id="6" w:name="_Toc409598708"/>
      <w:r>
        <w:rPr>
          <w:color w:val="7030A0"/>
        </w:rPr>
        <w:t>S</w:t>
      </w:r>
      <w:r w:rsidR="00297138">
        <w:rPr>
          <w:color w:val="7030A0"/>
        </w:rPr>
        <w:t xml:space="preserve">ection </w:t>
      </w:r>
      <w:r>
        <w:rPr>
          <w:color w:val="7030A0"/>
        </w:rPr>
        <w:t xml:space="preserve">1 </w:t>
      </w:r>
      <w:r w:rsidR="00297138">
        <w:rPr>
          <w:color w:val="7030A0"/>
        </w:rPr>
        <w:t>u</w:t>
      </w:r>
      <w:r w:rsidR="00B83C6F" w:rsidRPr="0033041A">
        <w:rPr>
          <w:color w:val="7030A0"/>
        </w:rPr>
        <w:t xml:space="preserve">pdated: </w:t>
      </w:r>
      <w:r w:rsidR="00AF7152">
        <w:rPr>
          <w:color w:val="7030A0"/>
        </w:rPr>
        <w:t>16 January 2019</w:t>
      </w:r>
    </w:p>
    <w:p w14:paraId="41611575" w14:textId="09C273AF" w:rsidR="008122D8" w:rsidRDefault="00CD7C9B" w:rsidP="00811909">
      <w:pPr>
        <w:pStyle w:val="Heading2"/>
      </w:pPr>
      <w:bookmarkStart w:id="7" w:name="_Toc18919875"/>
      <w:r>
        <w:t xml:space="preserve">Geography </w:t>
      </w:r>
      <w:r w:rsidR="00FB5850">
        <w:t>and demography</w:t>
      </w:r>
      <w:bookmarkEnd w:id="7"/>
    </w:p>
    <w:p w14:paraId="5FF13D52" w14:textId="2057C93F" w:rsidR="00574834" w:rsidRPr="00574834" w:rsidRDefault="00574834" w:rsidP="009D2332">
      <w:pPr>
        <w:pStyle w:val="Heading3"/>
        <w:tabs>
          <w:tab w:val="left" w:pos="851"/>
        </w:tabs>
        <w:ind w:left="851" w:hanging="851"/>
      </w:pPr>
      <w:bookmarkStart w:id="8" w:name="_Toc18919876"/>
      <w:r>
        <w:t>Key geographic and demographic points</w:t>
      </w:r>
      <w:bookmarkEnd w:id="8"/>
    </w:p>
    <w:tbl>
      <w:tblPr>
        <w:tblStyle w:val="TableGrid"/>
        <w:tblW w:w="0" w:type="auto"/>
        <w:tblInd w:w="846" w:type="dxa"/>
        <w:tblLook w:val="04A0" w:firstRow="1" w:lastRow="0" w:firstColumn="1" w:lastColumn="0" w:noHBand="0" w:noVBand="1"/>
      </w:tblPr>
      <w:tblGrid>
        <w:gridCol w:w="2551"/>
        <w:gridCol w:w="5619"/>
      </w:tblGrid>
      <w:tr w:rsidR="001156D4" w14:paraId="0749BC31" w14:textId="77777777" w:rsidTr="0058025A">
        <w:tc>
          <w:tcPr>
            <w:tcW w:w="2551" w:type="dxa"/>
          </w:tcPr>
          <w:p w14:paraId="04684C45" w14:textId="2E6D6B67" w:rsidR="001156D4" w:rsidRDefault="001156D4" w:rsidP="0058025A">
            <w:r w:rsidRPr="00D6769B">
              <w:rPr>
                <w:b/>
              </w:rPr>
              <w:t xml:space="preserve">Full </w:t>
            </w:r>
            <w:r w:rsidR="00281965">
              <w:rPr>
                <w:b/>
              </w:rPr>
              <w:t>c</w:t>
            </w:r>
            <w:r w:rsidRPr="00D6769B">
              <w:rPr>
                <w:b/>
              </w:rPr>
              <w:t xml:space="preserve">ountry </w:t>
            </w:r>
            <w:r w:rsidR="00281965">
              <w:rPr>
                <w:b/>
              </w:rPr>
              <w:t>n</w:t>
            </w:r>
            <w:r w:rsidRPr="00D6769B">
              <w:rPr>
                <w:b/>
              </w:rPr>
              <w:t>ame:</w:t>
            </w:r>
          </w:p>
        </w:tc>
        <w:tc>
          <w:tcPr>
            <w:tcW w:w="5619" w:type="dxa"/>
          </w:tcPr>
          <w:p w14:paraId="3042A1E6" w14:textId="3189AED6" w:rsidR="001156D4" w:rsidRPr="00FF50A8" w:rsidRDefault="0067449A" w:rsidP="0058025A">
            <w:r w:rsidRPr="00FF50A8">
              <w:t>Republic of Turkey</w:t>
            </w:r>
            <w:r w:rsidRPr="00FF50A8">
              <w:rPr>
                <w:rStyle w:val="FootnoteReference"/>
              </w:rPr>
              <w:footnoteReference w:id="2"/>
            </w:r>
          </w:p>
        </w:tc>
      </w:tr>
      <w:tr w:rsidR="001156D4" w14:paraId="04D6B23F" w14:textId="77777777" w:rsidTr="0058025A">
        <w:tc>
          <w:tcPr>
            <w:tcW w:w="2551" w:type="dxa"/>
          </w:tcPr>
          <w:p w14:paraId="32C549CA" w14:textId="77777777" w:rsidR="001156D4" w:rsidRPr="00D6769B" w:rsidRDefault="001156D4" w:rsidP="0058025A">
            <w:pPr>
              <w:rPr>
                <w:b/>
              </w:rPr>
            </w:pPr>
            <w:r>
              <w:rPr>
                <w:b/>
              </w:rPr>
              <w:t>Area:</w:t>
            </w:r>
          </w:p>
        </w:tc>
        <w:tc>
          <w:tcPr>
            <w:tcW w:w="5619" w:type="dxa"/>
          </w:tcPr>
          <w:p w14:paraId="3A25ECCC" w14:textId="74CBFFCA" w:rsidR="00C00D44" w:rsidRPr="00FF50A8" w:rsidRDefault="00F04DD5" w:rsidP="00AE40B2">
            <w:pPr>
              <w:numPr>
                <w:ilvl w:val="0"/>
                <w:numId w:val="4"/>
              </w:numPr>
              <w:spacing w:before="120" w:line="300" w:lineRule="atLeast"/>
              <w:ind w:left="0"/>
              <w:textAlignment w:val="top"/>
              <w:rPr>
                <w:rFonts w:eastAsia="Times New Roman"/>
                <w:szCs w:val="24"/>
                <w:lang w:val="en" w:eastAsia="en-GB"/>
              </w:rPr>
            </w:pPr>
            <w:r w:rsidRPr="00FF50A8">
              <w:rPr>
                <w:rFonts w:eastAsia="Times New Roman"/>
                <w:szCs w:val="24"/>
                <w:lang w:val="en" w:eastAsia="en-GB"/>
              </w:rPr>
              <w:t>T</w:t>
            </w:r>
            <w:r w:rsidR="00C00D44" w:rsidRPr="00FF50A8">
              <w:rPr>
                <w:rFonts w:eastAsia="Times New Roman"/>
                <w:szCs w:val="24"/>
                <w:lang w:val="en" w:eastAsia="en-GB"/>
              </w:rPr>
              <w:t xml:space="preserve">otal: 783,562 sq km </w:t>
            </w:r>
          </w:p>
          <w:p w14:paraId="5BFA0F12" w14:textId="4AA93FF8" w:rsidR="00C00D44" w:rsidRPr="00FF50A8" w:rsidRDefault="00F04DD5" w:rsidP="00F04DD5">
            <w:pPr>
              <w:spacing w:before="120" w:line="300" w:lineRule="atLeast"/>
              <w:textAlignment w:val="top"/>
              <w:rPr>
                <w:rFonts w:eastAsia="Times New Roman"/>
                <w:szCs w:val="24"/>
                <w:lang w:val="en" w:eastAsia="en-GB"/>
              </w:rPr>
            </w:pPr>
            <w:r w:rsidRPr="00FF50A8">
              <w:rPr>
                <w:rFonts w:eastAsia="Times New Roman"/>
                <w:szCs w:val="24"/>
                <w:lang w:val="en" w:eastAsia="en-GB"/>
              </w:rPr>
              <w:t>L</w:t>
            </w:r>
            <w:r w:rsidR="00C00D44" w:rsidRPr="00FF50A8">
              <w:rPr>
                <w:rFonts w:eastAsia="Times New Roman"/>
                <w:szCs w:val="24"/>
                <w:lang w:val="en" w:eastAsia="en-GB"/>
              </w:rPr>
              <w:t xml:space="preserve">and: 769,632 sq km </w:t>
            </w:r>
          </w:p>
          <w:p w14:paraId="7214037C" w14:textId="78BBE141" w:rsidR="001156D4" w:rsidRPr="00FF50A8" w:rsidRDefault="00F04DD5" w:rsidP="00F04DD5">
            <w:pPr>
              <w:spacing w:before="120" w:line="300" w:lineRule="atLeast"/>
              <w:textAlignment w:val="top"/>
              <w:rPr>
                <w:rFonts w:eastAsia="Times New Roman"/>
                <w:szCs w:val="24"/>
                <w:lang w:val="en" w:eastAsia="en-GB"/>
              </w:rPr>
            </w:pPr>
            <w:r w:rsidRPr="00FF50A8">
              <w:rPr>
                <w:rFonts w:eastAsia="Times New Roman"/>
                <w:szCs w:val="24"/>
                <w:lang w:val="en" w:eastAsia="en-GB"/>
              </w:rPr>
              <w:t>W</w:t>
            </w:r>
            <w:r w:rsidR="00C00D44" w:rsidRPr="00FF50A8">
              <w:rPr>
                <w:rFonts w:eastAsia="Times New Roman"/>
                <w:szCs w:val="24"/>
                <w:lang w:val="en" w:eastAsia="en-GB"/>
              </w:rPr>
              <w:t>ater: 13,930 sq km</w:t>
            </w:r>
            <w:r w:rsidRPr="00FF50A8">
              <w:rPr>
                <w:rStyle w:val="FootnoteReference"/>
                <w:rFonts w:eastAsia="Times New Roman"/>
                <w:szCs w:val="24"/>
                <w:lang w:val="en" w:eastAsia="en-GB"/>
              </w:rPr>
              <w:footnoteReference w:id="3"/>
            </w:r>
            <w:r w:rsidR="00C00D44" w:rsidRPr="00FF50A8">
              <w:rPr>
                <w:rFonts w:eastAsia="Times New Roman"/>
                <w:szCs w:val="24"/>
                <w:lang w:val="en" w:eastAsia="en-GB"/>
              </w:rPr>
              <w:t xml:space="preserve"> </w:t>
            </w:r>
          </w:p>
        </w:tc>
      </w:tr>
      <w:tr w:rsidR="001156D4" w14:paraId="13D012F7" w14:textId="77777777" w:rsidTr="0058025A">
        <w:tc>
          <w:tcPr>
            <w:tcW w:w="2551" w:type="dxa"/>
          </w:tcPr>
          <w:p w14:paraId="3B80DAA7" w14:textId="3B5EC0F5" w:rsidR="001156D4" w:rsidRDefault="001156D4" w:rsidP="0058025A">
            <w:pPr>
              <w:rPr>
                <w:b/>
              </w:rPr>
            </w:pPr>
            <w:r>
              <w:rPr>
                <w:b/>
              </w:rPr>
              <w:t>Flag:</w:t>
            </w:r>
          </w:p>
        </w:tc>
        <w:tc>
          <w:tcPr>
            <w:tcW w:w="5619" w:type="dxa"/>
          </w:tcPr>
          <w:p w14:paraId="5951023F" w14:textId="082D0AA7" w:rsidR="001156D4" w:rsidRPr="00B03EDE" w:rsidRDefault="001156D4" w:rsidP="0058025A">
            <w:r w:rsidRPr="00B03EDE">
              <w:t xml:space="preserve"> </w:t>
            </w:r>
            <w:r w:rsidR="00EB0281">
              <w:rPr>
                <w:noProof/>
              </w:rPr>
              <w:drawing>
                <wp:inline distT="0" distB="0" distL="0" distR="0" wp14:anchorId="60210B31" wp14:editId="6EB74A0A">
                  <wp:extent cx="2849880" cy="1912620"/>
                  <wp:effectExtent l="0" t="0" r="7620" b="0"/>
                  <wp:docPr id="8" name="Picture 8" descr="Turkish flag, which is red with a vertical white crescent moon (the closed portion is toward the hoist side) and white five-pointed star centered just outside the crescent opening." title="Turk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a.gov/library/publications/the-world-factbook/graphics/flags/large/tu-lgfla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9880" cy="1912620"/>
                          </a:xfrm>
                          <a:prstGeom prst="rect">
                            <a:avLst/>
                          </a:prstGeom>
                          <a:noFill/>
                          <a:ln>
                            <a:noFill/>
                          </a:ln>
                        </pic:spPr>
                      </pic:pic>
                    </a:graphicData>
                  </a:graphic>
                </wp:inline>
              </w:drawing>
            </w:r>
            <w:r w:rsidR="00EB0281">
              <w:rPr>
                <w:rStyle w:val="FootnoteReference"/>
              </w:rPr>
              <w:footnoteReference w:id="4"/>
            </w:r>
          </w:p>
        </w:tc>
      </w:tr>
      <w:tr w:rsidR="001156D4" w14:paraId="4CE029C2" w14:textId="77777777" w:rsidTr="0058025A">
        <w:tc>
          <w:tcPr>
            <w:tcW w:w="2551" w:type="dxa"/>
          </w:tcPr>
          <w:p w14:paraId="30744CAC" w14:textId="77777777" w:rsidR="001156D4" w:rsidRDefault="001156D4" w:rsidP="0058025A">
            <w:pPr>
              <w:rPr>
                <w:b/>
              </w:rPr>
            </w:pPr>
            <w:r>
              <w:rPr>
                <w:b/>
              </w:rPr>
              <w:t>Population:</w:t>
            </w:r>
          </w:p>
        </w:tc>
        <w:tc>
          <w:tcPr>
            <w:tcW w:w="5619" w:type="dxa"/>
          </w:tcPr>
          <w:p w14:paraId="78AE2C23" w14:textId="3A98D247" w:rsidR="001156D4" w:rsidRPr="00FF50A8" w:rsidRDefault="00F24542" w:rsidP="00AE40B2">
            <w:pPr>
              <w:numPr>
                <w:ilvl w:val="0"/>
                <w:numId w:val="5"/>
              </w:numPr>
              <w:spacing w:before="100" w:beforeAutospacing="1" w:after="100" w:afterAutospacing="1" w:line="300" w:lineRule="atLeast"/>
              <w:ind w:left="0"/>
              <w:textAlignment w:val="top"/>
            </w:pPr>
            <w:r w:rsidRPr="00FF50A8">
              <w:rPr>
                <w:rFonts w:eastAsia="Times New Roman"/>
                <w:szCs w:val="24"/>
                <w:lang w:val="en" w:eastAsia="en-GB"/>
              </w:rPr>
              <w:t>81,257,239 (July 2018 est</w:t>
            </w:r>
            <w:r w:rsidR="00E27425">
              <w:rPr>
                <w:rFonts w:eastAsia="Times New Roman"/>
                <w:szCs w:val="24"/>
                <w:lang w:val="en" w:eastAsia="en-GB"/>
              </w:rPr>
              <w:t>imate</w:t>
            </w:r>
            <w:r w:rsidRPr="00FF50A8">
              <w:rPr>
                <w:rFonts w:eastAsia="Times New Roman"/>
                <w:szCs w:val="24"/>
                <w:lang w:val="en" w:eastAsia="en-GB"/>
              </w:rPr>
              <w:t>)</w:t>
            </w:r>
            <w:r w:rsidRPr="00FF50A8">
              <w:rPr>
                <w:rStyle w:val="FootnoteReference"/>
                <w:rFonts w:eastAsia="Times New Roman"/>
                <w:szCs w:val="24"/>
                <w:lang w:val="en" w:eastAsia="en-GB"/>
              </w:rPr>
              <w:footnoteReference w:id="5"/>
            </w:r>
            <w:r w:rsidRPr="00FF50A8">
              <w:rPr>
                <w:rFonts w:eastAsia="Times New Roman"/>
                <w:szCs w:val="24"/>
                <w:lang w:val="en" w:eastAsia="en-GB"/>
              </w:rPr>
              <w:t xml:space="preserve"> </w:t>
            </w:r>
          </w:p>
        </w:tc>
      </w:tr>
      <w:tr w:rsidR="001156D4" w14:paraId="01900F8B" w14:textId="77777777" w:rsidTr="0058025A">
        <w:tc>
          <w:tcPr>
            <w:tcW w:w="2551" w:type="dxa"/>
          </w:tcPr>
          <w:p w14:paraId="4EAED8CF" w14:textId="78B9065C" w:rsidR="001156D4" w:rsidRDefault="001156D4" w:rsidP="0058025A">
            <w:pPr>
              <w:rPr>
                <w:b/>
              </w:rPr>
            </w:pPr>
            <w:r>
              <w:rPr>
                <w:b/>
              </w:rPr>
              <w:t xml:space="preserve">Capital </w:t>
            </w:r>
            <w:r w:rsidR="003E473A">
              <w:rPr>
                <w:b/>
              </w:rPr>
              <w:t>c</w:t>
            </w:r>
            <w:r>
              <w:rPr>
                <w:b/>
              </w:rPr>
              <w:t xml:space="preserve">ity: </w:t>
            </w:r>
          </w:p>
        </w:tc>
        <w:tc>
          <w:tcPr>
            <w:tcW w:w="5619" w:type="dxa"/>
          </w:tcPr>
          <w:p w14:paraId="24C0552B" w14:textId="779F47D7" w:rsidR="001156D4" w:rsidRPr="00FF50A8" w:rsidRDefault="0011205F" w:rsidP="0058025A">
            <w:r w:rsidRPr="00FF50A8">
              <w:t>Ankara</w:t>
            </w:r>
            <w:r w:rsidRPr="00FF50A8">
              <w:rPr>
                <w:rStyle w:val="FootnoteReference"/>
              </w:rPr>
              <w:footnoteReference w:id="6"/>
            </w:r>
          </w:p>
        </w:tc>
      </w:tr>
      <w:tr w:rsidR="001156D4" w14:paraId="34EB6724" w14:textId="77777777" w:rsidTr="0058025A">
        <w:tc>
          <w:tcPr>
            <w:tcW w:w="2551" w:type="dxa"/>
          </w:tcPr>
          <w:p w14:paraId="0EB0EE76" w14:textId="77777777" w:rsidR="001156D4" w:rsidRDefault="001156D4" w:rsidP="0058025A">
            <w:pPr>
              <w:rPr>
                <w:b/>
              </w:rPr>
            </w:pPr>
            <w:r>
              <w:rPr>
                <w:b/>
              </w:rPr>
              <w:t>Other key places:</w:t>
            </w:r>
          </w:p>
        </w:tc>
        <w:tc>
          <w:tcPr>
            <w:tcW w:w="5619" w:type="dxa"/>
          </w:tcPr>
          <w:p w14:paraId="34B8E9BA" w14:textId="2DF7284A" w:rsidR="001156D4" w:rsidRDefault="001156D4" w:rsidP="0058025A">
            <w:r>
              <w:t xml:space="preserve">See </w:t>
            </w:r>
            <w:hyperlink w:anchor="_Main_population_centres" w:history="1">
              <w:r w:rsidRPr="009A2BCD">
                <w:rPr>
                  <w:rStyle w:val="Hyperlink"/>
                </w:rPr>
                <w:t>Main population centres</w:t>
              </w:r>
            </w:hyperlink>
            <w:r>
              <w:t>.</w:t>
            </w:r>
          </w:p>
        </w:tc>
      </w:tr>
      <w:tr w:rsidR="007A0FE6" w14:paraId="3D4D9B3C" w14:textId="77777777" w:rsidTr="0058025A">
        <w:tc>
          <w:tcPr>
            <w:tcW w:w="2551" w:type="dxa"/>
          </w:tcPr>
          <w:p w14:paraId="45E094C0" w14:textId="77777777" w:rsidR="007A0FE6" w:rsidRDefault="007A0FE6" w:rsidP="007A0FE6">
            <w:pPr>
              <w:rPr>
                <w:b/>
              </w:rPr>
            </w:pPr>
            <w:r>
              <w:rPr>
                <w:b/>
              </w:rPr>
              <w:t>Position:</w:t>
            </w:r>
          </w:p>
        </w:tc>
        <w:tc>
          <w:tcPr>
            <w:tcW w:w="5619" w:type="dxa"/>
          </w:tcPr>
          <w:p w14:paraId="53B76294" w14:textId="21A33B4F" w:rsidR="007A0FE6" w:rsidRPr="00F26053" w:rsidRDefault="00EF340F" w:rsidP="007A0FE6">
            <w:pPr>
              <w:rPr>
                <w:szCs w:val="24"/>
                <w:highlight w:val="yellow"/>
              </w:rPr>
            </w:pPr>
            <w:r w:rsidRPr="00FF50A8">
              <w:rPr>
                <w:szCs w:val="24"/>
                <w:lang w:val="en"/>
              </w:rPr>
              <w:t>Southeastern Europe and Southwestern Asia (that portion of Turkey west of the Bosporus is geographically part of Europe), bordering the Black Sea, between Bulgaria and Georgia, and bordering the Aegean Sea and the Mediterranean Sea, between Greece and Syria</w:t>
            </w:r>
            <w:r w:rsidR="00CC63FC">
              <w:rPr>
                <w:szCs w:val="24"/>
                <w:lang w:val="en"/>
              </w:rPr>
              <w:t>.</w:t>
            </w:r>
            <w:r w:rsidRPr="00FF50A8">
              <w:rPr>
                <w:rStyle w:val="FootnoteReference"/>
                <w:szCs w:val="24"/>
                <w:lang w:val="en"/>
              </w:rPr>
              <w:footnoteReference w:id="7"/>
            </w:r>
          </w:p>
        </w:tc>
      </w:tr>
      <w:tr w:rsidR="007A0FE6" w14:paraId="494E2E74" w14:textId="77777777" w:rsidTr="0058025A">
        <w:tc>
          <w:tcPr>
            <w:tcW w:w="2551" w:type="dxa"/>
          </w:tcPr>
          <w:p w14:paraId="654933F9" w14:textId="77777777" w:rsidR="007A0FE6" w:rsidRDefault="007A0FE6" w:rsidP="007A0FE6">
            <w:pPr>
              <w:rPr>
                <w:b/>
              </w:rPr>
            </w:pPr>
            <w:r>
              <w:rPr>
                <w:b/>
              </w:rPr>
              <w:t>Languages:</w:t>
            </w:r>
          </w:p>
        </w:tc>
        <w:tc>
          <w:tcPr>
            <w:tcW w:w="5619" w:type="dxa"/>
          </w:tcPr>
          <w:p w14:paraId="5F4FB9F8" w14:textId="0C6234C9" w:rsidR="007A0FE6" w:rsidRPr="00E27425" w:rsidRDefault="00094D87" w:rsidP="00094D87">
            <w:r w:rsidRPr="00E27425">
              <w:t>L</w:t>
            </w:r>
            <w:r w:rsidR="007A0FE6" w:rsidRPr="00E27425">
              <w:t>anguages used are Turkish (the official language), Kurdish, and other minority languages</w:t>
            </w:r>
            <w:r w:rsidR="00CC63FC">
              <w:t>.</w:t>
            </w:r>
            <w:r w:rsidR="007A0FE6" w:rsidRPr="00E27425">
              <w:rPr>
                <w:vertAlign w:val="superscript"/>
              </w:rPr>
              <w:footnoteReference w:id="8"/>
            </w:r>
          </w:p>
          <w:p w14:paraId="3E3318E0" w14:textId="2488A5DF" w:rsidR="007A0FE6" w:rsidRPr="00E27425" w:rsidRDefault="00094D87" w:rsidP="00094D87">
            <w:r w:rsidRPr="00E27425">
              <w:t>For more information</w:t>
            </w:r>
            <w:r w:rsidR="001E7170">
              <w:t>,</w:t>
            </w:r>
            <w:r w:rsidRPr="00E27425">
              <w:t xml:space="preserve"> see: </w:t>
            </w:r>
            <w:hyperlink r:id="rId21" w:history="1">
              <w:proofErr w:type="spellStart"/>
              <w:r w:rsidR="005E7352" w:rsidRPr="00E27425">
                <w:rPr>
                  <w:rStyle w:val="Hyperlink"/>
                </w:rPr>
                <w:t>Ethnologue's</w:t>
              </w:r>
              <w:proofErr w:type="spellEnd"/>
              <w:r w:rsidR="005E7352" w:rsidRPr="00E27425">
                <w:rPr>
                  <w:rStyle w:val="Hyperlink"/>
                </w:rPr>
                <w:t xml:space="preserve"> Languages of Turkey</w:t>
              </w:r>
            </w:hyperlink>
            <w:r w:rsidR="005E7352" w:rsidRPr="00E27425">
              <w:t xml:space="preserve">. </w:t>
            </w:r>
          </w:p>
        </w:tc>
      </w:tr>
      <w:tr w:rsidR="007A0FE6" w14:paraId="75E860F2" w14:textId="77777777" w:rsidTr="0058025A">
        <w:tc>
          <w:tcPr>
            <w:tcW w:w="2551" w:type="dxa"/>
          </w:tcPr>
          <w:p w14:paraId="5758F341" w14:textId="51D432FA" w:rsidR="007A0FE6" w:rsidRDefault="007A0FE6" w:rsidP="007A0FE6">
            <w:pPr>
              <w:rPr>
                <w:b/>
              </w:rPr>
            </w:pPr>
            <w:r>
              <w:rPr>
                <w:b/>
              </w:rPr>
              <w:lastRenderedPageBreak/>
              <w:t xml:space="preserve">Ethnic </w:t>
            </w:r>
            <w:r w:rsidR="003E473A">
              <w:rPr>
                <w:b/>
              </w:rPr>
              <w:t>g</w:t>
            </w:r>
            <w:r>
              <w:rPr>
                <w:b/>
              </w:rPr>
              <w:t>roups:</w:t>
            </w:r>
          </w:p>
        </w:tc>
        <w:tc>
          <w:tcPr>
            <w:tcW w:w="5619" w:type="dxa"/>
          </w:tcPr>
          <w:p w14:paraId="0B4394F7" w14:textId="59E31D1C" w:rsidR="007A0FE6" w:rsidRPr="00E27425" w:rsidRDefault="007A0FE6" w:rsidP="007A0FE6">
            <w:pPr>
              <w:rPr>
                <w:szCs w:val="24"/>
              </w:rPr>
            </w:pPr>
            <w:r w:rsidRPr="00E27425">
              <w:rPr>
                <w:szCs w:val="24"/>
                <w:lang w:val="en"/>
              </w:rPr>
              <w:t>Turkish 70-75%, Kurdish 19%, other minorities 7-12% (2016 estimate)</w:t>
            </w:r>
            <w:r w:rsidR="00CC63FC">
              <w:rPr>
                <w:szCs w:val="24"/>
                <w:lang w:val="en"/>
              </w:rPr>
              <w:t>.</w:t>
            </w:r>
            <w:r w:rsidRPr="00E27425">
              <w:rPr>
                <w:rStyle w:val="FootnoteReference"/>
                <w:szCs w:val="24"/>
                <w:lang w:val="en"/>
              </w:rPr>
              <w:footnoteReference w:id="9"/>
            </w:r>
          </w:p>
          <w:p w14:paraId="5942E217" w14:textId="5585BA46" w:rsidR="007A0FE6" w:rsidRPr="00E27425" w:rsidRDefault="007A0FE6" w:rsidP="007A0FE6">
            <w:r w:rsidRPr="00E27425">
              <w:rPr>
                <w:lang w:val="en-US"/>
              </w:rPr>
              <w:t xml:space="preserve">The constitution provides a single nationality designation for all citizens and does not expressly recognize national, racial, or ethnic minorities except for three non-Muslim minorities - Armenian Orthodox Christians, Jews, and Greek Orthodox Christians. Other ethnic minorities in Turkey include Assyrians, </w:t>
            </w:r>
            <w:proofErr w:type="spellStart"/>
            <w:r w:rsidRPr="00E27425">
              <w:rPr>
                <w:lang w:val="en-US"/>
              </w:rPr>
              <w:t>Jaferis</w:t>
            </w:r>
            <w:proofErr w:type="spellEnd"/>
            <w:r w:rsidRPr="00E27425">
              <w:rPr>
                <w:lang w:val="en-US"/>
              </w:rPr>
              <w:t>, Yezidis, Kurds, Arabs, Roma, Circassians, and Laz</w:t>
            </w:r>
            <w:r w:rsidRPr="00E27425">
              <w:rPr>
                <w:rStyle w:val="FootnoteReference"/>
                <w:lang w:val="en-US"/>
              </w:rPr>
              <w:footnoteReference w:id="10"/>
            </w:r>
            <w:r w:rsidR="00457F81">
              <w:rPr>
                <w:lang w:val="en-US"/>
              </w:rPr>
              <w:t>.</w:t>
            </w:r>
          </w:p>
        </w:tc>
      </w:tr>
      <w:tr w:rsidR="007A0FE6" w14:paraId="5FE65C75" w14:textId="77777777" w:rsidTr="0058025A">
        <w:tc>
          <w:tcPr>
            <w:tcW w:w="2551" w:type="dxa"/>
          </w:tcPr>
          <w:p w14:paraId="6EDC26E3" w14:textId="0C6993BF" w:rsidR="007A0FE6" w:rsidRDefault="007A0FE6" w:rsidP="007A0FE6">
            <w:pPr>
              <w:rPr>
                <w:b/>
              </w:rPr>
            </w:pPr>
            <w:r>
              <w:rPr>
                <w:b/>
              </w:rPr>
              <w:t>Religion:</w:t>
            </w:r>
          </w:p>
        </w:tc>
        <w:tc>
          <w:tcPr>
            <w:tcW w:w="5619" w:type="dxa"/>
          </w:tcPr>
          <w:p w14:paraId="0ECCBFCA" w14:textId="1954F52F" w:rsidR="007A0FE6" w:rsidRPr="00E27425" w:rsidRDefault="009E03D6" w:rsidP="00D34866">
            <w:pPr>
              <w:spacing w:after="240"/>
              <w:rPr>
                <w:bCs/>
              </w:rPr>
            </w:pPr>
            <w:r w:rsidRPr="00E27425">
              <w:t>Muslim 99.8% (mostly Sunni), other 0.2% (mostly Christians and Jews)</w:t>
            </w:r>
            <w:r w:rsidR="00B23360">
              <w:t>.</w:t>
            </w:r>
            <w:r w:rsidRPr="00E27425">
              <w:rPr>
                <w:rStyle w:val="FootnoteReference"/>
              </w:rPr>
              <w:footnoteReference w:id="11"/>
            </w:r>
          </w:p>
        </w:tc>
      </w:tr>
    </w:tbl>
    <w:p w14:paraId="34AC6A92" w14:textId="55812580" w:rsidR="00E1695A" w:rsidRDefault="006035C1" w:rsidP="00E1695A">
      <w:pPr>
        <w:pStyle w:val="ListParagraph"/>
        <w:numPr>
          <w:ilvl w:val="0"/>
          <w:numId w:val="0"/>
        </w:numPr>
        <w:ind w:left="851"/>
        <w:jc w:val="right"/>
      </w:pPr>
      <w:hyperlink w:anchor="contents" w:history="1">
        <w:r w:rsidR="00E1695A" w:rsidRPr="006B4863">
          <w:rPr>
            <w:rStyle w:val="Hyperlink"/>
            <w:szCs w:val="24"/>
          </w:rPr>
          <w:t>Back to Contents</w:t>
        </w:r>
      </w:hyperlink>
    </w:p>
    <w:p w14:paraId="174A0A07" w14:textId="60D7413C" w:rsidR="00792AD0" w:rsidRDefault="00792AD0" w:rsidP="006D0AC1">
      <w:pPr>
        <w:pStyle w:val="Heading3"/>
        <w:ind w:left="851" w:hanging="851"/>
      </w:pPr>
      <w:bookmarkStart w:id="9" w:name="_Toc18919877"/>
      <w:r>
        <w:t>Map of Turkey</w:t>
      </w:r>
      <w:bookmarkEnd w:id="9"/>
    </w:p>
    <w:p w14:paraId="23B34189" w14:textId="22090EA6" w:rsidR="00DD515E" w:rsidRPr="00DD515E" w:rsidRDefault="00DD515E" w:rsidP="00DD515E">
      <w:pPr>
        <w:pStyle w:val="ListParagraph"/>
        <w:ind w:left="851" w:hanging="851"/>
      </w:pPr>
      <w:r>
        <w:t>The CIA World Factbook p</w:t>
      </w:r>
      <w:r w:rsidR="001E7170">
        <w:t>ublish</w:t>
      </w:r>
      <w:r w:rsidR="002F16FE">
        <w:t>e</w:t>
      </w:r>
      <w:r>
        <w:t>d the following map</w:t>
      </w:r>
      <w:r>
        <w:rPr>
          <w:rStyle w:val="FootnoteReference"/>
        </w:rPr>
        <w:footnoteReference w:id="12"/>
      </w:r>
      <w:r>
        <w:t>:</w:t>
      </w:r>
    </w:p>
    <w:p w14:paraId="69F7E2DD" w14:textId="6B73A1C3" w:rsidR="00792AD0" w:rsidRPr="00792AD0" w:rsidRDefault="00792AD0" w:rsidP="00792AD0">
      <w:r>
        <w:rPr>
          <w:noProof/>
          <w:color w:val="337AB7"/>
          <w:sz w:val="18"/>
          <w:szCs w:val="18"/>
          <w:lang w:val="en"/>
        </w:rPr>
        <w:drawing>
          <wp:inline distT="0" distB="0" distL="0" distR="0" wp14:anchorId="1582B166" wp14:editId="14985BA3">
            <wp:extent cx="5731510" cy="2927035"/>
            <wp:effectExtent l="0" t="0" r="2540" b="6985"/>
            <wp:docPr id="6" name="Picture 6" descr="Map of Turkey, dated November 2018." title="Map of Turke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ia.gov/library/publications/the-world-factbook/graphics/maps/tu-map.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927035"/>
                    </a:xfrm>
                    <a:prstGeom prst="rect">
                      <a:avLst/>
                    </a:prstGeom>
                    <a:noFill/>
                    <a:ln>
                      <a:noFill/>
                    </a:ln>
                  </pic:spPr>
                </pic:pic>
              </a:graphicData>
            </a:graphic>
          </wp:inline>
        </w:drawing>
      </w:r>
    </w:p>
    <w:p w14:paraId="1144F4EE" w14:textId="0F10A21E" w:rsidR="00111C33" w:rsidRPr="001E7170" w:rsidRDefault="00E1695A" w:rsidP="00E1695A">
      <w:pPr>
        <w:pStyle w:val="ListParagraph"/>
        <w:ind w:left="851" w:hanging="851"/>
      </w:pPr>
      <w:r w:rsidRPr="001E7170">
        <w:t>Other maps:</w:t>
      </w:r>
    </w:p>
    <w:p w14:paraId="2C7C2A00" w14:textId="4CE54AF6" w:rsidR="00111C33" w:rsidRPr="001E7170" w:rsidRDefault="006035C1" w:rsidP="00AE40B2">
      <w:pPr>
        <w:pStyle w:val="ListParagraph"/>
        <w:numPr>
          <w:ilvl w:val="0"/>
          <w:numId w:val="6"/>
        </w:numPr>
      </w:pPr>
      <w:hyperlink r:id="rId24" w:history="1">
        <w:r w:rsidR="00E1695A" w:rsidRPr="001E7170">
          <w:rPr>
            <w:rStyle w:val="Hyperlink"/>
          </w:rPr>
          <w:t>Perry-</w:t>
        </w:r>
        <w:proofErr w:type="spellStart"/>
        <w:r w:rsidR="00E1695A" w:rsidRPr="001E7170">
          <w:rPr>
            <w:rStyle w:val="Hyperlink"/>
          </w:rPr>
          <w:t>Castañeda</w:t>
        </w:r>
        <w:proofErr w:type="spellEnd"/>
        <w:r w:rsidR="00E1695A" w:rsidRPr="001E7170">
          <w:rPr>
            <w:rStyle w:val="Hyperlink"/>
          </w:rPr>
          <w:t xml:space="preserve"> Library Map Collection, Turkey maps</w:t>
        </w:r>
      </w:hyperlink>
    </w:p>
    <w:p w14:paraId="019DABD5" w14:textId="1D74FF8B" w:rsidR="00B4615C" w:rsidRDefault="006035C1" w:rsidP="00B4615C">
      <w:pPr>
        <w:pStyle w:val="ListParagraph"/>
        <w:numPr>
          <w:ilvl w:val="0"/>
          <w:numId w:val="0"/>
        </w:numPr>
        <w:ind w:left="851"/>
        <w:jc w:val="right"/>
      </w:pPr>
      <w:hyperlink w:anchor="contents" w:history="1">
        <w:r w:rsidR="00B4615C" w:rsidRPr="006B4863">
          <w:rPr>
            <w:rStyle w:val="Hyperlink"/>
            <w:szCs w:val="24"/>
          </w:rPr>
          <w:t>Back to Contents</w:t>
        </w:r>
      </w:hyperlink>
    </w:p>
    <w:p w14:paraId="79645454" w14:textId="340B2899" w:rsidR="00205171" w:rsidRDefault="00205171" w:rsidP="00EE3402">
      <w:pPr>
        <w:pStyle w:val="Heading3"/>
        <w:ind w:left="851" w:hanging="851"/>
      </w:pPr>
      <w:bookmarkStart w:id="10" w:name="_Toc18919878"/>
      <w:r>
        <w:t>Administrative divisions</w:t>
      </w:r>
      <w:bookmarkEnd w:id="10"/>
    </w:p>
    <w:p w14:paraId="4AC47625" w14:textId="078FEFF8" w:rsidR="00205171" w:rsidRPr="00B34CDE" w:rsidRDefault="00205171" w:rsidP="00205171">
      <w:pPr>
        <w:pStyle w:val="ListParagraph"/>
        <w:ind w:left="851" w:hanging="851"/>
        <w:rPr>
          <w:lang w:val="en"/>
        </w:rPr>
      </w:pPr>
      <w:r w:rsidRPr="00B34CDE">
        <w:rPr>
          <w:szCs w:val="24"/>
          <w:lang w:val="en"/>
        </w:rPr>
        <w:t>81 provinces (</w:t>
      </w:r>
      <w:proofErr w:type="spellStart"/>
      <w:r w:rsidRPr="00B34CDE">
        <w:rPr>
          <w:szCs w:val="24"/>
          <w:lang w:val="en"/>
        </w:rPr>
        <w:t>iller</w:t>
      </w:r>
      <w:proofErr w:type="spellEnd"/>
      <w:r w:rsidRPr="00B34CDE">
        <w:rPr>
          <w:szCs w:val="24"/>
          <w:lang w:val="en"/>
        </w:rPr>
        <w:t xml:space="preserve">, singular - </w:t>
      </w:r>
      <w:proofErr w:type="spellStart"/>
      <w:r w:rsidRPr="00B34CDE">
        <w:rPr>
          <w:szCs w:val="24"/>
          <w:lang w:val="en"/>
        </w:rPr>
        <w:t>ili</w:t>
      </w:r>
      <w:proofErr w:type="spellEnd"/>
      <w:r w:rsidRPr="00B34CDE">
        <w:rPr>
          <w:szCs w:val="24"/>
          <w:lang w:val="en"/>
        </w:rPr>
        <w:t xml:space="preserve">); Adana, </w:t>
      </w:r>
      <w:proofErr w:type="spellStart"/>
      <w:r w:rsidRPr="00B34CDE">
        <w:rPr>
          <w:szCs w:val="24"/>
          <w:lang w:val="en"/>
        </w:rPr>
        <w:t>Adiyaman</w:t>
      </w:r>
      <w:proofErr w:type="spellEnd"/>
      <w:r w:rsidRPr="00B34CDE">
        <w:rPr>
          <w:szCs w:val="24"/>
          <w:lang w:val="en"/>
        </w:rPr>
        <w:t xml:space="preserve">, </w:t>
      </w:r>
      <w:proofErr w:type="spellStart"/>
      <w:r w:rsidRPr="00B34CDE">
        <w:rPr>
          <w:szCs w:val="24"/>
          <w:lang w:val="en"/>
        </w:rPr>
        <w:t>Afyonkarahisar</w:t>
      </w:r>
      <w:proofErr w:type="spellEnd"/>
      <w:r w:rsidRPr="00B34CDE">
        <w:rPr>
          <w:szCs w:val="24"/>
          <w:lang w:val="en"/>
        </w:rPr>
        <w:t xml:space="preserve">, Agri, </w:t>
      </w:r>
      <w:proofErr w:type="spellStart"/>
      <w:r w:rsidRPr="00B34CDE">
        <w:rPr>
          <w:szCs w:val="24"/>
          <w:lang w:val="en"/>
        </w:rPr>
        <w:t>Aksaray</w:t>
      </w:r>
      <w:proofErr w:type="spellEnd"/>
      <w:r w:rsidRPr="00B34CDE">
        <w:rPr>
          <w:szCs w:val="24"/>
          <w:lang w:val="en"/>
        </w:rPr>
        <w:t xml:space="preserve">, </w:t>
      </w:r>
      <w:proofErr w:type="spellStart"/>
      <w:r w:rsidRPr="00B34CDE">
        <w:rPr>
          <w:szCs w:val="24"/>
          <w:lang w:val="en"/>
        </w:rPr>
        <w:t>Amasya</w:t>
      </w:r>
      <w:proofErr w:type="spellEnd"/>
      <w:r w:rsidRPr="00B34CDE">
        <w:rPr>
          <w:szCs w:val="24"/>
          <w:lang w:val="en"/>
        </w:rPr>
        <w:t xml:space="preserve">, Ankara, Antalya, </w:t>
      </w:r>
      <w:proofErr w:type="spellStart"/>
      <w:r w:rsidRPr="00B34CDE">
        <w:rPr>
          <w:szCs w:val="24"/>
          <w:lang w:val="en"/>
        </w:rPr>
        <w:t>Ardahan</w:t>
      </w:r>
      <w:proofErr w:type="spellEnd"/>
      <w:r w:rsidRPr="00B34CDE">
        <w:rPr>
          <w:szCs w:val="24"/>
          <w:lang w:val="en"/>
        </w:rPr>
        <w:t xml:space="preserve">, </w:t>
      </w:r>
      <w:proofErr w:type="spellStart"/>
      <w:r w:rsidRPr="00B34CDE">
        <w:rPr>
          <w:szCs w:val="24"/>
          <w:lang w:val="en"/>
        </w:rPr>
        <w:t>Artvin</w:t>
      </w:r>
      <w:proofErr w:type="spellEnd"/>
      <w:r w:rsidRPr="00B34CDE">
        <w:rPr>
          <w:szCs w:val="24"/>
          <w:lang w:val="en"/>
        </w:rPr>
        <w:t xml:space="preserve">, Aydin, </w:t>
      </w:r>
      <w:proofErr w:type="spellStart"/>
      <w:r w:rsidRPr="00B34CDE">
        <w:rPr>
          <w:szCs w:val="24"/>
          <w:lang w:val="en"/>
        </w:rPr>
        <w:t>Balikesir</w:t>
      </w:r>
      <w:proofErr w:type="spellEnd"/>
      <w:r w:rsidRPr="00B34CDE">
        <w:rPr>
          <w:szCs w:val="24"/>
          <w:lang w:val="en"/>
        </w:rPr>
        <w:t xml:space="preserve">, </w:t>
      </w:r>
      <w:proofErr w:type="spellStart"/>
      <w:r w:rsidRPr="00B34CDE">
        <w:rPr>
          <w:szCs w:val="24"/>
          <w:lang w:val="en"/>
        </w:rPr>
        <w:t>Bartin</w:t>
      </w:r>
      <w:proofErr w:type="spellEnd"/>
      <w:r w:rsidRPr="00B34CDE">
        <w:rPr>
          <w:szCs w:val="24"/>
          <w:lang w:val="en"/>
        </w:rPr>
        <w:t xml:space="preserve">, Batman, Bayburt, </w:t>
      </w:r>
      <w:proofErr w:type="spellStart"/>
      <w:r w:rsidRPr="00B34CDE">
        <w:rPr>
          <w:szCs w:val="24"/>
          <w:lang w:val="en"/>
        </w:rPr>
        <w:t>Bilecik</w:t>
      </w:r>
      <w:proofErr w:type="spellEnd"/>
      <w:r w:rsidRPr="00B34CDE">
        <w:rPr>
          <w:szCs w:val="24"/>
          <w:lang w:val="en"/>
        </w:rPr>
        <w:t xml:space="preserve">, </w:t>
      </w:r>
      <w:proofErr w:type="spellStart"/>
      <w:r w:rsidRPr="00B34CDE">
        <w:rPr>
          <w:szCs w:val="24"/>
          <w:lang w:val="en"/>
        </w:rPr>
        <w:t>Bingol</w:t>
      </w:r>
      <w:proofErr w:type="spellEnd"/>
      <w:r w:rsidRPr="00B34CDE">
        <w:rPr>
          <w:szCs w:val="24"/>
          <w:lang w:val="en"/>
        </w:rPr>
        <w:t xml:space="preserve">, </w:t>
      </w:r>
      <w:proofErr w:type="spellStart"/>
      <w:r w:rsidRPr="00B34CDE">
        <w:rPr>
          <w:szCs w:val="24"/>
          <w:lang w:val="en"/>
        </w:rPr>
        <w:t>Bitlis</w:t>
      </w:r>
      <w:proofErr w:type="spellEnd"/>
      <w:r w:rsidRPr="00B34CDE">
        <w:rPr>
          <w:szCs w:val="24"/>
          <w:lang w:val="en"/>
        </w:rPr>
        <w:t xml:space="preserve">, </w:t>
      </w:r>
      <w:proofErr w:type="spellStart"/>
      <w:r w:rsidRPr="00B34CDE">
        <w:rPr>
          <w:szCs w:val="24"/>
          <w:lang w:val="en"/>
        </w:rPr>
        <w:t>Bolu</w:t>
      </w:r>
      <w:proofErr w:type="spellEnd"/>
      <w:r w:rsidRPr="00B34CDE">
        <w:rPr>
          <w:szCs w:val="24"/>
          <w:lang w:val="en"/>
        </w:rPr>
        <w:t xml:space="preserve">, </w:t>
      </w:r>
      <w:proofErr w:type="spellStart"/>
      <w:r w:rsidRPr="00B34CDE">
        <w:rPr>
          <w:szCs w:val="24"/>
          <w:lang w:val="en"/>
        </w:rPr>
        <w:t>Burdur</w:t>
      </w:r>
      <w:proofErr w:type="spellEnd"/>
      <w:r w:rsidRPr="00B34CDE">
        <w:rPr>
          <w:szCs w:val="24"/>
          <w:lang w:val="en"/>
        </w:rPr>
        <w:t xml:space="preserve">, Bursa, </w:t>
      </w:r>
      <w:proofErr w:type="spellStart"/>
      <w:r w:rsidRPr="00B34CDE">
        <w:rPr>
          <w:szCs w:val="24"/>
          <w:lang w:val="en"/>
        </w:rPr>
        <w:t>Canakkale</w:t>
      </w:r>
      <w:proofErr w:type="spellEnd"/>
      <w:r w:rsidRPr="00B34CDE">
        <w:rPr>
          <w:szCs w:val="24"/>
          <w:lang w:val="en"/>
        </w:rPr>
        <w:t xml:space="preserve">, Cankiri, </w:t>
      </w:r>
      <w:proofErr w:type="spellStart"/>
      <w:r w:rsidRPr="00B34CDE">
        <w:rPr>
          <w:szCs w:val="24"/>
          <w:lang w:val="en"/>
        </w:rPr>
        <w:t>Corum</w:t>
      </w:r>
      <w:proofErr w:type="spellEnd"/>
      <w:r w:rsidRPr="00B34CDE">
        <w:rPr>
          <w:szCs w:val="24"/>
          <w:lang w:val="en"/>
        </w:rPr>
        <w:t xml:space="preserve">, </w:t>
      </w:r>
      <w:proofErr w:type="spellStart"/>
      <w:r w:rsidRPr="00B34CDE">
        <w:rPr>
          <w:szCs w:val="24"/>
          <w:lang w:val="en"/>
        </w:rPr>
        <w:t>Denizli</w:t>
      </w:r>
      <w:proofErr w:type="spellEnd"/>
      <w:r w:rsidRPr="00B34CDE">
        <w:rPr>
          <w:szCs w:val="24"/>
          <w:lang w:val="en"/>
        </w:rPr>
        <w:t xml:space="preserve">, Diyarbakir, </w:t>
      </w:r>
      <w:proofErr w:type="spellStart"/>
      <w:r w:rsidRPr="00B34CDE">
        <w:rPr>
          <w:szCs w:val="24"/>
          <w:lang w:val="en"/>
        </w:rPr>
        <w:t>Duzce</w:t>
      </w:r>
      <w:proofErr w:type="spellEnd"/>
      <w:r w:rsidRPr="00B34CDE">
        <w:rPr>
          <w:szCs w:val="24"/>
          <w:lang w:val="en"/>
        </w:rPr>
        <w:t xml:space="preserve">, Edirne, Elazig, Erzincan, Erzurum, Eskisehir, Gaziantep, Giresun, </w:t>
      </w:r>
      <w:proofErr w:type="spellStart"/>
      <w:r w:rsidRPr="00B34CDE">
        <w:rPr>
          <w:szCs w:val="24"/>
          <w:lang w:val="en"/>
        </w:rPr>
        <w:t>Gumushane</w:t>
      </w:r>
      <w:proofErr w:type="spellEnd"/>
      <w:r w:rsidRPr="00B34CDE">
        <w:rPr>
          <w:szCs w:val="24"/>
          <w:lang w:val="en"/>
        </w:rPr>
        <w:t xml:space="preserve">, Hakkari, </w:t>
      </w:r>
      <w:proofErr w:type="spellStart"/>
      <w:r w:rsidRPr="00B34CDE">
        <w:rPr>
          <w:szCs w:val="24"/>
          <w:lang w:val="en"/>
        </w:rPr>
        <w:t>Hatay</w:t>
      </w:r>
      <w:proofErr w:type="spellEnd"/>
      <w:r w:rsidRPr="00B34CDE">
        <w:rPr>
          <w:szCs w:val="24"/>
          <w:lang w:val="en"/>
        </w:rPr>
        <w:t xml:space="preserve">, </w:t>
      </w:r>
      <w:proofErr w:type="spellStart"/>
      <w:r w:rsidRPr="00B34CDE">
        <w:rPr>
          <w:szCs w:val="24"/>
          <w:lang w:val="en"/>
        </w:rPr>
        <w:t>Igdir</w:t>
      </w:r>
      <w:proofErr w:type="spellEnd"/>
      <w:r w:rsidRPr="00B34CDE">
        <w:rPr>
          <w:szCs w:val="24"/>
          <w:lang w:val="en"/>
        </w:rPr>
        <w:t xml:space="preserve">, </w:t>
      </w:r>
      <w:proofErr w:type="spellStart"/>
      <w:r w:rsidR="008869FA">
        <w:rPr>
          <w:szCs w:val="24"/>
          <w:lang w:val="en"/>
        </w:rPr>
        <w:lastRenderedPageBreak/>
        <w:t>Isparta</w:t>
      </w:r>
      <w:proofErr w:type="spellEnd"/>
      <w:r w:rsidR="008869FA">
        <w:rPr>
          <w:szCs w:val="24"/>
          <w:lang w:val="en"/>
        </w:rPr>
        <w:t>, Istanbul, Izmir […]</w:t>
      </w:r>
      <w:r w:rsidRPr="00B34CDE">
        <w:rPr>
          <w:szCs w:val="24"/>
          <w:lang w:val="en"/>
        </w:rPr>
        <w:t xml:space="preserve">, </w:t>
      </w:r>
      <w:proofErr w:type="spellStart"/>
      <w:r w:rsidRPr="00B34CDE">
        <w:rPr>
          <w:szCs w:val="24"/>
          <w:lang w:val="en"/>
        </w:rPr>
        <w:t>Kahramanmaras</w:t>
      </w:r>
      <w:proofErr w:type="spellEnd"/>
      <w:r w:rsidRPr="00B34CDE">
        <w:rPr>
          <w:szCs w:val="24"/>
          <w:lang w:val="en"/>
        </w:rPr>
        <w:t xml:space="preserve">, </w:t>
      </w:r>
      <w:proofErr w:type="spellStart"/>
      <w:r w:rsidRPr="00B34CDE">
        <w:rPr>
          <w:szCs w:val="24"/>
          <w:lang w:val="en"/>
        </w:rPr>
        <w:t>Karabuk</w:t>
      </w:r>
      <w:proofErr w:type="spellEnd"/>
      <w:r w:rsidRPr="00B34CDE">
        <w:rPr>
          <w:szCs w:val="24"/>
          <w:lang w:val="en"/>
        </w:rPr>
        <w:t xml:space="preserve">, </w:t>
      </w:r>
      <w:proofErr w:type="spellStart"/>
      <w:r w:rsidRPr="00B34CDE">
        <w:rPr>
          <w:szCs w:val="24"/>
          <w:lang w:val="en"/>
        </w:rPr>
        <w:t>Karaman</w:t>
      </w:r>
      <w:proofErr w:type="spellEnd"/>
      <w:r w:rsidRPr="00B34CDE">
        <w:rPr>
          <w:szCs w:val="24"/>
          <w:lang w:val="en"/>
        </w:rPr>
        <w:t xml:space="preserve">, Kars, </w:t>
      </w:r>
      <w:proofErr w:type="spellStart"/>
      <w:r w:rsidRPr="00B34CDE">
        <w:rPr>
          <w:szCs w:val="24"/>
          <w:lang w:val="en"/>
        </w:rPr>
        <w:t>Kastamonu</w:t>
      </w:r>
      <w:proofErr w:type="spellEnd"/>
      <w:r w:rsidRPr="00B34CDE">
        <w:rPr>
          <w:szCs w:val="24"/>
          <w:lang w:val="en"/>
        </w:rPr>
        <w:t xml:space="preserve">, Kayseri, Kilis, </w:t>
      </w:r>
      <w:proofErr w:type="spellStart"/>
      <w:r w:rsidRPr="00B34CDE">
        <w:rPr>
          <w:szCs w:val="24"/>
          <w:lang w:val="en"/>
        </w:rPr>
        <w:t>Kirikkale</w:t>
      </w:r>
      <w:proofErr w:type="spellEnd"/>
      <w:r w:rsidRPr="00B34CDE">
        <w:rPr>
          <w:szCs w:val="24"/>
          <w:lang w:val="en"/>
        </w:rPr>
        <w:t xml:space="preserve">, </w:t>
      </w:r>
      <w:proofErr w:type="spellStart"/>
      <w:r w:rsidRPr="00B34CDE">
        <w:rPr>
          <w:szCs w:val="24"/>
          <w:lang w:val="en"/>
        </w:rPr>
        <w:t>Kirklareli</w:t>
      </w:r>
      <w:proofErr w:type="spellEnd"/>
      <w:r w:rsidRPr="00B34CDE">
        <w:rPr>
          <w:szCs w:val="24"/>
          <w:lang w:val="en"/>
        </w:rPr>
        <w:t xml:space="preserve">, </w:t>
      </w:r>
      <w:proofErr w:type="spellStart"/>
      <w:r w:rsidRPr="00B34CDE">
        <w:rPr>
          <w:szCs w:val="24"/>
          <w:lang w:val="en"/>
        </w:rPr>
        <w:t>Kirsehir</w:t>
      </w:r>
      <w:proofErr w:type="spellEnd"/>
      <w:r w:rsidRPr="00B34CDE">
        <w:rPr>
          <w:szCs w:val="24"/>
          <w:lang w:val="en"/>
        </w:rPr>
        <w:t xml:space="preserve">, </w:t>
      </w:r>
      <w:proofErr w:type="spellStart"/>
      <w:r w:rsidRPr="00B34CDE">
        <w:rPr>
          <w:szCs w:val="24"/>
          <w:lang w:val="en"/>
        </w:rPr>
        <w:t>Kocaeli</w:t>
      </w:r>
      <w:proofErr w:type="spellEnd"/>
      <w:r w:rsidRPr="00B34CDE">
        <w:rPr>
          <w:szCs w:val="24"/>
          <w:lang w:val="en"/>
        </w:rPr>
        <w:t xml:space="preserve">, Konya, </w:t>
      </w:r>
      <w:proofErr w:type="spellStart"/>
      <w:r w:rsidRPr="00B34CDE">
        <w:rPr>
          <w:szCs w:val="24"/>
          <w:lang w:val="en"/>
        </w:rPr>
        <w:t>Kutahya</w:t>
      </w:r>
      <w:proofErr w:type="spellEnd"/>
      <w:r w:rsidRPr="00B34CDE">
        <w:rPr>
          <w:szCs w:val="24"/>
          <w:lang w:val="en"/>
        </w:rPr>
        <w:t xml:space="preserve">, Malatya, </w:t>
      </w:r>
      <w:proofErr w:type="spellStart"/>
      <w:r w:rsidRPr="00B34CDE">
        <w:rPr>
          <w:szCs w:val="24"/>
          <w:lang w:val="en"/>
        </w:rPr>
        <w:t>Manisa</w:t>
      </w:r>
      <w:proofErr w:type="spellEnd"/>
      <w:r w:rsidRPr="00B34CDE">
        <w:rPr>
          <w:szCs w:val="24"/>
          <w:lang w:val="en"/>
        </w:rPr>
        <w:t xml:space="preserve">, </w:t>
      </w:r>
      <w:proofErr w:type="spellStart"/>
      <w:r w:rsidRPr="00B34CDE">
        <w:rPr>
          <w:szCs w:val="24"/>
          <w:lang w:val="en"/>
        </w:rPr>
        <w:t>Mardin</w:t>
      </w:r>
      <w:proofErr w:type="spellEnd"/>
      <w:r w:rsidRPr="00B34CDE">
        <w:rPr>
          <w:szCs w:val="24"/>
          <w:lang w:val="en"/>
        </w:rPr>
        <w:t xml:space="preserve">, Mersin, </w:t>
      </w:r>
      <w:proofErr w:type="spellStart"/>
      <w:r w:rsidRPr="00B34CDE">
        <w:rPr>
          <w:szCs w:val="24"/>
          <w:lang w:val="en"/>
        </w:rPr>
        <w:t>Mugla</w:t>
      </w:r>
      <w:proofErr w:type="spellEnd"/>
      <w:r w:rsidRPr="00B34CDE">
        <w:rPr>
          <w:szCs w:val="24"/>
          <w:lang w:val="en"/>
        </w:rPr>
        <w:t xml:space="preserve">, Mus, </w:t>
      </w:r>
      <w:proofErr w:type="spellStart"/>
      <w:r w:rsidRPr="00B34CDE">
        <w:rPr>
          <w:szCs w:val="24"/>
          <w:lang w:val="en"/>
        </w:rPr>
        <w:t>Nevsehir</w:t>
      </w:r>
      <w:proofErr w:type="spellEnd"/>
      <w:r w:rsidRPr="00B34CDE">
        <w:rPr>
          <w:szCs w:val="24"/>
          <w:lang w:val="en"/>
        </w:rPr>
        <w:t xml:space="preserve">, </w:t>
      </w:r>
      <w:proofErr w:type="spellStart"/>
      <w:r w:rsidRPr="00B34CDE">
        <w:rPr>
          <w:szCs w:val="24"/>
          <w:lang w:val="en"/>
        </w:rPr>
        <w:t>Nigde</w:t>
      </w:r>
      <w:proofErr w:type="spellEnd"/>
      <w:r w:rsidRPr="00B34CDE">
        <w:rPr>
          <w:szCs w:val="24"/>
          <w:lang w:val="en"/>
        </w:rPr>
        <w:t xml:space="preserve">, </w:t>
      </w:r>
      <w:proofErr w:type="spellStart"/>
      <w:r w:rsidRPr="00B34CDE">
        <w:rPr>
          <w:szCs w:val="24"/>
          <w:lang w:val="en"/>
        </w:rPr>
        <w:t>Ordu</w:t>
      </w:r>
      <w:proofErr w:type="spellEnd"/>
      <w:r w:rsidRPr="00B34CDE">
        <w:rPr>
          <w:szCs w:val="24"/>
          <w:lang w:val="en"/>
        </w:rPr>
        <w:t xml:space="preserve">, </w:t>
      </w:r>
      <w:proofErr w:type="spellStart"/>
      <w:r w:rsidRPr="00B34CDE">
        <w:rPr>
          <w:szCs w:val="24"/>
          <w:lang w:val="en"/>
        </w:rPr>
        <w:t>Osmaniye</w:t>
      </w:r>
      <w:proofErr w:type="spellEnd"/>
      <w:r w:rsidRPr="00B34CDE">
        <w:rPr>
          <w:szCs w:val="24"/>
          <w:lang w:val="en"/>
        </w:rPr>
        <w:t xml:space="preserve">, </w:t>
      </w:r>
      <w:proofErr w:type="spellStart"/>
      <w:r w:rsidRPr="00B34CDE">
        <w:rPr>
          <w:szCs w:val="24"/>
          <w:lang w:val="en"/>
        </w:rPr>
        <w:t>Rize</w:t>
      </w:r>
      <w:proofErr w:type="spellEnd"/>
      <w:r w:rsidRPr="00B34CDE">
        <w:rPr>
          <w:szCs w:val="24"/>
          <w:lang w:val="en"/>
        </w:rPr>
        <w:t xml:space="preserve">, </w:t>
      </w:r>
      <w:proofErr w:type="spellStart"/>
      <w:r w:rsidRPr="00B34CDE">
        <w:rPr>
          <w:szCs w:val="24"/>
          <w:lang w:val="en"/>
        </w:rPr>
        <w:t>Sakarya</w:t>
      </w:r>
      <w:proofErr w:type="spellEnd"/>
      <w:r w:rsidRPr="00B34CDE">
        <w:rPr>
          <w:szCs w:val="24"/>
          <w:lang w:val="en"/>
        </w:rPr>
        <w:t xml:space="preserve">, Samsun, Sanliurfa, </w:t>
      </w:r>
      <w:proofErr w:type="spellStart"/>
      <w:r w:rsidRPr="00B34CDE">
        <w:rPr>
          <w:szCs w:val="24"/>
          <w:lang w:val="en"/>
        </w:rPr>
        <w:t>Siirt</w:t>
      </w:r>
      <w:proofErr w:type="spellEnd"/>
      <w:r w:rsidRPr="00B34CDE">
        <w:rPr>
          <w:szCs w:val="24"/>
          <w:lang w:val="en"/>
        </w:rPr>
        <w:t xml:space="preserve">, </w:t>
      </w:r>
      <w:proofErr w:type="spellStart"/>
      <w:r w:rsidRPr="00B34CDE">
        <w:rPr>
          <w:szCs w:val="24"/>
          <w:lang w:val="en"/>
        </w:rPr>
        <w:t>Sinop</w:t>
      </w:r>
      <w:proofErr w:type="spellEnd"/>
      <w:r w:rsidRPr="00B34CDE">
        <w:rPr>
          <w:szCs w:val="24"/>
          <w:lang w:val="en"/>
        </w:rPr>
        <w:t xml:space="preserve">, </w:t>
      </w:r>
      <w:proofErr w:type="spellStart"/>
      <w:r w:rsidRPr="00B34CDE">
        <w:rPr>
          <w:szCs w:val="24"/>
          <w:lang w:val="en"/>
        </w:rPr>
        <w:t>Sirnak</w:t>
      </w:r>
      <w:proofErr w:type="spellEnd"/>
      <w:r w:rsidRPr="00B34CDE">
        <w:rPr>
          <w:szCs w:val="24"/>
          <w:lang w:val="en"/>
        </w:rPr>
        <w:t xml:space="preserve">, Sivas, </w:t>
      </w:r>
      <w:proofErr w:type="spellStart"/>
      <w:r w:rsidRPr="00B34CDE">
        <w:rPr>
          <w:szCs w:val="24"/>
          <w:lang w:val="en"/>
        </w:rPr>
        <w:t>Tekirdag</w:t>
      </w:r>
      <w:proofErr w:type="spellEnd"/>
      <w:r w:rsidRPr="00B34CDE">
        <w:rPr>
          <w:szCs w:val="24"/>
          <w:lang w:val="en"/>
        </w:rPr>
        <w:t xml:space="preserve">, Tokat, Trabzon (Trebizond), </w:t>
      </w:r>
      <w:proofErr w:type="spellStart"/>
      <w:r w:rsidRPr="00B34CDE">
        <w:rPr>
          <w:szCs w:val="24"/>
          <w:lang w:val="en"/>
        </w:rPr>
        <w:t>Tunceli</w:t>
      </w:r>
      <w:proofErr w:type="spellEnd"/>
      <w:r w:rsidRPr="00B34CDE">
        <w:rPr>
          <w:szCs w:val="24"/>
          <w:lang w:val="en"/>
        </w:rPr>
        <w:t xml:space="preserve">, </w:t>
      </w:r>
      <w:proofErr w:type="spellStart"/>
      <w:r w:rsidRPr="00B34CDE">
        <w:rPr>
          <w:szCs w:val="24"/>
          <w:lang w:val="en"/>
        </w:rPr>
        <w:t>Usak</w:t>
      </w:r>
      <w:proofErr w:type="spellEnd"/>
      <w:r w:rsidRPr="00B34CDE">
        <w:rPr>
          <w:szCs w:val="24"/>
          <w:lang w:val="en"/>
        </w:rPr>
        <w:t xml:space="preserve">, Van, </w:t>
      </w:r>
      <w:proofErr w:type="spellStart"/>
      <w:r w:rsidRPr="00B34CDE">
        <w:rPr>
          <w:szCs w:val="24"/>
          <w:lang w:val="en"/>
        </w:rPr>
        <w:t>Yalova</w:t>
      </w:r>
      <w:proofErr w:type="spellEnd"/>
      <w:r w:rsidRPr="00B34CDE">
        <w:rPr>
          <w:szCs w:val="24"/>
          <w:lang w:val="en"/>
        </w:rPr>
        <w:t xml:space="preserve">, </w:t>
      </w:r>
      <w:proofErr w:type="spellStart"/>
      <w:r w:rsidRPr="00B34CDE">
        <w:rPr>
          <w:szCs w:val="24"/>
          <w:lang w:val="en"/>
        </w:rPr>
        <w:t>Yozgat</w:t>
      </w:r>
      <w:proofErr w:type="spellEnd"/>
      <w:r w:rsidRPr="00B34CDE">
        <w:rPr>
          <w:szCs w:val="24"/>
          <w:lang w:val="en"/>
        </w:rPr>
        <w:t xml:space="preserve">, </w:t>
      </w:r>
      <w:proofErr w:type="spellStart"/>
      <w:r w:rsidRPr="00B34CDE">
        <w:rPr>
          <w:szCs w:val="24"/>
          <w:lang w:val="en"/>
        </w:rPr>
        <w:t>Zonguldak</w:t>
      </w:r>
      <w:proofErr w:type="spellEnd"/>
      <w:r w:rsidRPr="00B34CDE">
        <w:rPr>
          <w:rStyle w:val="FootnoteReference"/>
          <w:szCs w:val="24"/>
          <w:lang w:val="en"/>
        </w:rPr>
        <w:footnoteReference w:id="13"/>
      </w:r>
    </w:p>
    <w:p w14:paraId="7EB1BDB8" w14:textId="03C83FA6" w:rsidR="00205171" w:rsidRPr="00205171" w:rsidRDefault="006035C1" w:rsidP="00205171">
      <w:pPr>
        <w:jc w:val="right"/>
        <w:rPr>
          <w:lang w:val="en"/>
        </w:rPr>
      </w:pPr>
      <w:hyperlink w:anchor="contents" w:history="1">
        <w:r w:rsidR="00205171" w:rsidRPr="006B4863">
          <w:rPr>
            <w:rStyle w:val="Hyperlink"/>
            <w:szCs w:val="24"/>
          </w:rPr>
          <w:t>Back to Contents</w:t>
        </w:r>
      </w:hyperlink>
    </w:p>
    <w:p w14:paraId="543DA8F0" w14:textId="19040870" w:rsidR="00EE3402" w:rsidRDefault="00EE3402" w:rsidP="00EE3402">
      <w:pPr>
        <w:pStyle w:val="Heading3"/>
        <w:ind w:left="851" w:hanging="851"/>
      </w:pPr>
      <w:bookmarkStart w:id="11" w:name="_Toc18919879"/>
      <w:r>
        <w:t>Physical geography</w:t>
      </w:r>
      <w:bookmarkEnd w:id="11"/>
    </w:p>
    <w:p w14:paraId="5C86D25B" w14:textId="77777777" w:rsidR="00EE3402" w:rsidRDefault="00EE3402" w:rsidP="00EE3402">
      <w:pPr>
        <w:pStyle w:val="ListParagraph"/>
        <w:ind w:left="851" w:hanging="851"/>
      </w:pPr>
      <w:r>
        <w:t>Other notable points:</w:t>
      </w:r>
    </w:p>
    <w:p w14:paraId="4B73D834" w14:textId="1D4A5EA3" w:rsidR="00792AD0" w:rsidRPr="004D073F" w:rsidRDefault="00C84FBF" w:rsidP="009D2332">
      <w:pPr>
        <w:pStyle w:val="ListParagraph"/>
        <w:numPr>
          <w:ilvl w:val="0"/>
          <w:numId w:val="6"/>
        </w:numPr>
        <w:ind w:left="1276" w:hanging="425"/>
      </w:pPr>
      <w:r w:rsidRPr="004D073F">
        <w:rPr>
          <w:szCs w:val="24"/>
          <w:lang w:val="en"/>
        </w:rPr>
        <w:t xml:space="preserve">The 3% of Turkish territory which lies in Europe is known as European Turkey, Eastern Thrace, or Turkish Thrace; the 97% of the country in </w:t>
      </w:r>
      <w:r w:rsidR="00457F81">
        <w:rPr>
          <w:szCs w:val="24"/>
          <w:lang w:val="en"/>
        </w:rPr>
        <w:t>Asia is referred to as Anatolia</w:t>
      </w:r>
      <w:r w:rsidRPr="004D073F">
        <w:rPr>
          <w:rStyle w:val="FootnoteReference"/>
          <w:szCs w:val="24"/>
          <w:lang w:val="en"/>
        </w:rPr>
        <w:footnoteReference w:id="14"/>
      </w:r>
      <w:r w:rsidR="00457F81">
        <w:rPr>
          <w:szCs w:val="24"/>
          <w:lang w:val="en"/>
        </w:rPr>
        <w:t>.</w:t>
      </w:r>
    </w:p>
    <w:p w14:paraId="0E7A1CCE" w14:textId="7014009A" w:rsidR="00581681" w:rsidRPr="004D073F" w:rsidRDefault="00C564BC" w:rsidP="009D2332">
      <w:pPr>
        <w:pStyle w:val="ListParagraph"/>
        <w:numPr>
          <w:ilvl w:val="0"/>
          <w:numId w:val="6"/>
        </w:numPr>
        <w:ind w:left="1276" w:hanging="425"/>
      </w:pPr>
      <w:r w:rsidRPr="004D073F">
        <w:rPr>
          <w:szCs w:val="24"/>
          <w:lang w:val="en"/>
        </w:rPr>
        <w:t>High central plateau (Anatolia); narrow coastal</w:t>
      </w:r>
      <w:r w:rsidR="00457F81">
        <w:rPr>
          <w:szCs w:val="24"/>
          <w:lang w:val="en"/>
        </w:rPr>
        <w:t xml:space="preserve"> plain; several mountain ranges</w:t>
      </w:r>
      <w:r w:rsidRPr="004D073F">
        <w:rPr>
          <w:rStyle w:val="FootnoteReference"/>
          <w:szCs w:val="24"/>
          <w:lang w:val="en"/>
        </w:rPr>
        <w:footnoteReference w:id="15"/>
      </w:r>
      <w:r w:rsidR="00457F81">
        <w:rPr>
          <w:szCs w:val="24"/>
          <w:lang w:val="en"/>
        </w:rPr>
        <w:t>.</w:t>
      </w:r>
    </w:p>
    <w:p w14:paraId="18D5AAC0" w14:textId="77777777" w:rsidR="00B4615C" w:rsidRDefault="006035C1" w:rsidP="00B4615C">
      <w:pPr>
        <w:pStyle w:val="ListParagraph"/>
        <w:numPr>
          <w:ilvl w:val="0"/>
          <w:numId w:val="0"/>
        </w:numPr>
        <w:ind w:left="851"/>
        <w:jc w:val="right"/>
      </w:pPr>
      <w:hyperlink w:anchor="contents" w:history="1">
        <w:r w:rsidR="00B4615C" w:rsidRPr="006B4863">
          <w:rPr>
            <w:rStyle w:val="Hyperlink"/>
            <w:szCs w:val="24"/>
          </w:rPr>
          <w:t>Back to Contents</w:t>
        </w:r>
      </w:hyperlink>
    </w:p>
    <w:p w14:paraId="4161157A" w14:textId="785560E0" w:rsidR="0085748F" w:rsidRDefault="008F3051" w:rsidP="006D0AC1">
      <w:pPr>
        <w:pStyle w:val="Heading3"/>
        <w:ind w:left="851" w:hanging="851"/>
      </w:pPr>
      <w:bookmarkStart w:id="12" w:name="_Main_population_centres"/>
      <w:bookmarkStart w:id="13" w:name="_Toc18919880"/>
      <w:bookmarkEnd w:id="12"/>
      <w:r>
        <w:t>Main population centres</w:t>
      </w:r>
      <w:bookmarkEnd w:id="13"/>
      <w:r w:rsidR="0085748F">
        <w:t xml:space="preserve"> </w:t>
      </w:r>
    </w:p>
    <w:p w14:paraId="0A580596" w14:textId="77777777" w:rsidR="002F16FE" w:rsidRPr="004D073F" w:rsidRDefault="002F16FE" w:rsidP="002F16FE">
      <w:pPr>
        <w:pStyle w:val="ListParagraph"/>
        <w:ind w:left="851" w:hanging="851"/>
        <w:rPr>
          <w:szCs w:val="24"/>
          <w:lang w:val="en"/>
        </w:rPr>
      </w:pPr>
      <w:r w:rsidRPr="004D073F">
        <w:rPr>
          <w:szCs w:val="24"/>
          <w:lang w:val="en"/>
        </w:rPr>
        <w:t>Major cities, with their population sizes, are:</w:t>
      </w:r>
    </w:p>
    <w:p w14:paraId="6DDB0290" w14:textId="293BB50A" w:rsidR="002F16FE" w:rsidRPr="004D073F" w:rsidRDefault="002F16FE" w:rsidP="002F16FE">
      <w:pPr>
        <w:pStyle w:val="ListParagraph"/>
        <w:numPr>
          <w:ilvl w:val="0"/>
          <w:numId w:val="0"/>
        </w:numPr>
        <w:ind w:left="851"/>
        <w:rPr>
          <w:szCs w:val="24"/>
          <w:lang w:val="en"/>
        </w:rPr>
      </w:pPr>
      <w:r w:rsidRPr="004D073F">
        <w:rPr>
          <w:szCs w:val="24"/>
          <w:lang w:val="en"/>
        </w:rPr>
        <w:t>Istanbul 14.751 million; A</w:t>
      </w:r>
      <w:r w:rsidR="00B9428F" w:rsidRPr="004D073F">
        <w:rPr>
          <w:szCs w:val="24"/>
          <w:lang w:val="en"/>
        </w:rPr>
        <w:t>nkara</w:t>
      </w:r>
      <w:r w:rsidRPr="004D073F">
        <w:rPr>
          <w:szCs w:val="24"/>
          <w:lang w:val="en"/>
        </w:rPr>
        <w:t xml:space="preserve"> (capital) 4.919 million; Izmir 2.937 million; Bursa 1.916 million; Adana 1.73 million; Gaziantep 1.632 million (2018).</w:t>
      </w:r>
      <w:r w:rsidRPr="004D073F">
        <w:rPr>
          <w:rStyle w:val="FootnoteReference"/>
          <w:szCs w:val="24"/>
          <w:lang w:val="en"/>
        </w:rPr>
        <w:footnoteReference w:id="16"/>
      </w:r>
    </w:p>
    <w:p w14:paraId="3DDA3077" w14:textId="4287E49A" w:rsidR="009C3295" w:rsidRPr="004D073F" w:rsidRDefault="009C3295" w:rsidP="0039550F">
      <w:pPr>
        <w:pStyle w:val="ListParagraph"/>
        <w:ind w:left="851" w:hanging="851"/>
        <w:rPr>
          <w:szCs w:val="24"/>
          <w:lang w:val="en"/>
        </w:rPr>
      </w:pPr>
      <w:r w:rsidRPr="004D073F">
        <w:rPr>
          <w:szCs w:val="24"/>
          <w:lang w:val="en"/>
        </w:rPr>
        <w:t>The most densely populated area is found around the Bosporus in the northwest where 20% of the population lives in Istanbul</w:t>
      </w:r>
      <w:r w:rsidR="00DA2D03">
        <w:rPr>
          <w:szCs w:val="24"/>
          <w:lang w:val="en"/>
        </w:rPr>
        <w:t xml:space="preserve">. </w:t>
      </w:r>
      <w:proofErr w:type="gramStart"/>
      <w:r w:rsidR="00DA2D03">
        <w:rPr>
          <w:szCs w:val="24"/>
          <w:lang w:val="en"/>
        </w:rPr>
        <w:t>W</w:t>
      </w:r>
      <w:r w:rsidRPr="004D073F">
        <w:rPr>
          <w:szCs w:val="24"/>
          <w:lang w:val="en"/>
        </w:rPr>
        <w:t>ith the exception of</w:t>
      </w:r>
      <w:proofErr w:type="gramEnd"/>
      <w:r w:rsidRPr="004D073F">
        <w:rPr>
          <w:szCs w:val="24"/>
          <w:lang w:val="en"/>
        </w:rPr>
        <w:t xml:space="preserve"> Ankara, urban centers remain small and scattered throughout the interior of Anatolia; an overall pattern of peripheral development exists, particularly along the Aegean Sea coast in the west, and the Tigris and Euphrates River systems in the southeast</w:t>
      </w:r>
      <w:r w:rsidRPr="004D073F">
        <w:rPr>
          <w:rStyle w:val="FootnoteReference"/>
          <w:szCs w:val="24"/>
          <w:lang w:val="en"/>
        </w:rPr>
        <w:footnoteReference w:id="17"/>
      </w:r>
      <w:r w:rsidR="00457F81">
        <w:rPr>
          <w:szCs w:val="24"/>
          <w:lang w:val="en"/>
        </w:rPr>
        <w:t>.</w:t>
      </w:r>
      <w:r w:rsidRPr="004D073F">
        <w:rPr>
          <w:szCs w:val="24"/>
        </w:rPr>
        <w:t xml:space="preserve"> </w:t>
      </w:r>
    </w:p>
    <w:p w14:paraId="440BB4C7" w14:textId="0F26085C" w:rsidR="00CE698C" w:rsidRPr="004D073F" w:rsidRDefault="00706C9A" w:rsidP="00750FBE">
      <w:pPr>
        <w:pStyle w:val="ListParagraph"/>
        <w:ind w:left="851" w:hanging="851"/>
        <w:rPr>
          <w:lang w:val="en"/>
        </w:rPr>
      </w:pPr>
      <w:r w:rsidRPr="004D073F">
        <w:rPr>
          <w:lang w:val="en"/>
        </w:rPr>
        <w:t>The following map sh</w:t>
      </w:r>
      <w:r w:rsidR="00401E95" w:rsidRPr="004D073F">
        <w:rPr>
          <w:lang w:val="en"/>
        </w:rPr>
        <w:t>ows the population density of</w:t>
      </w:r>
      <w:r w:rsidRPr="004D073F">
        <w:rPr>
          <w:lang w:val="en"/>
        </w:rPr>
        <w:t xml:space="preserve"> Turkey:</w:t>
      </w:r>
      <w:r w:rsidRPr="004D073F">
        <w:rPr>
          <w:rStyle w:val="FootnoteReference"/>
          <w:lang w:val="en"/>
        </w:rPr>
        <w:footnoteReference w:id="18"/>
      </w:r>
    </w:p>
    <w:p w14:paraId="1348250E" w14:textId="51C2546A" w:rsidR="00CE698C" w:rsidRDefault="00CE698C" w:rsidP="00CE698C">
      <w:pPr>
        <w:rPr>
          <w:highlight w:val="yellow"/>
          <w:lang w:val="en"/>
        </w:rPr>
      </w:pPr>
    </w:p>
    <w:p w14:paraId="272D478B" w14:textId="0F1E5B98" w:rsidR="00CE698C" w:rsidRDefault="00CE698C" w:rsidP="00CE698C">
      <w:pPr>
        <w:rPr>
          <w:highlight w:val="yellow"/>
          <w:lang w:val="en"/>
        </w:rPr>
      </w:pPr>
    </w:p>
    <w:p w14:paraId="1AAC7D42" w14:textId="3A36A730" w:rsidR="00CE698C" w:rsidRPr="00CE698C" w:rsidRDefault="00CE698C" w:rsidP="009D2332">
      <w:pPr>
        <w:ind w:left="720"/>
        <w:rPr>
          <w:highlight w:val="yellow"/>
          <w:lang w:val="en"/>
        </w:rPr>
      </w:pPr>
      <w:r>
        <w:rPr>
          <w:noProof/>
          <w:highlight w:val="yellow"/>
          <w:lang w:val="en"/>
        </w:rPr>
        <w:lastRenderedPageBreak/>
        <w:drawing>
          <wp:inline distT="0" distB="0" distL="0" distR="0" wp14:anchorId="4065FF4D" wp14:editId="0C822DB6">
            <wp:extent cx="5516880" cy="3695700"/>
            <wp:effectExtent l="0" t="0" r="7620" b="0"/>
            <wp:docPr id="9" name="Picture 9" descr="Map published by Encyclopaedia Britannica, showing the population density of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6880" cy="3695700"/>
                    </a:xfrm>
                    <a:prstGeom prst="rect">
                      <a:avLst/>
                    </a:prstGeom>
                    <a:noFill/>
                    <a:ln>
                      <a:noFill/>
                    </a:ln>
                  </pic:spPr>
                </pic:pic>
              </a:graphicData>
            </a:graphic>
          </wp:inline>
        </w:drawing>
      </w:r>
    </w:p>
    <w:p w14:paraId="72965193" w14:textId="72E55A11" w:rsidR="002F16FE" w:rsidRDefault="006035C1" w:rsidP="002F16FE">
      <w:pPr>
        <w:pStyle w:val="ListParagraph"/>
        <w:numPr>
          <w:ilvl w:val="0"/>
          <w:numId w:val="0"/>
        </w:numPr>
        <w:ind w:left="851"/>
        <w:jc w:val="right"/>
        <w:rPr>
          <w:rStyle w:val="Hyperlink"/>
          <w:szCs w:val="24"/>
        </w:rPr>
      </w:pPr>
      <w:hyperlink w:anchor="contents" w:history="1">
        <w:r w:rsidR="002F16FE" w:rsidRPr="006B4863">
          <w:rPr>
            <w:rStyle w:val="Hyperlink"/>
            <w:szCs w:val="24"/>
          </w:rPr>
          <w:t>Back to Contents</w:t>
        </w:r>
      </w:hyperlink>
    </w:p>
    <w:p w14:paraId="63BD2C65" w14:textId="427F0948" w:rsidR="00204F49" w:rsidRDefault="00204F49" w:rsidP="00204F49">
      <w:pPr>
        <w:pStyle w:val="Heading3"/>
        <w:ind w:left="851" w:hanging="851"/>
        <w:rPr>
          <w:rStyle w:val="Hyperlink"/>
        </w:rPr>
      </w:pPr>
      <w:bookmarkStart w:id="14" w:name="_Toc18919881"/>
      <w:r w:rsidRPr="00204F49">
        <w:t>Transport links</w:t>
      </w:r>
      <w:bookmarkEnd w:id="14"/>
    </w:p>
    <w:p w14:paraId="69D6BE25" w14:textId="54C01312" w:rsidR="00204F49" w:rsidRPr="004D073F" w:rsidRDefault="00BC2774" w:rsidP="00BC2774">
      <w:pPr>
        <w:pStyle w:val="ListParagraph"/>
        <w:ind w:left="851" w:hanging="851"/>
      </w:pPr>
      <w:r w:rsidRPr="004D073F">
        <w:t xml:space="preserve">Roads are by far the most important carriers of both freight and passengers. In addition to domestic traffic, there is a large and growing international freight movement across Turkey between </w:t>
      </w:r>
      <w:hyperlink r:id="rId26" w:history="1">
        <w:r w:rsidRPr="004D073F">
          <w:t>Europe</w:t>
        </w:r>
      </w:hyperlink>
      <w:r w:rsidRPr="004D073F">
        <w:t xml:space="preserve"> and the Middle East. This has been made possible by massive state investment in the construction of a modern road network linking all the main towns. Buses are widely used. City thoroughfares in Turkey are generally congested.</w:t>
      </w:r>
    </w:p>
    <w:p w14:paraId="542C5228" w14:textId="77777777" w:rsidR="00BC2774" w:rsidRPr="004D073F" w:rsidRDefault="00BC2774" w:rsidP="00BC2774">
      <w:pPr>
        <w:pStyle w:val="ListParagraph"/>
        <w:numPr>
          <w:ilvl w:val="0"/>
          <w:numId w:val="0"/>
        </w:numPr>
        <w:ind w:left="851"/>
      </w:pPr>
      <w:r w:rsidRPr="004D073F">
        <w:t xml:space="preserve">Coastal shipping routes are important freight carriers, particularly along the </w:t>
      </w:r>
      <w:hyperlink r:id="rId27" w:history="1">
        <w:r w:rsidRPr="004D073F">
          <w:t>Black Sea</w:t>
        </w:r>
      </w:hyperlink>
      <w:r w:rsidRPr="004D073F">
        <w:t xml:space="preserve"> coast; the main international ports are </w:t>
      </w:r>
      <w:hyperlink r:id="rId28" w:history="1">
        <w:r w:rsidRPr="004D073F">
          <w:t>Istanbul</w:t>
        </w:r>
      </w:hyperlink>
      <w:r w:rsidRPr="004D073F">
        <w:t xml:space="preserve">, </w:t>
      </w:r>
      <w:hyperlink r:id="rId29" w:history="1">
        <w:r w:rsidRPr="004D073F">
          <w:t>İzmir</w:t>
        </w:r>
      </w:hyperlink>
      <w:r w:rsidRPr="004D073F">
        <w:t xml:space="preserve">, </w:t>
      </w:r>
      <w:hyperlink r:id="rId30" w:history="1">
        <w:r w:rsidRPr="004D073F">
          <w:t>Mersin</w:t>
        </w:r>
      </w:hyperlink>
      <w:r w:rsidRPr="004D073F">
        <w:t xml:space="preserve"> (</w:t>
      </w:r>
      <w:proofErr w:type="spellStart"/>
      <w:r w:rsidRPr="004D073F">
        <w:t>İçel</w:t>
      </w:r>
      <w:proofErr w:type="spellEnd"/>
      <w:r w:rsidRPr="004D073F">
        <w:t xml:space="preserve">), </w:t>
      </w:r>
      <w:hyperlink r:id="rId31" w:history="1">
        <w:r w:rsidRPr="004D073F">
          <w:t>İskenderun</w:t>
        </w:r>
      </w:hyperlink>
      <w:r w:rsidRPr="004D073F">
        <w:t xml:space="preserve">, and </w:t>
      </w:r>
      <w:hyperlink r:id="rId32" w:history="1">
        <w:r w:rsidRPr="004D073F">
          <w:t>İzmit</w:t>
        </w:r>
      </w:hyperlink>
      <w:r w:rsidRPr="004D073F">
        <w:t>.</w:t>
      </w:r>
    </w:p>
    <w:p w14:paraId="224493AF" w14:textId="0CC898F6" w:rsidR="00204F49" w:rsidRDefault="00BC2774" w:rsidP="00BE56F9">
      <w:pPr>
        <w:pStyle w:val="ListParagraph"/>
        <w:numPr>
          <w:ilvl w:val="0"/>
          <w:numId w:val="0"/>
        </w:numPr>
        <w:ind w:left="851"/>
      </w:pPr>
      <w:r w:rsidRPr="004D073F">
        <w:t xml:space="preserve">The state </w:t>
      </w:r>
      <w:hyperlink r:id="rId33" w:history="1">
        <w:r w:rsidRPr="004D073F">
          <w:t>airline</w:t>
        </w:r>
      </w:hyperlink>
      <w:r w:rsidRPr="004D073F">
        <w:t xml:space="preserve"> and several international carriers provide air links through Istanbul, </w:t>
      </w:r>
      <w:hyperlink r:id="rId34" w:history="1">
        <w:r w:rsidRPr="004D073F">
          <w:t>Ankara</w:t>
        </w:r>
      </w:hyperlink>
      <w:r w:rsidRPr="004D073F">
        <w:t xml:space="preserve">, and İzmir, and there is an internal network linking these cities with more than a dozen provincial centres. </w:t>
      </w:r>
      <w:hyperlink r:id="rId35" w:history="1">
        <w:r w:rsidRPr="004D073F">
          <w:t>Airport</w:t>
        </w:r>
      </w:hyperlink>
      <w:r w:rsidRPr="004D073F">
        <w:t xml:space="preserve">s on the Aegean and Mediterranean coasts at </w:t>
      </w:r>
      <w:proofErr w:type="spellStart"/>
      <w:r w:rsidRPr="004D073F">
        <w:t>Dalaman</w:t>
      </w:r>
      <w:proofErr w:type="spellEnd"/>
      <w:r w:rsidRPr="004D073F">
        <w:t xml:space="preserve"> and Antalya have been improved and cater to the growing tourist charter traffic.</w:t>
      </w:r>
      <w:r w:rsidR="00A32518" w:rsidRPr="004D073F">
        <w:rPr>
          <w:rStyle w:val="FootnoteReference"/>
        </w:rPr>
        <w:footnoteReference w:id="19"/>
      </w:r>
    </w:p>
    <w:p w14:paraId="06A0C480" w14:textId="493BD951" w:rsidR="00F37E38" w:rsidRDefault="00F157C7" w:rsidP="00F37E38">
      <w:pPr>
        <w:pStyle w:val="ListParagraph"/>
      </w:pPr>
      <w:r>
        <w:t xml:space="preserve">  </w:t>
      </w:r>
      <w:r w:rsidR="00F37E38">
        <w:t xml:space="preserve">There are </w:t>
      </w:r>
      <w:r w:rsidR="00F37E38" w:rsidRPr="00B66610">
        <w:t xml:space="preserve">55 </w:t>
      </w:r>
      <w:r w:rsidR="00DA2D03">
        <w:t xml:space="preserve">major </w:t>
      </w:r>
      <w:r w:rsidR="00DA2D03" w:rsidRPr="00B66610">
        <w:t xml:space="preserve">domestic and international </w:t>
      </w:r>
      <w:r w:rsidR="00F37E38" w:rsidRPr="00B66610">
        <w:t>airports in Turkey</w:t>
      </w:r>
      <w:r>
        <w:rPr>
          <w:rStyle w:val="FootnoteReference"/>
        </w:rPr>
        <w:footnoteReference w:id="20"/>
      </w:r>
      <w:r w:rsidR="00F37E38">
        <w:t>.</w:t>
      </w:r>
    </w:p>
    <w:p w14:paraId="06F8CF2E" w14:textId="4A07967B" w:rsidR="007A104B" w:rsidRDefault="006035C1" w:rsidP="005636DE">
      <w:pPr>
        <w:pStyle w:val="ListParagraph"/>
        <w:numPr>
          <w:ilvl w:val="0"/>
          <w:numId w:val="0"/>
        </w:numPr>
        <w:spacing w:after="240"/>
        <w:ind w:left="851"/>
        <w:jc w:val="right"/>
        <w:rPr>
          <w:rStyle w:val="Hyperlink"/>
          <w:szCs w:val="24"/>
        </w:rPr>
      </w:pPr>
      <w:hyperlink w:anchor="contents" w:history="1">
        <w:r w:rsidR="007A104B" w:rsidRPr="006B4863">
          <w:rPr>
            <w:rStyle w:val="Hyperlink"/>
            <w:szCs w:val="24"/>
          </w:rPr>
          <w:t>Back to Contents</w:t>
        </w:r>
      </w:hyperlink>
    </w:p>
    <w:p w14:paraId="362ABE81" w14:textId="77777777" w:rsidR="009D2332" w:rsidRDefault="009D2332" w:rsidP="007A104B">
      <w:pPr>
        <w:pStyle w:val="ListParagraph"/>
        <w:numPr>
          <w:ilvl w:val="0"/>
          <w:numId w:val="0"/>
        </w:numPr>
        <w:ind w:left="851"/>
        <w:jc w:val="right"/>
        <w:rPr>
          <w:color w:val="7030A0"/>
        </w:rPr>
      </w:pPr>
    </w:p>
    <w:p w14:paraId="13E6760D" w14:textId="77777777" w:rsidR="009D2332" w:rsidRDefault="009D2332" w:rsidP="007A104B">
      <w:pPr>
        <w:pStyle w:val="ListParagraph"/>
        <w:numPr>
          <w:ilvl w:val="0"/>
          <w:numId w:val="0"/>
        </w:numPr>
        <w:ind w:left="851"/>
        <w:jc w:val="right"/>
        <w:rPr>
          <w:color w:val="7030A0"/>
        </w:rPr>
      </w:pPr>
    </w:p>
    <w:p w14:paraId="69E4F82A" w14:textId="77777777" w:rsidR="009D2332" w:rsidRDefault="009D2332" w:rsidP="007A104B">
      <w:pPr>
        <w:pStyle w:val="ListParagraph"/>
        <w:numPr>
          <w:ilvl w:val="0"/>
          <w:numId w:val="0"/>
        </w:numPr>
        <w:ind w:left="851"/>
        <w:jc w:val="right"/>
        <w:rPr>
          <w:color w:val="7030A0"/>
        </w:rPr>
      </w:pPr>
    </w:p>
    <w:p w14:paraId="7B707AB3" w14:textId="0B4B7C1C" w:rsidR="00A71925" w:rsidRDefault="00E87419" w:rsidP="007A104B">
      <w:pPr>
        <w:pStyle w:val="ListParagraph"/>
        <w:numPr>
          <w:ilvl w:val="0"/>
          <w:numId w:val="0"/>
        </w:numPr>
        <w:ind w:left="851"/>
        <w:jc w:val="right"/>
        <w:rPr>
          <w:rStyle w:val="Hyperlink"/>
          <w:szCs w:val="24"/>
        </w:rPr>
      </w:pPr>
      <w:r>
        <w:rPr>
          <w:color w:val="7030A0"/>
        </w:rPr>
        <w:lastRenderedPageBreak/>
        <w:t>S</w:t>
      </w:r>
      <w:r w:rsidR="00A71925">
        <w:rPr>
          <w:color w:val="7030A0"/>
        </w:rPr>
        <w:t xml:space="preserve">ection </w:t>
      </w:r>
      <w:r>
        <w:rPr>
          <w:color w:val="7030A0"/>
        </w:rPr>
        <w:t xml:space="preserve">2 </w:t>
      </w:r>
      <w:r w:rsidR="00A71925">
        <w:rPr>
          <w:color w:val="7030A0"/>
        </w:rPr>
        <w:t>u</w:t>
      </w:r>
      <w:r w:rsidR="00A71925" w:rsidRPr="0033041A">
        <w:rPr>
          <w:color w:val="7030A0"/>
        </w:rPr>
        <w:t xml:space="preserve">pdated: </w:t>
      </w:r>
      <w:r w:rsidR="00AD6EB0">
        <w:rPr>
          <w:color w:val="7030A0"/>
        </w:rPr>
        <w:t>13</w:t>
      </w:r>
      <w:r w:rsidR="00A71925" w:rsidRPr="0033041A">
        <w:rPr>
          <w:color w:val="7030A0"/>
        </w:rPr>
        <w:t xml:space="preserve"> December 2018</w:t>
      </w:r>
    </w:p>
    <w:p w14:paraId="41611582" w14:textId="77777777" w:rsidR="007010CD" w:rsidRDefault="008122D8" w:rsidP="00811909">
      <w:pPr>
        <w:pStyle w:val="Heading2"/>
      </w:pPr>
      <w:bookmarkStart w:id="15" w:name="_Toc18919882"/>
      <w:r>
        <w:t>Economy</w:t>
      </w:r>
      <w:bookmarkEnd w:id="15"/>
      <w:r w:rsidR="007010CD">
        <w:t xml:space="preserve"> </w:t>
      </w:r>
    </w:p>
    <w:p w14:paraId="6FF1BE02" w14:textId="3AA493E6" w:rsidR="003C0BA0" w:rsidRPr="00C64860" w:rsidRDefault="0087322A" w:rsidP="003E263F">
      <w:pPr>
        <w:pStyle w:val="ListParagraph"/>
        <w:ind w:left="851" w:hanging="851"/>
      </w:pPr>
      <w:r w:rsidRPr="00C64860">
        <w:t>The following table contains some key points:</w:t>
      </w:r>
    </w:p>
    <w:tbl>
      <w:tblPr>
        <w:tblStyle w:val="TableGrid"/>
        <w:tblW w:w="0" w:type="auto"/>
        <w:tblInd w:w="851" w:type="dxa"/>
        <w:tblLook w:val="04A0" w:firstRow="1" w:lastRow="0" w:firstColumn="1" w:lastColumn="0" w:noHBand="0" w:noVBand="1"/>
      </w:tblPr>
      <w:tblGrid>
        <w:gridCol w:w="2835"/>
        <w:gridCol w:w="4508"/>
      </w:tblGrid>
      <w:tr w:rsidR="003C0BA0" w:rsidRPr="00C64860" w14:paraId="5DDAC13E" w14:textId="77777777" w:rsidTr="003C0BA0">
        <w:tc>
          <w:tcPr>
            <w:tcW w:w="2835" w:type="dxa"/>
          </w:tcPr>
          <w:p w14:paraId="5D23FF88" w14:textId="4D869095" w:rsidR="003C0BA0" w:rsidRPr="00C64860" w:rsidRDefault="003C0BA0" w:rsidP="003C0BA0">
            <w:pPr>
              <w:pStyle w:val="ListParagraph"/>
              <w:numPr>
                <w:ilvl w:val="0"/>
                <w:numId w:val="0"/>
              </w:numPr>
              <w:rPr>
                <w:b/>
              </w:rPr>
            </w:pPr>
            <w:r w:rsidRPr="00C64860">
              <w:rPr>
                <w:b/>
              </w:rPr>
              <w:t>Currency</w:t>
            </w:r>
          </w:p>
        </w:tc>
        <w:tc>
          <w:tcPr>
            <w:tcW w:w="4508" w:type="dxa"/>
          </w:tcPr>
          <w:p w14:paraId="490EF506" w14:textId="61CF6E80" w:rsidR="003C0BA0" w:rsidRPr="00C64860" w:rsidRDefault="00125FB6" w:rsidP="003C0BA0">
            <w:pPr>
              <w:pStyle w:val="ListParagraph"/>
              <w:numPr>
                <w:ilvl w:val="0"/>
                <w:numId w:val="0"/>
              </w:numPr>
            </w:pPr>
            <w:r w:rsidRPr="00C64860">
              <w:t>Turkish lira</w:t>
            </w:r>
            <w:r w:rsidR="007C3517" w:rsidRPr="00C64860">
              <w:rPr>
                <w:rStyle w:val="FootnoteReference"/>
              </w:rPr>
              <w:footnoteReference w:id="21"/>
            </w:r>
          </w:p>
        </w:tc>
      </w:tr>
      <w:tr w:rsidR="003C0BA0" w:rsidRPr="00C64860" w14:paraId="6F42D94E" w14:textId="77777777" w:rsidTr="0087322A">
        <w:tc>
          <w:tcPr>
            <w:tcW w:w="2835" w:type="dxa"/>
          </w:tcPr>
          <w:p w14:paraId="2C344E1A" w14:textId="6057BE29" w:rsidR="003C0BA0" w:rsidRPr="00C64860" w:rsidRDefault="003C0BA0" w:rsidP="003C0BA0">
            <w:pPr>
              <w:pStyle w:val="ListParagraph"/>
              <w:numPr>
                <w:ilvl w:val="0"/>
                <w:numId w:val="0"/>
              </w:numPr>
              <w:rPr>
                <w:b/>
              </w:rPr>
            </w:pPr>
            <w:r w:rsidRPr="00C64860">
              <w:rPr>
                <w:b/>
              </w:rPr>
              <w:t>Exchange rate</w:t>
            </w:r>
          </w:p>
        </w:tc>
        <w:tc>
          <w:tcPr>
            <w:tcW w:w="4508" w:type="dxa"/>
          </w:tcPr>
          <w:p w14:paraId="6DA50878" w14:textId="26AC10FD" w:rsidR="003C0BA0" w:rsidRPr="00C64860" w:rsidRDefault="00673401" w:rsidP="003C0BA0">
            <w:pPr>
              <w:pStyle w:val="ListParagraph"/>
              <w:numPr>
                <w:ilvl w:val="0"/>
                <w:numId w:val="0"/>
              </w:numPr>
              <w:rPr>
                <w:szCs w:val="24"/>
              </w:rPr>
            </w:pPr>
            <w:r w:rsidRPr="00C64860">
              <w:rPr>
                <w:szCs w:val="24"/>
              </w:rPr>
              <w:t xml:space="preserve">1 GBP = </w:t>
            </w:r>
            <w:r w:rsidRPr="00C64860">
              <w:t>7.3113 Turkish lira (November 2018)</w:t>
            </w:r>
            <w:r w:rsidR="00E12160" w:rsidRPr="00C64860">
              <w:rPr>
                <w:rStyle w:val="FootnoteReference"/>
              </w:rPr>
              <w:footnoteReference w:id="22"/>
            </w:r>
          </w:p>
        </w:tc>
      </w:tr>
      <w:tr w:rsidR="003C0BA0" w:rsidRPr="00A36D23" w14:paraId="36247C09" w14:textId="77777777" w:rsidTr="0087322A">
        <w:tc>
          <w:tcPr>
            <w:tcW w:w="2835" w:type="dxa"/>
          </w:tcPr>
          <w:p w14:paraId="72976CF6" w14:textId="6A79B4A1" w:rsidR="003C0BA0" w:rsidRPr="00C64860" w:rsidRDefault="003C0BA0" w:rsidP="003C0BA0">
            <w:pPr>
              <w:pStyle w:val="ListParagraph"/>
              <w:numPr>
                <w:ilvl w:val="0"/>
                <w:numId w:val="0"/>
              </w:numPr>
              <w:rPr>
                <w:b/>
              </w:rPr>
            </w:pPr>
            <w:r w:rsidRPr="00C64860">
              <w:rPr>
                <w:b/>
              </w:rPr>
              <w:t>GDP per capita</w:t>
            </w:r>
          </w:p>
        </w:tc>
        <w:tc>
          <w:tcPr>
            <w:tcW w:w="4508" w:type="dxa"/>
          </w:tcPr>
          <w:p w14:paraId="363BFB4D" w14:textId="7EC079A3" w:rsidR="003C0BA0" w:rsidRPr="00FF4F89" w:rsidRDefault="00750B34" w:rsidP="003C0BA0">
            <w:pPr>
              <w:pStyle w:val="ListParagraph"/>
              <w:numPr>
                <w:ilvl w:val="0"/>
                <w:numId w:val="0"/>
              </w:numPr>
            </w:pPr>
            <w:r w:rsidRPr="00FF4F89">
              <w:rPr>
                <w:szCs w:val="24"/>
                <w:lang w:val="en"/>
              </w:rPr>
              <w:t>$</w:t>
            </w:r>
            <w:r w:rsidR="00FF4F89" w:rsidRPr="00FF4F89">
              <w:t>10,592</w:t>
            </w:r>
            <w:r w:rsidR="008C0EF9">
              <w:t xml:space="preserve"> (2017)</w:t>
            </w:r>
            <w:r w:rsidR="00FF4F89">
              <w:rPr>
                <w:rStyle w:val="FootnoteReference"/>
              </w:rPr>
              <w:footnoteReference w:id="23"/>
            </w:r>
            <w:r w:rsidR="002A5F4B">
              <w:t xml:space="preserve"> (this is equivalent to approximately £8,</w:t>
            </w:r>
            <w:r w:rsidR="008869FA">
              <w:t>051</w:t>
            </w:r>
            <w:r w:rsidR="002A5F4B">
              <w:t>)</w:t>
            </w:r>
          </w:p>
        </w:tc>
      </w:tr>
    </w:tbl>
    <w:p w14:paraId="6FE0C6B0" w14:textId="60AC47BC" w:rsidR="00A36D23" w:rsidRDefault="00A36D23" w:rsidP="00AC24D2">
      <w:pPr>
        <w:pStyle w:val="ListParagraph"/>
        <w:ind w:left="851" w:hanging="851"/>
      </w:pPr>
      <w:r>
        <w:t>Other notable points:</w:t>
      </w:r>
    </w:p>
    <w:p w14:paraId="19C8EB1F" w14:textId="495236C9" w:rsidR="00645879" w:rsidRPr="00C64860" w:rsidRDefault="00645879" w:rsidP="009D2332">
      <w:pPr>
        <w:pStyle w:val="ListParagraph"/>
        <w:numPr>
          <w:ilvl w:val="0"/>
          <w:numId w:val="6"/>
        </w:numPr>
        <w:ind w:left="1276" w:hanging="425"/>
      </w:pPr>
      <w:r w:rsidRPr="00C64860">
        <w:t>Employment by occupation: agriculture: 18.4%; industry: 26.6%; services: 54.9% (2016)</w:t>
      </w:r>
      <w:r w:rsidRPr="00C64860">
        <w:rPr>
          <w:rStyle w:val="FootnoteReference"/>
        </w:rPr>
        <w:footnoteReference w:id="24"/>
      </w:r>
    </w:p>
    <w:p w14:paraId="720C9236" w14:textId="67520F9C" w:rsidR="00AE3657" w:rsidRPr="00C64860" w:rsidRDefault="00AE3657" w:rsidP="009D2332">
      <w:pPr>
        <w:pStyle w:val="ListParagraph"/>
        <w:numPr>
          <w:ilvl w:val="0"/>
          <w:numId w:val="6"/>
        </w:numPr>
        <w:ind w:left="1276" w:hanging="425"/>
      </w:pPr>
      <w:r w:rsidRPr="00C64860">
        <w:t xml:space="preserve">Unemployment rate: </w:t>
      </w:r>
      <w:r w:rsidRPr="00C64860">
        <w:rPr>
          <w:lang w:val="en" w:eastAsia="en-GB"/>
        </w:rPr>
        <w:t>10.9% (2017 est.)</w:t>
      </w:r>
      <w:r w:rsidRPr="00C64860">
        <w:rPr>
          <w:rStyle w:val="FootnoteReference"/>
          <w:lang w:val="en" w:eastAsia="en-GB"/>
        </w:rPr>
        <w:footnoteReference w:id="25"/>
      </w:r>
    </w:p>
    <w:p w14:paraId="101E4DFF" w14:textId="45F695DC" w:rsidR="00016BA1" w:rsidRPr="00AD0B3C" w:rsidRDefault="00016BA1" w:rsidP="009D2332">
      <w:pPr>
        <w:pStyle w:val="ListParagraph"/>
        <w:numPr>
          <w:ilvl w:val="0"/>
          <w:numId w:val="6"/>
        </w:numPr>
        <w:ind w:left="1276" w:hanging="425"/>
      </w:pPr>
      <w:r w:rsidRPr="00C64860">
        <w:t>21</w:t>
      </w:r>
      <w:r w:rsidRPr="00C64860">
        <w:rPr>
          <w:szCs w:val="24"/>
          <w:lang w:val="en"/>
        </w:rPr>
        <w:t>.9% live below the poverty line (2015 estimate)</w:t>
      </w:r>
      <w:r w:rsidRPr="00C64860">
        <w:rPr>
          <w:rStyle w:val="FootnoteReference"/>
          <w:szCs w:val="24"/>
          <w:lang w:val="en"/>
        </w:rPr>
        <w:footnoteReference w:id="26"/>
      </w:r>
    </w:p>
    <w:p w14:paraId="1FDFF529" w14:textId="5776E406" w:rsidR="00AD0B3C" w:rsidRPr="00C64860" w:rsidRDefault="00AD0B3C" w:rsidP="009D2332">
      <w:pPr>
        <w:pStyle w:val="ListParagraph"/>
        <w:numPr>
          <w:ilvl w:val="0"/>
          <w:numId w:val="6"/>
        </w:numPr>
        <w:ind w:left="1276" w:hanging="425"/>
      </w:pPr>
      <w:r>
        <w:rPr>
          <w:szCs w:val="24"/>
          <w:lang w:val="en"/>
        </w:rPr>
        <w:t xml:space="preserve">There is a social security system in place; see </w:t>
      </w:r>
      <w:hyperlink w:anchor="_Healthcare" w:history="1">
        <w:r w:rsidRPr="00AD0B3C">
          <w:rPr>
            <w:rStyle w:val="Hyperlink"/>
            <w:szCs w:val="24"/>
            <w:lang w:val="en"/>
          </w:rPr>
          <w:t>Healthcare</w:t>
        </w:r>
      </w:hyperlink>
      <w:r>
        <w:rPr>
          <w:szCs w:val="24"/>
          <w:lang w:val="en"/>
        </w:rPr>
        <w:t>.</w:t>
      </w:r>
    </w:p>
    <w:p w14:paraId="65C2A312" w14:textId="3AE75F57" w:rsidR="004D3F9E" w:rsidRPr="00C64860" w:rsidRDefault="004D3F9E" w:rsidP="009D2332">
      <w:pPr>
        <w:pStyle w:val="ListParagraph"/>
        <w:numPr>
          <w:ilvl w:val="0"/>
          <w:numId w:val="6"/>
        </w:numPr>
        <w:ind w:left="1276" w:hanging="425"/>
      </w:pPr>
      <w:r w:rsidRPr="00C64860">
        <w:t xml:space="preserve">Ranked 64 out of 187 countries in the </w:t>
      </w:r>
      <w:hyperlink r:id="rId36" w:history="1">
        <w:r w:rsidRPr="00C64860">
          <w:rPr>
            <w:rStyle w:val="Hyperlink"/>
          </w:rPr>
          <w:t>2017 Index produced by the UN Human Development Programme</w:t>
        </w:r>
      </w:hyperlink>
      <w:r w:rsidR="00B90D63" w:rsidRPr="00C64860">
        <w:t>.</w:t>
      </w:r>
      <w:r w:rsidRPr="00C64860">
        <w:t xml:space="preserve"> </w:t>
      </w:r>
    </w:p>
    <w:p w14:paraId="032D50DA" w14:textId="7F2260BC" w:rsidR="00906AE5" w:rsidRPr="00C64860" w:rsidRDefault="00906AE5" w:rsidP="009D2332">
      <w:pPr>
        <w:pStyle w:val="ListParagraph"/>
        <w:numPr>
          <w:ilvl w:val="0"/>
          <w:numId w:val="6"/>
        </w:numPr>
        <w:ind w:left="1276" w:hanging="425"/>
      </w:pPr>
      <w:r w:rsidRPr="00C64860">
        <w:t xml:space="preserve">Transparency International ranked Turkey at number 81 out of 180 countries in the </w:t>
      </w:r>
      <w:hyperlink r:id="rId37" w:history="1">
        <w:r w:rsidRPr="00F157C7">
          <w:rPr>
            <w:rStyle w:val="Hyperlink"/>
          </w:rPr>
          <w:t>Corruption Perceptions Index 2017</w:t>
        </w:r>
      </w:hyperlink>
      <w:r w:rsidRPr="00C64860">
        <w:t>, with a score of 40 out of 100, where 0 is ‘highly corrupt’ and 100 is ‘very clean.’</w:t>
      </w:r>
      <w:r w:rsidRPr="00C64860">
        <w:rPr>
          <w:rStyle w:val="FootnoteReference"/>
        </w:rPr>
        <w:footnoteReference w:id="27"/>
      </w:r>
      <w:r w:rsidRPr="00C64860">
        <w:rPr>
          <w:vertAlign w:val="superscript"/>
        </w:rPr>
        <w:t>,</w:t>
      </w:r>
      <w:r w:rsidRPr="00C64860">
        <w:rPr>
          <w:rStyle w:val="FootnoteReference"/>
        </w:rPr>
        <w:footnoteReference w:id="28"/>
      </w:r>
    </w:p>
    <w:p w14:paraId="1787DB95" w14:textId="17DF859F" w:rsidR="004761FC" w:rsidRPr="00C64860" w:rsidRDefault="004761FC" w:rsidP="00906AE5">
      <w:pPr>
        <w:pStyle w:val="ListParagraph"/>
        <w:ind w:left="851" w:hanging="851"/>
      </w:pPr>
      <w:r w:rsidRPr="00C64860">
        <w:t>For further information about the economy, see:</w:t>
      </w:r>
    </w:p>
    <w:p w14:paraId="7515EB91" w14:textId="0843F3D1" w:rsidR="004761FC" w:rsidRPr="00C64860" w:rsidRDefault="000B5953" w:rsidP="009D2332">
      <w:pPr>
        <w:pStyle w:val="ListParagraph"/>
        <w:numPr>
          <w:ilvl w:val="0"/>
          <w:numId w:val="6"/>
        </w:numPr>
        <w:ind w:left="1276" w:hanging="425"/>
      </w:pPr>
      <w:r w:rsidRPr="00C64860">
        <w:t xml:space="preserve">Encyclopaedia Britannica: </w:t>
      </w:r>
      <w:hyperlink r:id="rId38" w:history="1">
        <w:r w:rsidR="00DE2070" w:rsidRPr="00C64860">
          <w:rPr>
            <w:rStyle w:val="Hyperlink"/>
          </w:rPr>
          <w:t>Economy</w:t>
        </w:r>
      </w:hyperlink>
      <w:r w:rsidR="0094479D" w:rsidRPr="00C64860">
        <w:t xml:space="preserve"> </w:t>
      </w:r>
    </w:p>
    <w:p w14:paraId="31ED42F6" w14:textId="41790583" w:rsidR="00335037" w:rsidRPr="00C64860" w:rsidRDefault="00335037" w:rsidP="009D2332">
      <w:pPr>
        <w:pStyle w:val="ListParagraph"/>
        <w:numPr>
          <w:ilvl w:val="0"/>
          <w:numId w:val="6"/>
        </w:numPr>
        <w:ind w:left="1276" w:hanging="425"/>
      </w:pPr>
      <w:r w:rsidRPr="00C64860">
        <w:t xml:space="preserve">CIA World Factbook: </w:t>
      </w:r>
      <w:hyperlink r:id="rId39" w:history="1">
        <w:r w:rsidRPr="00C64860">
          <w:rPr>
            <w:rStyle w:val="Hyperlink"/>
          </w:rPr>
          <w:t>Economy</w:t>
        </w:r>
      </w:hyperlink>
      <w:r w:rsidRPr="00C64860">
        <w:t xml:space="preserve"> </w:t>
      </w:r>
    </w:p>
    <w:p w14:paraId="652761BB" w14:textId="2B73E0E8" w:rsidR="00D859D5" w:rsidRPr="00C64860" w:rsidRDefault="00D859D5" w:rsidP="00906AE5">
      <w:pPr>
        <w:pStyle w:val="ListParagraph"/>
        <w:ind w:left="851" w:hanging="851"/>
      </w:pPr>
      <w:r w:rsidRPr="00C64860">
        <w:t>For further information</w:t>
      </w:r>
      <w:r w:rsidR="004761FC" w:rsidRPr="00C64860">
        <w:t xml:space="preserve"> about corruption</w:t>
      </w:r>
      <w:r w:rsidRPr="00C64860">
        <w:t>, see:</w:t>
      </w:r>
    </w:p>
    <w:p w14:paraId="35393E47" w14:textId="55524007" w:rsidR="00D859D5" w:rsidRPr="00C64860" w:rsidRDefault="006035C1" w:rsidP="009D2332">
      <w:pPr>
        <w:pStyle w:val="ListParagraph"/>
        <w:numPr>
          <w:ilvl w:val="0"/>
          <w:numId w:val="6"/>
        </w:numPr>
        <w:ind w:left="1276" w:hanging="425"/>
        <w:rPr>
          <w:rStyle w:val="Hyperlink"/>
          <w:color w:val="auto"/>
          <w:u w:val="none"/>
        </w:rPr>
      </w:pPr>
      <w:hyperlink r:id="rId40" w:history="1">
        <w:r w:rsidR="00D859D5" w:rsidRPr="00C64860">
          <w:rPr>
            <w:rStyle w:val="Hyperlink"/>
          </w:rPr>
          <w:t>Freedom in the World 2018, Turkey</w:t>
        </w:r>
      </w:hyperlink>
      <w:r w:rsidR="00D859D5" w:rsidRPr="00C64860">
        <w:rPr>
          <w:rStyle w:val="Hyperlink"/>
          <w:color w:val="auto"/>
          <w:u w:val="none"/>
        </w:rPr>
        <w:t>, published by Fre</w:t>
      </w:r>
      <w:r w:rsidR="009D2332">
        <w:rPr>
          <w:rStyle w:val="Hyperlink"/>
          <w:color w:val="auto"/>
          <w:u w:val="none"/>
        </w:rPr>
        <w:t>edom House</w:t>
      </w:r>
      <w:r w:rsidR="00D859D5" w:rsidRPr="00C64860">
        <w:rPr>
          <w:rStyle w:val="Hyperlink"/>
          <w:color w:val="auto"/>
          <w:u w:val="none"/>
        </w:rPr>
        <w:t>.</w:t>
      </w:r>
    </w:p>
    <w:p w14:paraId="13C3ADBA" w14:textId="0A9371A7" w:rsidR="00D859D5" w:rsidRPr="00C64860" w:rsidRDefault="00D859D5" w:rsidP="009D2332">
      <w:pPr>
        <w:pStyle w:val="ListParagraph"/>
        <w:numPr>
          <w:ilvl w:val="0"/>
          <w:numId w:val="6"/>
        </w:numPr>
        <w:ind w:left="1276" w:hanging="425"/>
      </w:pPr>
      <w:r w:rsidRPr="00C64860">
        <w:t>Reporters Without Borders published an article</w:t>
      </w:r>
      <w:r w:rsidR="00D930A8">
        <w:t>,</w:t>
      </w:r>
      <w:r w:rsidR="00CE5999">
        <w:t xml:space="preserve"> dated July 2018</w:t>
      </w:r>
      <w:r w:rsidR="00D930A8">
        <w:t>,</w:t>
      </w:r>
      <w:r w:rsidRPr="00C64860">
        <w:t xml:space="preserve"> on the sensitivities of reporting on corruption in Turkey, available </w:t>
      </w:r>
      <w:hyperlink r:id="rId41" w:history="1">
        <w:r w:rsidRPr="00C64860">
          <w:rPr>
            <w:rStyle w:val="Hyperlink"/>
          </w:rPr>
          <w:t>here</w:t>
        </w:r>
      </w:hyperlink>
      <w:r w:rsidRPr="00C64860">
        <w:t>.</w:t>
      </w:r>
      <w:r w:rsidRPr="00C64860">
        <w:rPr>
          <w:rStyle w:val="FootnoteReference"/>
        </w:rPr>
        <w:footnoteReference w:id="29"/>
      </w:r>
      <w:r w:rsidRPr="00C64860">
        <w:t xml:space="preserve"> </w:t>
      </w:r>
    </w:p>
    <w:p w14:paraId="5EC01932" w14:textId="77777777" w:rsidR="00D50994" w:rsidRPr="00D50994" w:rsidRDefault="006035C1" w:rsidP="009D2332">
      <w:pPr>
        <w:pStyle w:val="ListParagraph"/>
        <w:numPr>
          <w:ilvl w:val="0"/>
          <w:numId w:val="6"/>
        </w:numPr>
        <w:ind w:left="1276" w:hanging="425"/>
        <w:rPr>
          <w:rStyle w:val="Hyperlink"/>
          <w:color w:val="auto"/>
          <w:u w:val="none"/>
        </w:rPr>
      </w:pPr>
      <w:hyperlink r:id="rId42" w:history="1">
        <w:r w:rsidR="00D05F69" w:rsidRPr="00C64860">
          <w:rPr>
            <w:rStyle w:val="Hyperlink"/>
          </w:rPr>
          <w:t>Turkey corruption report</w:t>
        </w:r>
      </w:hyperlink>
      <w:r w:rsidR="00D05F69" w:rsidRPr="00C64860">
        <w:rPr>
          <w:rStyle w:val="Hyperlink"/>
          <w:u w:val="none"/>
        </w:rPr>
        <w:t xml:space="preserve"> </w:t>
      </w:r>
      <w:r w:rsidR="00D05F69" w:rsidRPr="00C64860">
        <w:rPr>
          <w:rStyle w:val="Hyperlink"/>
          <w:color w:val="auto"/>
          <w:u w:val="none"/>
        </w:rPr>
        <w:t>published by Business Anti-Corruption Portal, last updated June 2018.</w:t>
      </w:r>
      <w:r w:rsidR="00D05F69" w:rsidRPr="00C64860">
        <w:rPr>
          <w:rStyle w:val="Hyperlink"/>
          <w:color w:val="auto"/>
        </w:rPr>
        <w:t xml:space="preserve"> </w:t>
      </w:r>
    </w:p>
    <w:p w14:paraId="59D1E74E" w14:textId="353C20B9" w:rsidR="00906AE5" w:rsidRPr="00C64860" w:rsidRDefault="006035C1" w:rsidP="009D2332">
      <w:pPr>
        <w:pStyle w:val="ListParagraph"/>
        <w:numPr>
          <w:ilvl w:val="0"/>
          <w:numId w:val="6"/>
        </w:numPr>
        <w:ind w:left="1276" w:hanging="425"/>
      </w:pPr>
      <w:hyperlink r:id="rId43" w:history="1">
        <w:r w:rsidR="004761FC" w:rsidRPr="00C64860">
          <w:rPr>
            <w:rStyle w:val="Hyperlink"/>
          </w:rPr>
          <w:t>USSD HR Report 2017, Turkey</w:t>
        </w:r>
      </w:hyperlink>
      <w:r w:rsidR="004761FC" w:rsidRPr="00D50994">
        <w:rPr>
          <w:rStyle w:val="Hyperlink"/>
          <w:color w:val="auto"/>
          <w:u w:val="none"/>
        </w:rPr>
        <w:t>, published by US Department of State on 20 April 2018 (see Section 4)</w:t>
      </w:r>
      <w:r w:rsidR="00616453" w:rsidRPr="00D50994">
        <w:rPr>
          <w:rStyle w:val="Hyperlink"/>
          <w:color w:val="auto"/>
          <w:u w:val="none"/>
        </w:rPr>
        <w:t>.</w:t>
      </w:r>
    </w:p>
    <w:p w14:paraId="0AD5BF63" w14:textId="1CFB9E48" w:rsidR="004A3F88" w:rsidRDefault="006035C1" w:rsidP="004A3F88">
      <w:pPr>
        <w:pStyle w:val="ListParagraph"/>
        <w:numPr>
          <w:ilvl w:val="0"/>
          <w:numId w:val="0"/>
        </w:numPr>
        <w:spacing w:after="240"/>
        <w:ind w:left="851"/>
        <w:jc w:val="right"/>
        <w:rPr>
          <w:rStyle w:val="Hyperlink"/>
          <w:szCs w:val="24"/>
        </w:rPr>
      </w:pPr>
      <w:hyperlink w:anchor="contents" w:history="1">
        <w:r w:rsidR="004A3F88" w:rsidRPr="006B4863">
          <w:rPr>
            <w:rStyle w:val="Hyperlink"/>
            <w:szCs w:val="24"/>
          </w:rPr>
          <w:t>Back to Contents</w:t>
        </w:r>
      </w:hyperlink>
    </w:p>
    <w:p w14:paraId="7BF3DFBB" w14:textId="5C95FE05" w:rsidR="00E87419" w:rsidRDefault="00E87419" w:rsidP="00936152">
      <w:pPr>
        <w:pStyle w:val="ListParagraph"/>
        <w:numPr>
          <w:ilvl w:val="0"/>
          <w:numId w:val="0"/>
        </w:numPr>
        <w:ind w:left="851"/>
        <w:jc w:val="right"/>
      </w:pPr>
      <w:r>
        <w:rPr>
          <w:color w:val="7030A0"/>
        </w:rPr>
        <w:lastRenderedPageBreak/>
        <w:t>Section 3 u</w:t>
      </w:r>
      <w:r w:rsidRPr="0033041A">
        <w:rPr>
          <w:color w:val="7030A0"/>
        </w:rPr>
        <w:t xml:space="preserve">pdated: </w:t>
      </w:r>
      <w:r w:rsidR="00EA7A01">
        <w:rPr>
          <w:color w:val="7030A0"/>
        </w:rPr>
        <w:t>16 January 2019</w:t>
      </w:r>
    </w:p>
    <w:p w14:paraId="2FF3DBF2" w14:textId="760D7F61" w:rsidR="00D63B6E" w:rsidRDefault="00D63B6E" w:rsidP="00811909">
      <w:pPr>
        <w:pStyle w:val="Heading2"/>
      </w:pPr>
      <w:bookmarkStart w:id="16" w:name="_Toc18919883"/>
      <w:r>
        <w:t>History</w:t>
      </w:r>
      <w:bookmarkEnd w:id="16"/>
    </w:p>
    <w:p w14:paraId="7EDCAE63" w14:textId="6CDFFFB2" w:rsidR="001141CF" w:rsidRPr="001141CF" w:rsidRDefault="001141CF" w:rsidP="001141CF">
      <w:pPr>
        <w:pStyle w:val="ListParagraph"/>
        <w:ind w:left="851" w:hanging="851"/>
      </w:pPr>
      <w:r>
        <w:t>Key Timeline</w:t>
      </w:r>
    </w:p>
    <w:tbl>
      <w:tblPr>
        <w:tblStyle w:val="TableGrid"/>
        <w:tblW w:w="8647" w:type="dxa"/>
        <w:tblInd w:w="846" w:type="dxa"/>
        <w:tblLayout w:type="fixed"/>
        <w:tblLook w:val="04A0" w:firstRow="1" w:lastRow="0" w:firstColumn="1" w:lastColumn="0" w:noHBand="0" w:noVBand="1"/>
      </w:tblPr>
      <w:tblGrid>
        <w:gridCol w:w="1843"/>
        <w:gridCol w:w="6804"/>
      </w:tblGrid>
      <w:tr w:rsidR="007B1414" w:rsidRPr="00BC53C8" w14:paraId="2274FA43" w14:textId="77777777" w:rsidTr="0084671F">
        <w:tc>
          <w:tcPr>
            <w:tcW w:w="1843" w:type="dxa"/>
          </w:tcPr>
          <w:p w14:paraId="2CC974AF" w14:textId="77777777" w:rsidR="00521F97" w:rsidRPr="00C64860" w:rsidRDefault="00E471B1" w:rsidP="0058025A">
            <w:r w:rsidRPr="00C64860">
              <w:t>O</w:t>
            </w:r>
            <w:r w:rsidR="00521F97" w:rsidRPr="00C64860">
              <w:t>ttoman Age</w:t>
            </w:r>
          </w:p>
          <w:p w14:paraId="7C1E17B0" w14:textId="32BC17A6" w:rsidR="007B1414" w:rsidRPr="00C64860" w:rsidRDefault="00E471B1" w:rsidP="0058025A">
            <w:pPr>
              <w:rPr>
                <w:b/>
              </w:rPr>
            </w:pPr>
            <w:r w:rsidRPr="00C64860">
              <w:t>1299–1923</w:t>
            </w:r>
          </w:p>
        </w:tc>
        <w:tc>
          <w:tcPr>
            <w:tcW w:w="6804" w:type="dxa"/>
          </w:tcPr>
          <w:p w14:paraId="297FAF4E" w14:textId="44C4B3F8" w:rsidR="007B1414" w:rsidRPr="00C64860" w:rsidRDefault="00E471B1" w:rsidP="00A4779F">
            <w:r w:rsidRPr="00C64860">
              <w:t xml:space="preserve">The Ottoman </w:t>
            </w:r>
            <w:proofErr w:type="spellStart"/>
            <w:r w:rsidRPr="00C64860">
              <w:t>Beylik</w:t>
            </w:r>
            <w:proofErr w:type="spellEnd"/>
            <w:r w:rsidRPr="00C64860">
              <w:t xml:space="preserve"> (</w:t>
            </w:r>
            <w:proofErr w:type="gramStart"/>
            <w:r w:rsidRPr="00C64860">
              <w:t>similar to</w:t>
            </w:r>
            <w:proofErr w:type="gramEnd"/>
            <w:r w:rsidRPr="00C64860">
              <w:t xml:space="preserve"> a Principality) rapidly expanded throughout the fourteenth century and </w:t>
            </w:r>
            <w:r w:rsidR="00B931DD">
              <w:t xml:space="preserve">became </w:t>
            </w:r>
            <w:r w:rsidRPr="00C64860">
              <w:t>the Ottoman Empire, which ruled over a vast territory on three continents and lasted for 623 years until the end of the First World War.</w:t>
            </w:r>
            <w:r w:rsidR="00A4779F" w:rsidRPr="00C64860">
              <w:rPr>
                <w:rStyle w:val="FootnoteReference"/>
              </w:rPr>
              <w:footnoteReference w:id="30"/>
            </w:r>
          </w:p>
        </w:tc>
      </w:tr>
      <w:tr w:rsidR="007B1414" w:rsidRPr="00BC53C8" w14:paraId="286EF711" w14:textId="77777777" w:rsidTr="0084671F">
        <w:tc>
          <w:tcPr>
            <w:tcW w:w="1843" w:type="dxa"/>
          </w:tcPr>
          <w:p w14:paraId="521D8D22" w14:textId="1FC5E37B" w:rsidR="00521F97" w:rsidRPr="00C64860" w:rsidRDefault="00521F97" w:rsidP="0058025A">
            <w:r w:rsidRPr="00C64860">
              <w:t>World War I</w:t>
            </w:r>
          </w:p>
          <w:p w14:paraId="7CB19548" w14:textId="74E3FCDD" w:rsidR="007B1414" w:rsidRPr="00C64860" w:rsidRDefault="00521F97" w:rsidP="0058025A">
            <w:pPr>
              <w:rPr>
                <w:b/>
              </w:rPr>
            </w:pPr>
            <w:r w:rsidRPr="00C64860">
              <w:t>1914 –1918</w:t>
            </w:r>
          </w:p>
        </w:tc>
        <w:tc>
          <w:tcPr>
            <w:tcW w:w="6804" w:type="dxa"/>
          </w:tcPr>
          <w:p w14:paraId="43B8ED28" w14:textId="49390204" w:rsidR="007B1414" w:rsidRPr="00C64860" w:rsidRDefault="00521F97" w:rsidP="001B653A">
            <w:r w:rsidRPr="00C64860">
              <w:t xml:space="preserve">The weakening of the Empire continued until World War I. The Ottoman Empire entered the First World War in 1914 on the side of the allied powers and emerged defeated from the war in 1918, compelled to sign the </w:t>
            </w:r>
            <w:proofErr w:type="spellStart"/>
            <w:r w:rsidRPr="00C64860">
              <w:t>Mondros</w:t>
            </w:r>
            <w:proofErr w:type="spellEnd"/>
            <w:r w:rsidRPr="00C64860">
              <w:t xml:space="preserve"> Armistice on October 30, 1918. Under the terms of this Armistice, the territories of the Ottoman Empire were occupied by Britain, France, Russia, and Greece. This was the end of the Ottoman Empire.</w:t>
            </w:r>
            <w:r w:rsidRPr="00C64860">
              <w:rPr>
                <w:rStyle w:val="FootnoteReference"/>
              </w:rPr>
              <w:footnoteReference w:id="31"/>
            </w:r>
          </w:p>
        </w:tc>
      </w:tr>
      <w:tr w:rsidR="007B1414" w:rsidRPr="00BC53C8" w14:paraId="2CDEF9DE" w14:textId="77777777" w:rsidTr="0084671F">
        <w:tc>
          <w:tcPr>
            <w:tcW w:w="1843" w:type="dxa"/>
          </w:tcPr>
          <w:p w14:paraId="5B5AD923" w14:textId="77777777" w:rsidR="007B1414" w:rsidRPr="00C64860" w:rsidRDefault="00521F97" w:rsidP="0058025A">
            <w:r w:rsidRPr="00C64860">
              <w:t>Turkish National Liberation War</w:t>
            </w:r>
          </w:p>
          <w:p w14:paraId="4409115B" w14:textId="74061F2E" w:rsidR="00521F97" w:rsidRPr="00C64860" w:rsidRDefault="00521F97" w:rsidP="0058025A">
            <w:pPr>
              <w:rPr>
                <w:b/>
              </w:rPr>
            </w:pPr>
            <w:r w:rsidRPr="00C64860">
              <w:t>1919-1922</w:t>
            </w:r>
          </w:p>
        </w:tc>
        <w:tc>
          <w:tcPr>
            <w:tcW w:w="6804" w:type="dxa"/>
          </w:tcPr>
          <w:p w14:paraId="2AEBA328" w14:textId="322E97DE" w:rsidR="007B1414" w:rsidRPr="00C64860" w:rsidRDefault="00521F97" w:rsidP="0058025A">
            <w:r w:rsidRPr="00C64860">
              <w:t xml:space="preserve">The Turkish National Liberation War was an </w:t>
            </w:r>
            <w:r w:rsidR="00507CA9" w:rsidRPr="00C64860">
              <w:t>attempt</w:t>
            </w:r>
            <w:r w:rsidRPr="00C64860">
              <w:t xml:space="preserve"> to create a new st</w:t>
            </w:r>
            <w:r w:rsidR="00746F46" w:rsidRPr="00C64860">
              <w:t>ate from the ruins of an Empire</w:t>
            </w:r>
            <w:r w:rsidRPr="00C64860">
              <w:t xml:space="preserve">. Under Mustafa Kemal </w:t>
            </w:r>
            <w:r w:rsidR="00507CA9" w:rsidRPr="00C64860">
              <w:t>Atatürk</w:t>
            </w:r>
            <w:r w:rsidRPr="00C64860">
              <w:t>, a small army of volunteers fought and won a war against the leading powers of th</w:t>
            </w:r>
            <w:r w:rsidR="0012407D" w:rsidRPr="00C64860">
              <w:t>e</w:t>
            </w:r>
            <w:r w:rsidRPr="00C64860">
              <w:t xml:space="preserve"> time. The victory </w:t>
            </w:r>
            <w:r w:rsidR="00FC698A" w:rsidRPr="00C64860">
              <w:t>led to t</w:t>
            </w:r>
            <w:r w:rsidRPr="00C64860">
              <w:t>he signing of the Lausanne Peace Treaty on July 24, 1923</w:t>
            </w:r>
            <w:r w:rsidR="00207B3A" w:rsidRPr="00C64860">
              <w:t>, with</w:t>
            </w:r>
            <w:r w:rsidRPr="00C64860">
              <w:t xml:space="preserve"> Great Britain, France, Greece, </w:t>
            </w:r>
            <w:proofErr w:type="gramStart"/>
            <w:r w:rsidRPr="00C64860">
              <w:t>Italy</w:t>
            </w:r>
            <w:proofErr w:type="gramEnd"/>
            <w:r w:rsidRPr="00C64860">
              <w:t xml:space="preserve"> and others</w:t>
            </w:r>
            <w:r w:rsidR="00207B3A" w:rsidRPr="00C64860">
              <w:t>.</w:t>
            </w:r>
            <w:r w:rsidRPr="00C64860">
              <w:t xml:space="preserve"> </w:t>
            </w:r>
            <w:r w:rsidR="00207B3A" w:rsidRPr="00C64860">
              <w:t>T</w:t>
            </w:r>
            <w:r w:rsidRPr="00C64860">
              <w:t>he Treaty recognized the creation and international borders of a Turkish State and guaranteed its complete independence.</w:t>
            </w:r>
            <w:r w:rsidR="00DC64C3" w:rsidRPr="00C64860">
              <w:rPr>
                <w:rStyle w:val="FootnoteReference"/>
              </w:rPr>
              <w:footnoteReference w:id="32"/>
            </w:r>
          </w:p>
        </w:tc>
      </w:tr>
      <w:tr w:rsidR="007B1414" w14:paraId="6749D643" w14:textId="77777777" w:rsidTr="0084671F">
        <w:tc>
          <w:tcPr>
            <w:tcW w:w="1843" w:type="dxa"/>
          </w:tcPr>
          <w:p w14:paraId="21AD9BC6" w14:textId="77777777" w:rsidR="007B1414" w:rsidRPr="00C64860" w:rsidRDefault="00C52DAB" w:rsidP="0058025A">
            <w:r w:rsidRPr="00C64860">
              <w:t>Republic of Turkey</w:t>
            </w:r>
          </w:p>
          <w:p w14:paraId="0124864E" w14:textId="2065F56D" w:rsidR="00C52DAB" w:rsidRPr="00C64860" w:rsidRDefault="00C52DAB" w:rsidP="0058025A">
            <w:pPr>
              <w:rPr>
                <w:b/>
              </w:rPr>
            </w:pPr>
            <w:r w:rsidRPr="00C64860">
              <w:t>29 October 1923 onwards</w:t>
            </w:r>
          </w:p>
        </w:tc>
        <w:tc>
          <w:tcPr>
            <w:tcW w:w="6804" w:type="dxa"/>
          </w:tcPr>
          <w:p w14:paraId="758C26A0" w14:textId="38C82929" w:rsidR="00C52DAB" w:rsidRPr="00C64860" w:rsidRDefault="00C52DAB" w:rsidP="00C52DAB">
            <w:r w:rsidRPr="00C64860">
              <w:t xml:space="preserve">The Republic was proclaimed on October 29, 1923. Mustafa Kemal </w:t>
            </w:r>
            <w:r w:rsidR="00507CA9" w:rsidRPr="00C64860">
              <w:t xml:space="preserve">Atatürk </w:t>
            </w:r>
            <w:r w:rsidRPr="00C64860">
              <w:t>was elected as the first president of the Republic of Turkey.</w:t>
            </w:r>
          </w:p>
          <w:p w14:paraId="1CB2D059" w14:textId="7CE77643" w:rsidR="00C52DAB" w:rsidRPr="00C64860" w:rsidRDefault="00C52DAB" w:rsidP="00C52DAB">
            <w:r w:rsidRPr="00C64860">
              <w:t>As president for 15 years, Atatürk introduced a broad range of reforms in the political, social, legal, economic, and cultural spheres that were virtually unparalleled in any other country.</w:t>
            </w:r>
          </w:p>
          <w:p w14:paraId="0E1DC76C" w14:textId="77777777" w:rsidR="00C52DAB" w:rsidRPr="00C64860" w:rsidRDefault="00C52DAB" w:rsidP="00C52DAB">
            <w:r w:rsidRPr="00C64860">
              <w:t xml:space="preserve">A new political and legal system was created, based on the principles of parliamentary democracy, human rights, national sovereignty and division of powers, private ownership and secularism, and the separation of religion and state affairs. </w:t>
            </w:r>
          </w:p>
          <w:p w14:paraId="71410AD7" w14:textId="011B89E7" w:rsidR="007B1414" w:rsidRPr="00C64860" w:rsidRDefault="00C52DAB" w:rsidP="00BC53C8">
            <w:r w:rsidRPr="00C64860">
              <w:t xml:space="preserve">A new, secular education system was established, the Arabic alphabet was changed into the Latin alphabet, and new civil and criminal codes were adapted from European models. Turkish women received equal rights under the law such as the right to vote and be elected to public office. </w:t>
            </w:r>
            <w:r w:rsidR="00B931DD">
              <w:t xml:space="preserve">These changes brought </w:t>
            </w:r>
            <w:r w:rsidRPr="00C64860">
              <w:t>a predominantly Muslim nation in line with Western civilization and universal values.</w:t>
            </w:r>
            <w:r w:rsidRPr="00C64860">
              <w:rPr>
                <w:rStyle w:val="FootnoteReference"/>
              </w:rPr>
              <w:footnoteReference w:id="33"/>
            </w:r>
          </w:p>
        </w:tc>
      </w:tr>
      <w:tr w:rsidR="00157B26" w14:paraId="79F99ACE" w14:textId="77777777" w:rsidTr="0084671F">
        <w:tc>
          <w:tcPr>
            <w:tcW w:w="1843" w:type="dxa"/>
          </w:tcPr>
          <w:p w14:paraId="24BD7AAD" w14:textId="58424044" w:rsidR="00157B26" w:rsidRPr="00C64860" w:rsidRDefault="00157B26" w:rsidP="0058025A">
            <w:r w:rsidRPr="00C64860">
              <w:lastRenderedPageBreak/>
              <w:t>2016</w:t>
            </w:r>
          </w:p>
        </w:tc>
        <w:tc>
          <w:tcPr>
            <w:tcW w:w="6804" w:type="dxa"/>
          </w:tcPr>
          <w:p w14:paraId="14180EB9" w14:textId="3C8B1023" w:rsidR="00157B26" w:rsidRPr="00C64860" w:rsidRDefault="00157B26" w:rsidP="00C52DAB">
            <w:r w:rsidRPr="00C64860">
              <w:t>Coup attempt fails.</w:t>
            </w:r>
            <w:r w:rsidRPr="00C64860">
              <w:rPr>
                <w:rStyle w:val="FootnoteReference"/>
              </w:rPr>
              <w:footnoteReference w:id="34"/>
            </w:r>
          </w:p>
        </w:tc>
      </w:tr>
      <w:tr w:rsidR="00157B26" w:rsidRPr="00C64860" w14:paraId="462DE6A7" w14:textId="77777777" w:rsidTr="0084671F">
        <w:tc>
          <w:tcPr>
            <w:tcW w:w="1843" w:type="dxa"/>
          </w:tcPr>
          <w:p w14:paraId="365F6262" w14:textId="0550ACF2" w:rsidR="00157B26" w:rsidRPr="00C64860" w:rsidRDefault="00157B26" w:rsidP="0058025A">
            <w:r w:rsidRPr="00C64860">
              <w:t>2017</w:t>
            </w:r>
          </w:p>
        </w:tc>
        <w:tc>
          <w:tcPr>
            <w:tcW w:w="6804" w:type="dxa"/>
          </w:tcPr>
          <w:p w14:paraId="044E2D56" w14:textId="2CDFFFDF" w:rsidR="00157B26" w:rsidRPr="00C64860" w:rsidRDefault="00157B26" w:rsidP="00C52DAB">
            <w:r w:rsidRPr="00C64860">
              <w:t>Referendum approves switch</w:t>
            </w:r>
            <w:r w:rsidR="00D9029D">
              <w:t xml:space="preserve"> from</w:t>
            </w:r>
            <w:r w:rsidRPr="00C64860">
              <w:t xml:space="preserve"> </w:t>
            </w:r>
            <w:r w:rsidR="003A4E5C">
              <w:t xml:space="preserve">parliamentary to </w:t>
            </w:r>
            <w:r w:rsidRPr="00C64860">
              <w:t>presidential system</w:t>
            </w:r>
            <w:r w:rsidR="00F91FCE">
              <w:t>, significantly increasing President Erdogan’s powers</w:t>
            </w:r>
            <w:r w:rsidRPr="00C64860">
              <w:t>.</w:t>
            </w:r>
            <w:r w:rsidR="003A4E5C">
              <w:rPr>
                <w:rStyle w:val="FootnoteReference"/>
              </w:rPr>
              <w:footnoteReference w:id="35"/>
            </w:r>
          </w:p>
        </w:tc>
      </w:tr>
      <w:tr w:rsidR="00262955" w:rsidRPr="00C64860" w14:paraId="42CC155F" w14:textId="77777777" w:rsidTr="0084671F">
        <w:tc>
          <w:tcPr>
            <w:tcW w:w="1843" w:type="dxa"/>
          </w:tcPr>
          <w:p w14:paraId="6272FB14" w14:textId="252E239B" w:rsidR="00262955" w:rsidRPr="00C64860" w:rsidRDefault="00262955" w:rsidP="0058025A">
            <w:r>
              <w:t>2018</w:t>
            </w:r>
          </w:p>
        </w:tc>
        <w:tc>
          <w:tcPr>
            <w:tcW w:w="6804" w:type="dxa"/>
          </w:tcPr>
          <w:p w14:paraId="701723FA" w14:textId="44FCDCAA" w:rsidR="00262955" w:rsidRPr="00C64860" w:rsidRDefault="00262955" w:rsidP="00C52DAB">
            <w:r>
              <w:t>President Erdogan re-elected as president with ‘extensive new executive powers’, a ‘weakened’ parliament and ‘the post of prime minister abolished’</w:t>
            </w:r>
            <w:r>
              <w:rPr>
                <w:rStyle w:val="FootnoteReference"/>
              </w:rPr>
              <w:footnoteReference w:id="36"/>
            </w:r>
            <w:r>
              <w:t>.</w:t>
            </w:r>
          </w:p>
        </w:tc>
      </w:tr>
    </w:tbl>
    <w:p w14:paraId="7AB76CC6" w14:textId="69D4E2F6" w:rsidR="00157B26" w:rsidRPr="00C64860" w:rsidRDefault="00157B26" w:rsidP="00157B26">
      <w:pPr>
        <w:pStyle w:val="ListParagraph"/>
        <w:ind w:left="851" w:hanging="851"/>
      </w:pPr>
      <w:r w:rsidRPr="00C64860">
        <w:t>For further information, see:</w:t>
      </w:r>
    </w:p>
    <w:p w14:paraId="312E8839" w14:textId="261468B8" w:rsidR="00C076E4" w:rsidRPr="00C64860" w:rsidRDefault="005C7D9A" w:rsidP="009D2332">
      <w:pPr>
        <w:pStyle w:val="ListParagraph"/>
        <w:numPr>
          <w:ilvl w:val="0"/>
          <w:numId w:val="6"/>
        </w:numPr>
        <w:ind w:left="1276" w:hanging="425"/>
      </w:pPr>
      <w:r w:rsidRPr="00C64860">
        <w:t>BBC</w:t>
      </w:r>
      <w:r w:rsidR="00C076E4" w:rsidRPr="00C64860">
        <w:t>:</w:t>
      </w:r>
      <w:r w:rsidRPr="00C64860">
        <w:t xml:space="preserve"> </w:t>
      </w:r>
      <w:hyperlink r:id="rId44" w:history="1">
        <w:r w:rsidRPr="00C64860">
          <w:rPr>
            <w:rStyle w:val="Hyperlink"/>
          </w:rPr>
          <w:t>Turkey country profile, Timeline</w:t>
        </w:r>
      </w:hyperlink>
      <w:r w:rsidRPr="00C64860">
        <w:t>.</w:t>
      </w:r>
    </w:p>
    <w:p w14:paraId="42957507" w14:textId="35E76572" w:rsidR="00157B26" w:rsidRPr="00C64860" w:rsidRDefault="00C076E4" w:rsidP="009D2332">
      <w:pPr>
        <w:pStyle w:val="ListParagraph"/>
        <w:numPr>
          <w:ilvl w:val="0"/>
          <w:numId w:val="6"/>
        </w:numPr>
        <w:ind w:left="1276" w:hanging="425"/>
      </w:pPr>
      <w:r w:rsidRPr="00C64860">
        <w:t xml:space="preserve">Encyclopaedia Britannica: </w:t>
      </w:r>
      <w:hyperlink r:id="rId45" w:history="1">
        <w:r w:rsidRPr="00C64860">
          <w:rPr>
            <w:rStyle w:val="Hyperlink"/>
          </w:rPr>
          <w:t>History</w:t>
        </w:r>
      </w:hyperlink>
      <w:r w:rsidRPr="00C64860">
        <w:t xml:space="preserve">. </w:t>
      </w:r>
      <w:r w:rsidR="005C7D9A" w:rsidRPr="00C64860">
        <w:t xml:space="preserve"> </w:t>
      </w:r>
    </w:p>
    <w:p w14:paraId="00FE263E" w14:textId="2541E613" w:rsidR="00D63B6E" w:rsidRDefault="006035C1" w:rsidP="0084671F">
      <w:pPr>
        <w:pStyle w:val="ListParagraph"/>
        <w:numPr>
          <w:ilvl w:val="0"/>
          <w:numId w:val="0"/>
        </w:numPr>
        <w:ind w:left="851"/>
        <w:jc w:val="right"/>
        <w:rPr>
          <w:rStyle w:val="Hyperlink"/>
          <w:szCs w:val="24"/>
        </w:rPr>
      </w:pPr>
      <w:hyperlink w:anchor="contents" w:history="1">
        <w:r w:rsidR="00D63B6E" w:rsidRPr="006B4863">
          <w:rPr>
            <w:rStyle w:val="Hyperlink"/>
            <w:szCs w:val="24"/>
          </w:rPr>
          <w:t>Back to Contents</w:t>
        </w:r>
      </w:hyperlink>
    </w:p>
    <w:p w14:paraId="6C2435B9" w14:textId="723BADB8" w:rsidR="00E87419" w:rsidRDefault="00E87419" w:rsidP="0084671F">
      <w:pPr>
        <w:pStyle w:val="ListParagraph"/>
        <w:numPr>
          <w:ilvl w:val="0"/>
          <w:numId w:val="0"/>
        </w:numPr>
        <w:ind w:left="851"/>
        <w:jc w:val="right"/>
      </w:pPr>
      <w:r>
        <w:rPr>
          <w:color w:val="7030A0"/>
        </w:rPr>
        <w:t>Section 4 u</w:t>
      </w:r>
      <w:r w:rsidRPr="0033041A">
        <w:rPr>
          <w:color w:val="7030A0"/>
        </w:rPr>
        <w:t xml:space="preserve">pdated: </w:t>
      </w:r>
      <w:r w:rsidR="00510267">
        <w:rPr>
          <w:color w:val="7030A0"/>
        </w:rPr>
        <w:t>13</w:t>
      </w:r>
      <w:r w:rsidRPr="0033041A">
        <w:rPr>
          <w:color w:val="7030A0"/>
        </w:rPr>
        <w:t xml:space="preserve"> December 2018</w:t>
      </w:r>
    </w:p>
    <w:p w14:paraId="0D352D93" w14:textId="5455B364" w:rsidR="00850B9B" w:rsidRDefault="00850B9B" w:rsidP="00811909">
      <w:pPr>
        <w:pStyle w:val="Heading2"/>
      </w:pPr>
      <w:bookmarkStart w:id="17" w:name="_Toc18919884"/>
      <w:r>
        <w:t>Media and telecommunications</w:t>
      </w:r>
      <w:bookmarkEnd w:id="17"/>
    </w:p>
    <w:p w14:paraId="0DB175F0" w14:textId="77777777" w:rsidR="008336B0" w:rsidRDefault="008336B0" w:rsidP="00AE40B2">
      <w:pPr>
        <w:pStyle w:val="ListParagraph"/>
        <w:numPr>
          <w:ilvl w:val="2"/>
          <w:numId w:val="7"/>
        </w:numPr>
        <w:tabs>
          <w:tab w:val="left" w:pos="851"/>
        </w:tabs>
        <w:ind w:left="851" w:hanging="851"/>
      </w:pPr>
      <w:r>
        <w:t>Key media/telecommunications points</w:t>
      </w:r>
    </w:p>
    <w:tbl>
      <w:tblPr>
        <w:tblStyle w:val="TableGrid"/>
        <w:tblW w:w="0" w:type="auto"/>
        <w:tblInd w:w="846" w:type="dxa"/>
        <w:tblLook w:val="04A0" w:firstRow="1" w:lastRow="0" w:firstColumn="1" w:lastColumn="0" w:noHBand="0" w:noVBand="1"/>
      </w:tblPr>
      <w:tblGrid>
        <w:gridCol w:w="2410"/>
        <w:gridCol w:w="5760"/>
      </w:tblGrid>
      <w:tr w:rsidR="008336B0" w14:paraId="0E5D1644" w14:textId="77777777" w:rsidTr="008336B0">
        <w:tc>
          <w:tcPr>
            <w:tcW w:w="2410" w:type="dxa"/>
            <w:tcBorders>
              <w:top w:val="single" w:sz="4" w:space="0" w:color="auto"/>
              <w:left w:val="single" w:sz="4" w:space="0" w:color="auto"/>
              <w:bottom w:val="single" w:sz="4" w:space="0" w:color="auto"/>
              <w:right w:val="single" w:sz="4" w:space="0" w:color="auto"/>
            </w:tcBorders>
            <w:hideMark/>
          </w:tcPr>
          <w:p w14:paraId="6C064270" w14:textId="77777777" w:rsidR="008336B0" w:rsidRDefault="008336B0">
            <w:pPr>
              <w:rPr>
                <w:b/>
              </w:rPr>
            </w:pPr>
            <w:r>
              <w:rPr>
                <w:b/>
              </w:rPr>
              <w:t>International dialling code:</w:t>
            </w:r>
          </w:p>
        </w:tc>
        <w:tc>
          <w:tcPr>
            <w:tcW w:w="5760" w:type="dxa"/>
            <w:tcBorders>
              <w:top w:val="single" w:sz="4" w:space="0" w:color="auto"/>
              <w:left w:val="single" w:sz="4" w:space="0" w:color="auto"/>
              <w:bottom w:val="single" w:sz="4" w:space="0" w:color="auto"/>
              <w:right w:val="single" w:sz="4" w:space="0" w:color="auto"/>
            </w:tcBorders>
            <w:hideMark/>
          </w:tcPr>
          <w:p w14:paraId="472FC31D" w14:textId="236FDDF6" w:rsidR="008336B0" w:rsidRPr="00D53140" w:rsidRDefault="008336B0">
            <w:r w:rsidRPr="00D53140">
              <w:t>+9</w:t>
            </w:r>
            <w:r w:rsidR="00FF3B7F" w:rsidRPr="00D53140">
              <w:t>0</w:t>
            </w:r>
            <w:r w:rsidR="00FF3B7F" w:rsidRPr="00D53140">
              <w:rPr>
                <w:rStyle w:val="FootnoteReference"/>
              </w:rPr>
              <w:footnoteReference w:id="37"/>
            </w:r>
          </w:p>
        </w:tc>
      </w:tr>
      <w:tr w:rsidR="008336B0" w14:paraId="3EB74D5A" w14:textId="77777777" w:rsidTr="008336B0">
        <w:tc>
          <w:tcPr>
            <w:tcW w:w="2410" w:type="dxa"/>
            <w:tcBorders>
              <w:top w:val="single" w:sz="4" w:space="0" w:color="auto"/>
              <w:left w:val="single" w:sz="4" w:space="0" w:color="auto"/>
              <w:bottom w:val="single" w:sz="4" w:space="0" w:color="auto"/>
              <w:right w:val="single" w:sz="4" w:space="0" w:color="auto"/>
            </w:tcBorders>
            <w:hideMark/>
          </w:tcPr>
          <w:p w14:paraId="242BE34E" w14:textId="77777777" w:rsidR="008336B0" w:rsidRDefault="008336B0">
            <w:pPr>
              <w:rPr>
                <w:b/>
              </w:rPr>
            </w:pPr>
            <w:r>
              <w:rPr>
                <w:b/>
              </w:rPr>
              <w:t>Internet domain:</w:t>
            </w:r>
          </w:p>
        </w:tc>
        <w:tc>
          <w:tcPr>
            <w:tcW w:w="5760" w:type="dxa"/>
            <w:tcBorders>
              <w:top w:val="single" w:sz="4" w:space="0" w:color="auto"/>
              <w:left w:val="single" w:sz="4" w:space="0" w:color="auto"/>
              <w:bottom w:val="single" w:sz="4" w:space="0" w:color="auto"/>
              <w:right w:val="single" w:sz="4" w:space="0" w:color="auto"/>
            </w:tcBorders>
            <w:hideMark/>
          </w:tcPr>
          <w:p w14:paraId="42BBEE71" w14:textId="229568BB" w:rsidR="008336B0" w:rsidRPr="00D53140" w:rsidRDefault="008336B0">
            <w:r w:rsidRPr="00D53140">
              <w:t>.</w:t>
            </w:r>
            <w:r w:rsidR="00B86A5B" w:rsidRPr="00D53140">
              <w:t>TR</w:t>
            </w:r>
            <w:r w:rsidR="00B86A5B" w:rsidRPr="00D53140">
              <w:rPr>
                <w:rStyle w:val="FootnoteReference"/>
              </w:rPr>
              <w:footnoteReference w:id="38"/>
            </w:r>
          </w:p>
        </w:tc>
      </w:tr>
      <w:tr w:rsidR="008336B0" w14:paraId="3B580D30" w14:textId="77777777" w:rsidTr="008336B0">
        <w:tc>
          <w:tcPr>
            <w:tcW w:w="2410" w:type="dxa"/>
            <w:tcBorders>
              <w:top w:val="single" w:sz="4" w:space="0" w:color="auto"/>
              <w:left w:val="single" w:sz="4" w:space="0" w:color="auto"/>
              <w:bottom w:val="single" w:sz="4" w:space="0" w:color="auto"/>
              <w:right w:val="single" w:sz="4" w:space="0" w:color="auto"/>
            </w:tcBorders>
            <w:hideMark/>
          </w:tcPr>
          <w:p w14:paraId="191F498B" w14:textId="77777777" w:rsidR="008336B0" w:rsidRDefault="008336B0">
            <w:pPr>
              <w:rPr>
                <w:b/>
              </w:rPr>
            </w:pPr>
            <w:r>
              <w:rPr>
                <w:b/>
              </w:rPr>
              <w:t>Broadcast media:</w:t>
            </w:r>
          </w:p>
        </w:tc>
        <w:tc>
          <w:tcPr>
            <w:tcW w:w="5760" w:type="dxa"/>
            <w:tcBorders>
              <w:top w:val="single" w:sz="4" w:space="0" w:color="auto"/>
              <w:left w:val="single" w:sz="4" w:space="0" w:color="auto"/>
              <w:bottom w:val="single" w:sz="4" w:space="0" w:color="auto"/>
              <w:right w:val="single" w:sz="4" w:space="0" w:color="auto"/>
            </w:tcBorders>
            <w:hideMark/>
          </w:tcPr>
          <w:p w14:paraId="605516C9" w14:textId="5E035F5F" w:rsidR="008336B0" w:rsidRPr="00D53140" w:rsidRDefault="00E91F56">
            <w:pPr>
              <w:rPr>
                <w:szCs w:val="24"/>
              </w:rPr>
            </w:pPr>
            <w:r w:rsidRPr="00D53140">
              <w:rPr>
                <w:szCs w:val="24"/>
                <w:lang w:val="en"/>
              </w:rPr>
              <w:t xml:space="preserve">Turkish Radio and Television Corporation (TRT) operates multiple TV and radio networks and stations; multiple privately owned national television stations and up to 300 private regional and local television stations; multi-channel cable TV subscriptions available; more than 1,000 private radio broadcast stations </w:t>
            </w:r>
            <w:r w:rsidRPr="00D53140">
              <w:rPr>
                <w:rStyle w:val="subfield-date"/>
                <w:szCs w:val="24"/>
                <w:lang w:val="en"/>
              </w:rPr>
              <w:t>(2009).</w:t>
            </w:r>
            <w:r w:rsidRPr="00D53140">
              <w:rPr>
                <w:rStyle w:val="FootnoteReference"/>
                <w:szCs w:val="24"/>
                <w:lang w:val="en"/>
              </w:rPr>
              <w:footnoteReference w:id="39"/>
            </w:r>
          </w:p>
        </w:tc>
      </w:tr>
      <w:tr w:rsidR="00AA2104" w14:paraId="39A7C857" w14:textId="77777777" w:rsidTr="008336B0">
        <w:tc>
          <w:tcPr>
            <w:tcW w:w="2410" w:type="dxa"/>
            <w:tcBorders>
              <w:top w:val="single" w:sz="4" w:space="0" w:color="auto"/>
              <w:left w:val="single" w:sz="4" w:space="0" w:color="auto"/>
              <w:bottom w:val="single" w:sz="4" w:space="0" w:color="auto"/>
              <w:right w:val="single" w:sz="4" w:space="0" w:color="auto"/>
            </w:tcBorders>
          </w:tcPr>
          <w:p w14:paraId="705BDDDC" w14:textId="2CEC1D8D" w:rsidR="00AA2104" w:rsidRDefault="00AA2104">
            <w:pPr>
              <w:rPr>
                <w:b/>
              </w:rPr>
            </w:pPr>
            <w:r>
              <w:rPr>
                <w:b/>
              </w:rPr>
              <w:t>Newspapers</w:t>
            </w:r>
          </w:p>
        </w:tc>
        <w:tc>
          <w:tcPr>
            <w:tcW w:w="5760" w:type="dxa"/>
            <w:tcBorders>
              <w:top w:val="single" w:sz="4" w:space="0" w:color="auto"/>
              <w:left w:val="single" w:sz="4" w:space="0" w:color="auto"/>
              <w:bottom w:val="single" w:sz="4" w:space="0" w:color="auto"/>
              <w:right w:val="single" w:sz="4" w:space="0" w:color="auto"/>
            </w:tcBorders>
          </w:tcPr>
          <w:p w14:paraId="4A2E3CA6" w14:textId="77777777" w:rsidR="009665A0" w:rsidRPr="009665A0" w:rsidRDefault="009665A0" w:rsidP="009665A0">
            <w:pPr>
              <w:rPr>
                <w:szCs w:val="24"/>
                <w:lang w:val="en"/>
              </w:rPr>
            </w:pPr>
            <w:proofErr w:type="spellStart"/>
            <w:r w:rsidRPr="009665A0">
              <w:rPr>
                <w:szCs w:val="24"/>
                <w:lang w:val="en"/>
              </w:rPr>
              <w:t>Hurriyet</w:t>
            </w:r>
            <w:proofErr w:type="spellEnd"/>
            <w:r w:rsidRPr="009665A0">
              <w:rPr>
                <w:szCs w:val="24"/>
                <w:lang w:val="en"/>
              </w:rPr>
              <w:t xml:space="preserve"> - mass-circulation daily</w:t>
            </w:r>
          </w:p>
          <w:p w14:paraId="6AD97C2D" w14:textId="77777777" w:rsidR="009665A0" w:rsidRPr="009665A0" w:rsidRDefault="009665A0" w:rsidP="009665A0">
            <w:pPr>
              <w:rPr>
                <w:szCs w:val="24"/>
                <w:lang w:val="en"/>
              </w:rPr>
            </w:pPr>
            <w:proofErr w:type="spellStart"/>
            <w:r w:rsidRPr="009665A0">
              <w:rPr>
                <w:szCs w:val="24"/>
                <w:lang w:val="en"/>
              </w:rPr>
              <w:t>Hurriyet</w:t>
            </w:r>
            <w:proofErr w:type="spellEnd"/>
            <w:r w:rsidRPr="009665A0">
              <w:rPr>
                <w:szCs w:val="24"/>
                <w:lang w:val="en"/>
              </w:rPr>
              <w:t xml:space="preserve"> Daily News - English-language version of </w:t>
            </w:r>
            <w:proofErr w:type="spellStart"/>
            <w:r w:rsidRPr="009665A0">
              <w:rPr>
                <w:szCs w:val="24"/>
                <w:lang w:val="en"/>
              </w:rPr>
              <w:t>Hurriyet</w:t>
            </w:r>
            <w:proofErr w:type="spellEnd"/>
          </w:p>
          <w:p w14:paraId="347DBC51" w14:textId="77777777" w:rsidR="009665A0" w:rsidRPr="009665A0" w:rsidRDefault="009665A0" w:rsidP="009665A0">
            <w:pPr>
              <w:rPr>
                <w:szCs w:val="24"/>
                <w:lang w:val="en"/>
              </w:rPr>
            </w:pPr>
            <w:proofErr w:type="spellStart"/>
            <w:r w:rsidRPr="009665A0">
              <w:rPr>
                <w:szCs w:val="24"/>
                <w:lang w:val="en"/>
              </w:rPr>
              <w:t>Milliyet</w:t>
            </w:r>
            <w:proofErr w:type="spellEnd"/>
            <w:r w:rsidRPr="009665A0">
              <w:rPr>
                <w:szCs w:val="24"/>
                <w:lang w:val="en"/>
              </w:rPr>
              <w:t xml:space="preserve"> - mass-circulation daily</w:t>
            </w:r>
          </w:p>
          <w:p w14:paraId="56AE2D8A" w14:textId="1E07C6AF" w:rsidR="009665A0" w:rsidRPr="009665A0" w:rsidRDefault="009665A0" w:rsidP="009665A0">
            <w:pPr>
              <w:rPr>
                <w:szCs w:val="24"/>
                <w:lang w:val="en"/>
              </w:rPr>
            </w:pPr>
            <w:r w:rsidRPr="009665A0">
              <w:rPr>
                <w:szCs w:val="24"/>
                <w:lang w:val="en"/>
              </w:rPr>
              <w:t>Cumhuriyet -</w:t>
            </w:r>
            <w:r>
              <w:rPr>
                <w:szCs w:val="24"/>
                <w:lang w:val="en"/>
              </w:rPr>
              <w:t xml:space="preserve"> </w:t>
            </w:r>
            <w:r w:rsidRPr="009665A0">
              <w:rPr>
                <w:szCs w:val="24"/>
                <w:lang w:val="en"/>
              </w:rPr>
              <w:t>opposition daily</w:t>
            </w:r>
          </w:p>
          <w:p w14:paraId="7315F739" w14:textId="77777777" w:rsidR="009665A0" w:rsidRPr="009665A0" w:rsidRDefault="009665A0" w:rsidP="009665A0">
            <w:pPr>
              <w:rPr>
                <w:szCs w:val="24"/>
                <w:lang w:val="en"/>
              </w:rPr>
            </w:pPr>
            <w:r w:rsidRPr="009665A0">
              <w:rPr>
                <w:szCs w:val="24"/>
                <w:lang w:val="en"/>
              </w:rPr>
              <w:t xml:space="preserve">Yeni Asir - daily </w:t>
            </w:r>
          </w:p>
          <w:p w14:paraId="0F5B3909" w14:textId="2B5DE9BD" w:rsidR="00AA2104" w:rsidRPr="00D53140" w:rsidRDefault="009665A0" w:rsidP="009665A0">
            <w:pPr>
              <w:rPr>
                <w:szCs w:val="24"/>
                <w:lang w:val="en"/>
              </w:rPr>
            </w:pPr>
            <w:r w:rsidRPr="009665A0">
              <w:rPr>
                <w:szCs w:val="24"/>
                <w:lang w:val="en"/>
              </w:rPr>
              <w:t>Sabah - daily, English-language pages</w:t>
            </w:r>
            <w:r>
              <w:rPr>
                <w:rStyle w:val="FootnoteReference"/>
                <w:szCs w:val="24"/>
                <w:lang w:val="en"/>
              </w:rPr>
              <w:footnoteReference w:id="40"/>
            </w:r>
          </w:p>
        </w:tc>
      </w:tr>
    </w:tbl>
    <w:p w14:paraId="3BFEC10E" w14:textId="6CDB7572" w:rsidR="008336B0" w:rsidRDefault="008336B0" w:rsidP="00AE40B2">
      <w:pPr>
        <w:pStyle w:val="ListParagraph"/>
        <w:numPr>
          <w:ilvl w:val="2"/>
          <w:numId w:val="7"/>
        </w:numPr>
        <w:tabs>
          <w:tab w:val="left" w:pos="851"/>
        </w:tabs>
        <w:ind w:left="851" w:hanging="851"/>
      </w:pPr>
      <w:r>
        <w:t>Other notable points:</w:t>
      </w:r>
    </w:p>
    <w:p w14:paraId="040F2EC9" w14:textId="77777777" w:rsidR="00486C28" w:rsidRPr="00D53140" w:rsidRDefault="00486C28" w:rsidP="009D2332">
      <w:pPr>
        <w:pStyle w:val="ListParagraph"/>
        <w:numPr>
          <w:ilvl w:val="0"/>
          <w:numId w:val="8"/>
        </w:numPr>
        <w:tabs>
          <w:tab w:val="left" w:pos="851"/>
        </w:tabs>
        <w:ind w:left="1276" w:hanging="425"/>
      </w:pPr>
      <w:r w:rsidRPr="00D53140">
        <w:lastRenderedPageBreak/>
        <w:t xml:space="preserve">For links to various Turkish media (press, television, radio and internet), see the </w:t>
      </w:r>
      <w:hyperlink r:id="rId46" w:history="1">
        <w:r w:rsidRPr="00D53140">
          <w:rPr>
            <w:rStyle w:val="Hyperlink"/>
          </w:rPr>
          <w:t>BBC profile</w:t>
        </w:r>
      </w:hyperlink>
      <w:r w:rsidRPr="00D53140">
        <w:t>.</w:t>
      </w:r>
      <w:r w:rsidRPr="00D53140">
        <w:rPr>
          <w:rStyle w:val="FootnoteReference"/>
        </w:rPr>
        <w:footnoteReference w:id="41"/>
      </w:r>
      <w:r w:rsidRPr="00D53140">
        <w:t xml:space="preserve"> </w:t>
      </w:r>
    </w:p>
    <w:p w14:paraId="270B3C73" w14:textId="345A56AA" w:rsidR="00E65932" w:rsidRPr="00D53140" w:rsidRDefault="00E65932" w:rsidP="009D2332">
      <w:pPr>
        <w:pStyle w:val="ListParagraph"/>
        <w:numPr>
          <w:ilvl w:val="0"/>
          <w:numId w:val="8"/>
        </w:numPr>
        <w:tabs>
          <w:tab w:val="left" w:pos="851"/>
        </w:tabs>
        <w:ind w:left="1276" w:hanging="425"/>
      </w:pPr>
      <w:r w:rsidRPr="00D53140">
        <w:t xml:space="preserve">For information about the law in relation to the media, see the </w:t>
      </w:r>
      <w:hyperlink r:id="rId47" w:history="1">
        <w:r w:rsidRPr="00D53140">
          <w:rPr>
            <w:rStyle w:val="Hyperlink"/>
          </w:rPr>
          <w:t>'Freedom of the Press 2017'</w:t>
        </w:r>
      </w:hyperlink>
      <w:r w:rsidRPr="00D53140">
        <w:t xml:space="preserve"> report</w:t>
      </w:r>
      <w:r w:rsidRPr="00D53140">
        <w:rPr>
          <w:rStyle w:val="FootnoteReference"/>
        </w:rPr>
        <w:footnoteReference w:id="42"/>
      </w:r>
      <w:r w:rsidRPr="00D53140">
        <w:t xml:space="preserve"> by Freedom House (Legal environment).</w:t>
      </w:r>
    </w:p>
    <w:p w14:paraId="47F3309B" w14:textId="61FFDA6E" w:rsidR="00285355" w:rsidRPr="00D53140" w:rsidRDefault="00285355" w:rsidP="009D2332">
      <w:pPr>
        <w:pStyle w:val="ListParagraph"/>
        <w:numPr>
          <w:ilvl w:val="0"/>
          <w:numId w:val="8"/>
        </w:numPr>
        <w:ind w:left="1276" w:hanging="425"/>
      </w:pPr>
      <w:r w:rsidRPr="00D53140">
        <w:t>Media freedom deteriorated dramatically in the aftermath of the coup attempt in July 2016.</w:t>
      </w:r>
      <w:r w:rsidRPr="00D53140">
        <w:rPr>
          <w:rStyle w:val="FootnoteReference"/>
        </w:rPr>
        <w:footnoteReference w:id="43"/>
      </w:r>
    </w:p>
    <w:p w14:paraId="4F95637C" w14:textId="77777777" w:rsidR="0093368F" w:rsidRPr="00D53140" w:rsidRDefault="0093368F" w:rsidP="009D2332">
      <w:pPr>
        <w:pStyle w:val="ListParagraph"/>
        <w:numPr>
          <w:ilvl w:val="0"/>
          <w:numId w:val="8"/>
        </w:numPr>
        <w:tabs>
          <w:tab w:val="left" w:pos="851"/>
        </w:tabs>
        <w:ind w:left="1276" w:hanging="425"/>
      </w:pPr>
      <w:r w:rsidRPr="00D53140">
        <w:t>Reporters Without Borders ranked Turkey at number 157 out of 180 countries for press freedom in 2018.</w:t>
      </w:r>
      <w:r w:rsidRPr="00D53140">
        <w:rPr>
          <w:rStyle w:val="FootnoteReference"/>
        </w:rPr>
        <w:footnoteReference w:id="44"/>
      </w:r>
      <w:r w:rsidRPr="00D53140">
        <w:t xml:space="preserve"> Freedom House declared Turkey’s ‘press freedom status’ as ‘not free’ in 2017.</w:t>
      </w:r>
      <w:r w:rsidRPr="00D53140">
        <w:rPr>
          <w:rStyle w:val="FootnoteReference"/>
        </w:rPr>
        <w:footnoteReference w:id="45"/>
      </w:r>
      <w:r w:rsidRPr="00D53140">
        <w:t xml:space="preserve"> </w:t>
      </w:r>
    </w:p>
    <w:p w14:paraId="0A4E35A9" w14:textId="2F5D95DD" w:rsidR="009E18EA" w:rsidRPr="00D53140" w:rsidRDefault="009E18EA" w:rsidP="009D2332">
      <w:pPr>
        <w:pStyle w:val="ListParagraph"/>
        <w:numPr>
          <w:ilvl w:val="0"/>
          <w:numId w:val="8"/>
        </w:numPr>
        <w:ind w:left="1276" w:hanging="425"/>
      </w:pPr>
      <w:r w:rsidRPr="00D53140">
        <w:t>The military, Kurds and political Islam are highly</w:t>
      </w:r>
      <w:r w:rsidR="0093368F" w:rsidRPr="00D53140">
        <w:t xml:space="preserve"> </w:t>
      </w:r>
      <w:r w:rsidRPr="00D53140">
        <w:t>sensitive topics, coverage of which can lead to arrest and prosecution. It is common for radio and TV stations to have their broadcasts suspended for airing sensitive material.</w:t>
      </w:r>
      <w:r w:rsidRPr="00D53140">
        <w:rPr>
          <w:rStyle w:val="FootnoteReference"/>
        </w:rPr>
        <w:footnoteReference w:id="46"/>
      </w:r>
      <w:r w:rsidRPr="00D53140">
        <w:t xml:space="preserve"> </w:t>
      </w:r>
    </w:p>
    <w:p w14:paraId="756D5009" w14:textId="18C80759" w:rsidR="009E18EA" w:rsidRPr="00D53140" w:rsidRDefault="009E18EA" w:rsidP="009D2332">
      <w:pPr>
        <w:pStyle w:val="ListParagraph"/>
        <w:numPr>
          <w:ilvl w:val="0"/>
          <w:numId w:val="8"/>
        </w:numPr>
        <w:ind w:left="1276" w:hanging="425"/>
      </w:pPr>
      <w:r w:rsidRPr="00D53140">
        <w:t>State broadcaster TRT introduced broadcasts in Kurdish, banned for many years, under reforms intended to meet EU criteria on minorities. Some overseas-based Kurdish TVs broadcast via satellite.</w:t>
      </w:r>
      <w:r w:rsidR="001B141C" w:rsidRPr="00D53140">
        <w:rPr>
          <w:rStyle w:val="FootnoteReference"/>
        </w:rPr>
        <w:footnoteReference w:id="47"/>
      </w:r>
      <w:r w:rsidRPr="00D53140">
        <w:t xml:space="preserve"> </w:t>
      </w:r>
    </w:p>
    <w:p w14:paraId="250DB41F" w14:textId="3FADF6B2" w:rsidR="009E18EA" w:rsidRPr="00D53140" w:rsidRDefault="009E18EA" w:rsidP="009D2332">
      <w:pPr>
        <w:pStyle w:val="ListParagraph"/>
        <w:numPr>
          <w:ilvl w:val="0"/>
          <w:numId w:val="8"/>
        </w:numPr>
        <w:ind w:left="1276" w:hanging="425"/>
      </w:pPr>
      <w:r w:rsidRPr="00D53140">
        <w:t>Around 46 million Turks were online by late 2015.</w:t>
      </w:r>
      <w:r w:rsidR="00285355" w:rsidRPr="00D53140">
        <w:t xml:space="preserve"> </w:t>
      </w:r>
      <w:r w:rsidRPr="00D53140">
        <w:t>Websites are subject to blocking.</w:t>
      </w:r>
      <w:r w:rsidRPr="00D53140">
        <w:rPr>
          <w:rStyle w:val="FootnoteReference"/>
        </w:rPr>
        <w:footnoteReference w:id="48"/>
      </w:r>
      <w:r w:rsidRPr="00D53140">
        <w:t xml:space="preserve"> </w:t>
      </w:r>
    </w:p>
    <w:p w14:paraId="751AC836" w14:textId="77777777" w:rsidR="00E65932" w:rsidRPr="00D53140" w:rsidRDefault="00E65932" w:rsidP="009D2332">
      <w:pPr>
        <w:pStyle w:val="ListParagraph"/>
        <w:numPr>
          <w:ilvl w:val="0"/>
          <w:numId w:val="8"/>
        </w:numPr>
        <w:tabs>
          <w:tab w:val="left" w:pos="851"/>
        </w:tabs>
        <w:ind w:left="1276" w:hanging="425"/>
      </w:pPr>
      <w:r w:rsidRPr="00D53140">
        <w:t>For further information about the situation for journalists in Turkey, see:</w:t>
      </w:r>
    </w:p>
    <w:p w14:paraId="1F7FC7EA" w14:textId="4ABFA938" w:rsidR="00E65932" w:rsidRPr="00D53140" w:rsidRDefault="00E65932" w:rsidP="009D2332">
      <w:pPr>
        <w:pStyle w:val="ListParagraph"/>
        <w:numPr>
          <w:ilvl w:val="0"/>
          <w:numId w:val="9"/>
        </w:numPr>
        <w:ind w:left="1276" w:firstLine="0"/>
      </w:pPr>
      <w:r w:rsidRPr="00D53140">
        <w:t xml:space="preserve"> </w:t>
      </w:r>
      <w:hyperlink r:id="rId48" w:history="1">
        <w:r w:rsidRPr="00D53140">
          <w:rPr>
            <w:rStyle w:val="Hyperlink"/>
          </w:rPr>
          <w:t>Platform for Independent Journalism (P24)</w:t>
        </w:r>
      </w:hyperlink>
      <w:r w:rsidRPr="00D53140">
        <w:t xml:space="preserve"> </w:t>
      </w:r>
    </w:p>
    <w:p w14:paraId="04251F13" w14:textId="2533B93C" w:rsidR="00E65932" w:rsidRPr="00D53140" w:rsidRDefault="00E65932" w:rsidP="009D2332">
      <w:pPr>
        <w:pStyle w:val="ListParagraph"/>
        <w:numPr>
          <w:ilvl w:val="0"/>
          <w:numId w:val="9"/>
        </w:numPr>
        <w:ind w:left="1276" w:firstLine="0"/>
      </w:pPr>
      <w:r w:rsidRPr="00D53140">
        <w:t xml:space="preserve"> </w:t>
      </w:r>
      <w:hyperlink r:id="rId49" w:history="1">
        <w:r w:rsidRPr="00D53140">
          <w:rPr>
            <w:rStyle w:val="Hyperlink"/>
          </w:rPr>
          <w:t>Committee to Protect Journalists</w:t>
        </w:r>
      </w:hyperlink>
      <w:r w:rsidRPr="00D53140">
        <w:t xml:space="preserve"> </w:t>
      </w:r>
    </w:p>
    <w:p w14:paraId="1F25BED2" w14:textId="2A62A3D4" w:rsidR="00E65932" w:rsidRPr="00D53140" w:rsidRDefault="00E65932" w:rsidP="009D2332">
      <w:pPr>
        <w:pStyle w:val="ListParagraph"/>
        <w:numPr>
          <w:ilvl w:val="0"/>
          <w:numId w:val="9"/>
        </w:numPr>
        <w:ind w:left="1276" w:firstLine="0"/>
      </w:pPr>
      <w:r w:rsidRPr="00D53140">
        <w:t xml:space="preserve"> </w:t>
      </w:r>
      <w:hyperlink r:id="rId50" w:history="1">
        <w:r w:rsidRPr="00D53140">
          <w:rPr>
            <w:rStyle w:val="Hyperlink"/>
          </w:rPr>
          <w:t>Reporters Without Borders</w:t>
        </w:r>
      </w:hyperlink>
      <w:r w:rsidRPr="00D53140">
        <w:t xml:space="preserve"> </w:t>
      </w:r>
    </w:p>
    <w:p w14:paraId="06164A7F" w14:textId="77777777" w:rsidR="00E65932" w:rsidRPr="00D53140" w:rsidRDefault="00E65932" w:rsidP="009D2332">
      <w:pPr>
        <w:pStyle w:val="ListParagraph"/>
        <w:numPr>
          <w:ilvl w:val="0"/>
          <w:numId w:val="8"/>
        </w:numPr>
        <w:tabs>
          <w:tab w:val="left" w:pos="851"/>
        </w:tabs>
        <w:ind w:left="1276" w:hanging="425"/>
      </w:pPr>
      <w:r w:rsidRPr="00D53140">
        <w:t xml:space="preserve">For further information on Kurdish media and related restrictions, see the Country Policy and Information Note on </w:t>
      </w:r>
      <w:hyperlink r:id="rId51" w:history="1">
        <w:r w:rsidRPr="00D53140">
          <w:rPr>
            <w:rStyle w:val="Hyperlink"/>
          </w:rPr>
          <w:t>Turkey: Kurds</w:t>
        </w:r>
      </w:hyperlink>
      <w:r w:rsidRPr="00D53140">
        <w:t>.</w:t>
      </w:r>
    </w:p>
    <w:p w14:paraId="2B6FFAE7" w14:textId="644A1633" w:rsidR="008336B0" w:rsidRDefault="006035C1" w:rsidP="009D2332">
      <w:pPr>
        <w:pStyle w:val="ListParagraph"/>
        <w:numPr>
          <w:ilvl w:val="0"/>
          <w:numId w:val="0"/>
        </w:numPr>
        <w:ind w:left="1213"/>
        <w:jc w:val="right"/>
        <w:rPr>
          <w:rStyle w:val="Hyperlink"/>
          <w:szCs w:val="24"/>
        </w:rPr>
      </w:pPr>
      <w:hyperlink r:id="rId52" w:anchor="contents" w:history="1">
        <w:r w:rsidR="008336B0">
          <w:rPr>
            <w:rStyle w:val="Hyperlink"/>
            <w:szCs w:val="24"/>
          </w:rPr>
          <w:t>Back to Contents</w:t>
        </w:r>
      </w:hyperlink>
    </w:p>
    <w:p w14:paraId="094297CB" w14:textId="1B525459" w:rsidR="00E87419" w:rsidRDefault="00E87419" w:rsidP="009D2332">
      <w:pPr>
        <w:pStyle w:val="ListParagraph"/>
        <w:numPr>
          <w:ilvl w:val="0"/>
          <w:numId w:val="0"/>
        </w:numPr>
        <w:ind w:left="1211"/>
        <w:jc w:val="right"/>
      </w:pPr>
      <w:r>
        <w:rPr>
          <w:color w:val="7030A0"/>
        </w:rPr>
        <w:t>Section 5 u</w:t>
      </w:r>
      <w:r w:rsidRPr="0033041A">
        <w:rPr>
          <w:color w:val="7030A0"/>
        </w:rPr>
        <w:t xml:space="preserve">pdated: </w:t>
      </w:r>
      <w:r w:rsidR="0040437F">
        <w:rPr>
          <w:color w:val="7030A0"/>
        </w:rPr>
        <w:t>9</w:t>
      </w:r>
      <w:r w:rsidRPr="0033041A">
        <w:rPr>
          <w:color w:val="7030A0"/>
        </w:rPr>
        <w:t xml:space="preserve"> December 2018</w:t>
      </w:r>
    </w:p>
    <w:p w14:paraId="416115D0" w14:textId="77777777" w:rsidR="00F76B12" w:rsidRDefault="00F76B12" w:rsidP="00811909">
      <w:pPr>
        <w:pStyle w:val="Heading2"/>
      </w:pPr>
      <w:bookmarkStart w:id="18" w:name="_Toc18919885"/>
      <w:r>
        <w:t>Citizenship and nationality</w:t>
      </w:r>
      <w:bookmarkEnd w:id="18"/>
    </w:p>
    <w:p w14:paraId="1F900323" w14:textId="2D67286D" w:rsidR="0041697A" w:rsidRPr="00D53140" w:rsidRDefault="0041697A" w:rsidP="007D2B76">
      <w:pPr>
        <w:pStyle w:val="ListParagraph"/>
        <w:ind w:left="851" w:hanging="851"/>
        <w:rPr>
          <w:color w:val="1E3351"/>
          <w:lang w:val="en-US"/>
        </w:rPr>
      </w:pPr>
      <w:r w:rsidRPr="00D53140">
        <w:t>A child receives citizenship from his or her parents, not through birth in the country. Only one parent needs to be a citizen to convey citizenship to a child. In special cases in which a child born in the country cannot receive citizenship from any other country due to the status of his or her parents, the child is legally entitled to receive Turkish citizenship</w:t>
      </w:r>
      <w:r w:rsidRPr="00D53140">
        <w:rPr>
          <w:color w:val="1E3351"/>
          <w:lang w:val="en-US"/>
        </w:rPr>
        <w:t>.</w:t>
      </w:r>
      <w:r w:rsidR="007D2B76" w:rsidRPr="00D53140">
        <w:rPr>
          <w:rStyle w:val="FootnoteReference"/>
          <w:color w:val="1E3351"/>
          <w:lang w:val="en-US"/>
        </w:rPr>
        <w:footnoteReference w:id="49"/>
      </w:r>
      <w:r w:rsidRPr="00D53140">
        <w:rPr>
          <w:color w:val="1E3351"/>
          <w:lang w:val="en-US"/>
        </w:rPr>
        <w:t xml:space="preserve"> </w:t>
      </w:r>
    </w:p>
    <w:p w14:paraId="337B69E5" w14:textId="1325F880" w:rsidR="0075553C" w:rsidRPr="00D53140" w:rsidRDefault="0075553C" w:rsidP="007D2B76">
      <w:pPr>
        <w:pStyle w:val="ListParagraph"/>
        <w:ind w:left="851" w:hanging="851"/>
        <w:rPr>
          <w:lang w:val="en-US"/>
        </w:rPr>
      </w:pPr>
      <w:r w:rsidRPr="00D53140">
        <w:rPr>
          <w:lang w:val="en-US"/>
        </w:rPr>
        <w:t>For further information, see:</w:t>
      </w:r>
    </w:p>
    <w:p w14:paraId="6539EE18" w14:textId="77777777" w:rsidR="00D21A9C" w:rsidRPr="00D53140" w:rsidRDefault="006035C1" w:rsidP="009D2332">
      <w:pPr>
        <w:pStyle w:val="ListParagraph"/>
        <w:numPr>
          <w:ilvl w:val="0"/>
          <w:numId w:val="6"/>
        </w:numPr>
        <w:ind w:left="1276" w:hanging="425"/>
        <w:rPr>
          <w:color w:val="1E3351"/>
          <w:lang w:val="en-US"/>
        </w:rPr>
      </w:pPr>
      <w:hyperlink r:id="rId53" w:history="1">
        <w:r w:rsidR="0075553C" w:rsidRPr="00D53140">
          <w:rPr>
            <w:rStyle w:val="Hyperlink"/>
          </w:rPr>
          <w:t>Turkish Citizenship Law</w:t>
        </w:r>
      </w:hyperlink>
      <w:r w:rsidR="007D2B76" w:rsidRPr="00D53140">
        <w:t>.  </w:t>
      </w:r>
    </w:p>
    <w:p w14:paraId="2B3E6B0C" w14:textId="647A23A9" w:rsidR="00BB0AE0" w:rsidRPr="00D53140" w:rsidRDefault="00D21A9C" w:rsidP="009D2332">
      <w:pPr>
        <w:pStyle w:val="ListParagraph"/>
        <w:numPr>
          <w:ilvl w:val="0"/>
          <w:numId w:val="6"/>
        </w:numPr>
        <w:ind w:left="1276" w:hanging="425"/>
        <w:rPr>
          <w:color w:val="1E3351"/>
          <w:lang w:val="en-US"/>
        </w:rPr>
      </w:pPr>
      <w:r w:rsidRPr="00D53140">
        <w:t xml:space="preserve">See Country Policy and Information Note on </w:t>
      </w:r>
      <w:hyperlink r:id="rId54" w:history="1">
        <w:r w:rsidR="00E8143B" w:rsidRPr="00D53140">
          <w:rPr>
            <w:rStyle w:val="Hyperlink"/>
          </w:rPr>
          <w:t xml:space="preserve">Turkey: </w:t>
        </w:r>
        <w:proofErr w:type="spellStart"/>
        <w:r w:rsidR="00E8143B" w:rsidRPr="00D53140">
          <w:rPr>
            <w:rStyle w:val="Hyperlink"/>
          </w:rPr>
          <w:t>Gülenist</w:t>
        </w:r>
        <w:proofErr w:type="spellEnd"/>
        <w:r w:rsidR="00E8143B" w:rsidRPr="00D53140">
          <w:rPr>
            <w:rStyle w:val="Hyperlink"/>
          </w:rPr>
          <w:t xml:space="preserve"> movement</w:t>
        </w:r>
      </w:hyperlink>
      <w:r w:rsidRPr="00D53140">
        <w:t xml:space="preserve"> for information about the withdrawal of passports, and subsequent statelessness, for some of those suspected of involvement in G</w:t>
      </w:r>
      <w:r w:rsidR="00E8143B" w:rsidRPr="00D53140">
        <w:rPr>
          <w:bCs/>
          <w:color w:val="000000"/>
          <w:spacing w:val="-14"/>
          <w:kern w:val="36"/>
          <w:szCs w:val="24"/>
          <w:lang w:val="en"/>
        </w:rPr>
        <w:t>ü</w:t>
      </w:r>
      <w:proofErr w:type="spellStart"/>
      <w:r w:rsidRPr="00D53140">
        <w:rPr>
          <w:szCs w:val="24"/>
        </w:rPr>
        <w:t>l</w:t>
      </w:r>
      <w:r w:rsidRPr="00D53140">
        <w:t>enism</w:t>
      </w:r>
      <w:proofErr w:type="spellEnd"/>
      <w:r w:rsidRPr="00D53140">
        <w:t xml:space="preserve">. </w:t>
      </w:r>
      <w:r w:rsidR="007D2B76" w:rsidRPr="00D53140">
        <w:t xml:space="preserve">   </w:t>
      </w:r>
    </w:p>
    <w:p w14:paraId="27507226" w14:textId="757704FB" w:rsidR="00BB0AE0" w:rsidRDefault="006035C1" w:rsidP="0084671F">
      <w:pPr>
        <w:pStyle w:val="ListParagraph"/>
        <w:numPr>
          <w:ilvl w:val="0"/>
          <w:numId w:val="0"/>
        </w:numPr>
        <w:ind w:left="851"/>
        <w:jc w:val="right"/>
        <w:rPr>
          <w:rStyle w:val="Hyperlink"/>
          <w:szCs w:val="24"/>
        </w:rPr>
      </w:pPr>
      <w:hyperlink w:anchor="contents" w:history="1">
        <w:r w:rsidR="00BB0AE0" w:rsidRPr="006B4863">
          <w:rPr>
            <w:rStyle w:val="Hyperlink"/>
            <w:szCs w:val="24"/>
          </w:rPr>
          <w:t>Back to Contents</w:t>
        </w:r>
      </w:hyperlink>
    </w:p>
    <w:p w14:paraId="720711E8" w14:textId="487A4B1C" w:rsidR="00E87419" w:rsidRPr="00BB0AE0" w:rsidRDefault="00E87419" w:rsidP="0084671F">
      <w:pPr>
        <w:pStyle w:val="ListParagraph"/>
        <w:numPr>
          <w:ilvl w:val="0"/>
          <w:numId w:val="0"/>
        </w:numPr>
        <w:ind w:left="851"/>
        <w:jc w:val="right"/>
        <w:rPr>
          <w:color w:val="1E3351"/>
          <w:lang w:val="en-US"/>
        </w:rPr>
      </w:pPr>
      <w:r>
        <w:rPr>
          <w:color w:val="7030A0"/>
        </w:rPr>
        <w:t>Section 6 u</w:t>
      </w:r>
      <w:r w:rsidRPr="0033041A">
        <w:rPr>
          <w:color w:val="7030A0"/>
        </w:rPr>
        <w:t xml:space="preserve">pdated: </w:t>
      </w:r>
      <w:r w:rsidR="00AD6B2E">
        <w:rPr>
          <w:color w:val="7030A0"/>
        </w:rPr>
        <w:t>13 Dec</w:t>
      </w:r>
      <w:r w:rsidR="00146999">
        <w:rPr>
          <w:color w:val="7030A0"/>
        </w:rPr>
        <w:t>ember</w:t>
      </w:r>
      <w:r w:rsidRPr="0033041A">
        <w:rPr>
          <w:color w:val="7030A0"/>
        </w:rPr>
        <w:t xml:space="preserve"> 2018</w:t>
      </w:r>
    </w:p>
    <w:p w14:paraId="416115EC" w14:textId="3B6A73F2" w:rsidR="00395631" w:rsidRDefault="00395631" w:rsidP="00811909">
      <w:pPr>
        <w:pStyle w:val="Heading2"/>
      </w:pPr>
      <w:bookmarkStart w:id="19" w:name="_Toc18919886"/>
      <w:r>
        <w:t>Official documents</w:t>
      </w:r>
      <w:bookmarkEnd w:id="19"/>
    </w:p>
    <w:p w14:paraId="2A2B007C" w14:textId="47BF7820" w:rsidR="00461161" w:rsidRPr="00D53140" w:rsidRDefault="00461161" w:rsidP="00C75252">
      <w:pPr>
        <w:pStyle w:val="ListParagraph"/>
        <w:ind w:left="851" w:hanging="851"/>
        <w:rPr>
          <w:rFonts w:eastAsia="Times New Roman"/>
          <w:szCs w:val="24"/>
          <w:lang w:val="en-US" w:eastAsia="en-GB"/>
        </w:rPr>
      </w:pPr>
      <w:r w:rsidRPr="00D53140">
        <w:rPr>
          <w:rFonts w:eastAsia="Times New Roman"/>
          <w:szCs w:val="24"/>
          <w:lang w:val="en-US" w:eastAsia="en-GB"/>
        </w:rPr>
        <w:t xml:space="preserve">The </w:t>
      </w:r>
      <w:hyperlink r:id="rId55" w:anchor="hit2" w:tooltip="Go to next hit" w:history="1">
        <w:proofErr w:type="spellStart"/>
        <w:r w:rsidRPr="00D53140">
          <w:rPr>
            <w:rFonts w:eastAsia="Times New Roman"/>
            <w:szCs w:val="24"/>
            <w:lang w:val="en-US" w:eastAsia="en-GB"/>
          </w:rPr>
          <w:t>Nüfus</w:t>
        </w:r>
        <w:proofErr w:type="spellEnd"/>
      </w:hyperlink>
      <w:r w:rsidRPr="00D53140">
        <w:rPr>
          <w:rFonts w:eastAsia="Times New Roman"/>
          <w:szCs w:val="24"/>
          <w:lang w:val="en-US" w:eastAsia="en-GB"/>
        </w:rPr>
        <w:t xml:space="preserve"> </w:t>
      </w:r>
      <w:proofErr w:type="spellStart"/>
      <w:r w:rsidRPr="00D53140">
        <w:rPr>
          <w:rFonts w:eastAsia="Times New Roman"/>
          <w:szCs w:val="24"/>
          <w:lang w:val="en-US" w:eastAsia="en-GB"/>
        </w:rPr>
        <w:t>Kayit</w:t>
      </w:r>
      <w:proofErr w:type="spellEnd"/>
      <w:r w:rsidRPr="00D53140">
        <w:rPr>
          <w:rFonts w:eastAsia="Times New Roman"/>
          <w:szCs w:val="24"/>
          <w:lang w:val="en-US" w:eastAsia="en-GB"/>
        </w:rPr>
        <w:t xml:space="preserve"> </w:t>
      </w:r>
      <w:proofErr w:type="spellStart"/>
      <w:r w:rsidRPr="00D53140">
        <w:rPr>
          <w:rFonts w:eastAsia="Times New Roman"/>
          <w:szCs w:val="24"/>
          <w:lang w:val="en-US" w:eastAsia="en-GB"/>
        </w:rPr>
        <w:t>Örnegi</w:t>
      </w:r>
      <w:proofErr w:type="spellEnd"/>
      <w:r w:rsidRPr="00D53140">
        <w:rPr>
          <w:rFonts w:eastAsia="Times New Roman"/>
          <w:szCs w:val="24"/>
          <w:lang w:val="en-US" w:eastAsia="en-GB"/>
        </w:rPr>
        <w:t xml:space="preserve"> </w:t>
      </w:r>
      <w:r w:rsidR="000A2FBF">
        <w:rPr>
          <w:rFonts w:eastAsia="Times New Roman"/>
          <w:szCs w:val="24"/>
          <w:lang w:val="en-US" w:eastAsia="en-GB"/>
        </w:rPr>
        <w:t>(</w:t>
      </w:r>
      <w:r w:rsidRPr="00D53140">
        <w:rPr>
          <w:rFonts w:eastAsia="Times New Roman"/>
          <w:szCs w:val="24"/>
          <w:lang w:val="en-US" w:eastAsia="en-GB"/>
        </w:rPr>
        <w:t xml:space="preserve">or </w:t>
      </w:r>
      <w:hyperlink r:id="rId56" w:anchor="hit3" w:tooltip="Go to next hit" w:history="1">
        <w:proofErr w:type="spellStart"/>
        <w:r w:rsidRPr="00D53140">
          <w:rPr>
            <w:rFonts w:eastAsia="Times New Roman"/>
            <w:szCs w:val="24"/>
            <w:lang w:val="en-US" w:eastAsia="en-GB"/>
          </w:rPr>
          <w:t>Nüfus</w:t>
        </w:r>
        <w:proofErr w:type="spellEnd"/>
      </w:hyperlink>
      <w:r w:rsidR="000A2FBF">
        <w:rPr>
          <w:rFonts w:eastAsia="Times New Roman"/>
          <w:szCs w:val="24"/>
          <w:lang w:val="en-US" w:eastAsia="en-GB"/>
        </w:rPr>
        <w:t xml:space="preserve"> </w:t>
      </w:r>
      <w:proofErr w:type="spellStart"/>
      <w:r w:rsidR="000A2FBF">
        <w:rPr>
          <w:rFonts w:eastAsia="Times New Roman"/>
          <w:szCs w:val="24"/>
          <w:lang w:val="en-US" w:eastAsia="en-GB"/>
        </w:rPr>
        <w:t>Aile</w:t>
      </w:r>
      <w:proofErr w:type="spellEnd"/>
      <w:r w:rsidR="000A2FBF">
        <w:rPr>
          <w:rFonts w:eastAsia="Times New Roman"/>
          <w:szCs w:val="24"/>
          <w:lang w:val="en-US" w:eastAsia="en-GB"/>
        </w:rPr>
        <w:t xml:space="preserve"> </w:t>
      </w:r>
      <w:proofErr w:type="spellStart"/>
      <w:r w:rsidR="000A2FBF">
        <w:rPr>
          <w:rFonts w:eastAsia="Times New Roman"/>
          <w:szCs w:val="24"/>
          <w:lang w:val="en-US" w:eastAsia="en-GB"/>
        </w:rPr>
        <w:t>Tablosu</w:t>
      </w:r>
      <w:proofErr w:type="spellEnd"/>
      <w:r w:rsidR="000A2FBF">
        <w:rPr>
          <w:rFonts w:eastAsia="Times New Roman"/>
          <w:szCs w:val="24"/>
          <w:lang w:val="en-US" w:eastAsia="en-GB"/>
        </w:rPr>
        <w:t>)</w:t>
      </w:r>
      <w:r w:rsidRPr="00D53140">
        <w:rPr>
          <w:rFonts w:eastAsia="Times New Roman"/>
          <w:szCs w:val="24"/>
          <w:lang w:val="en-US" w:eastAsia="en-GB"/>
        </w:rPr>
        <w:t xml:space="preserve"> is a document of birth record or an extract of civil registry. It can be used to prove a person’s identity when applying for a visa, a job, a pension, or employment.</w:t>
      </w:r>
      <w:r w:rsidRPr="00D53140">
        <w:rPr>
          <w:rStyle w:val="FootnoteReference"/>
          <w:rFonts w:eastAsia="Times New Roman"/>
          <w:szCs w:val="24"/>
          <w:lang w:val="en-US" w:eastAsia="en-GB"/>
        </w:rPr>
        <w:footnoteReference w:id="50"/>
      </w:r>
      <w:r w:rsidRPr="00D53140">
        <w:rPr>
          <w:rFonts w:eastAsia="Times New Roman"/>
          <w:szCs w:val="24"/>
          <w:lang w:val="en-US" w:eastAsia="en-GB"/>
        </w:rPr>
        <w:t xml:space="preserve"> Further detail is available in this </w:t>
      </w:r>
      <w:hyperlink r:id="rId57" w:history="1">
        <w:r w:rsidRPr="00D53140">
          <w:rPr>
            <w:rStyle w:val="Hyperlink"/>
          </w:rPr>
          <w:t>information response</w:t>
        </w:r>
      </w:hyperlink>
      <w:r w:rsidRPr="00D53140">
        <w:rPr>
          <w:rStyle w:val="Hyperlink"/>
          <w:u w:val="none"/>
        </w:rPr>
        <w:t xml:space="preserve"> </w:t>
      </w:r>
      <w:r w:rsidRPr="00D53140">
        <w:rPr>
          <w:rStyle w:val="Hyperlink"/>
          <w:color w:val="auto"/>
          <w:u w:val="none"/>
        </w:rPr>
        <w:t>published by the Immigration and Refugee Board of Canada in September 2016.</w:t>
      </w:r>
    </w:p>
    <w:p w14:paraId="18028BB1" w14:textId="065C1564" w:rsidR="00E25AD1" w:rsidRDefault="003B5ED0" w:rsidP="003B5ED0">
      <w:pPr>
        <w:pStyle w:val="ListParagraph"/>
        <w:ind w:left="851" w:hanging="851"/>
        <w:rPr>
          <w:lang w:val="en"/>
        </w:rPr>
      </w:pPr>
      <w:r w:rsidRPr="00D53140">
        <w:rPr>
          <w:lang w:val="en"/>
        </w:rPr>
        <w:t>T</w:t>
      </w:r>
      <w:r w:rsidR="00492A73" w:rsidRPr="00D53140">
        <w:rPr>
          <w:lang w:val="en"/>
        </w:rPr>
        <w:t xml:space="preserve">he </w:t>
      </w:r>
      <w:proofErr w:type="spellStart"/>
      <w:r w:rsidR="00492A73" w:rsidRPr="00D53140">
        <w:rPr>
          <w:lang w:val="en"/>
        </w:rPr>
        <w:t>Nufus</w:t>
      </w:r>
      <w:proofErr w:type="spellEnd"/>
      <w:r w:rsidR="00492A73" w:rsidRPr="00D53140">
        <w:rPr>
          <w:lang w:val="en"/>
        </w:rPr>
        <w:t xml:space="preserve"> </w:t>
      </w:r>
      <w:proofErr w:type="spellStart"/>
      <w:r w:rsidR="00492A73" w:rsidRPr="00D53140">
        <w:rPr>
          <w:lang w:val="en"/>
        </w:rPr>
        <w:t>Cuzdan</w:t>
      </w:r>
      <w:proofErr w:type="spellEnd"/>
      <w:r w:rsidR="00492A73" w:rsidRPr="00D53140">
        <w:rPr>
          <w:lang w:val="en"/>
        </w:rPr>
        <w:t xml:space="preserve">, </w:t>
      </w:r>
      <w:proofErr w:type="spellStart"/>
      <w:r w:rsidR="00492A73" w:rsidRPr="00D53140">
        <w:rPr>
          <w:lang w:val="en"/>
        </w:rPr>
        <w:t>Nufus</w:t>
      </w:r>
      <w:proofErr w:type="spellEnd"/>
      <w:r w:rsidR="00492A73" w:rsidRPr="00D53140">
        <w:rPr>
          <w:lang w:val="en"/>
        </w:rPr>
        <w:t xml:space="preserve"> </w:t>
      </w:r>
      <w:proofErr w:type="spellStart"/>
      <w:r w:rsidR="00492A73" w:rsidRPr="00D53140">
        <w:rPr>
          <w:lang w:val="en"/>
        </w:rPr>
        <w:t>Huviyet</w:t>
      </w:r>
      <w:proofErr w:type="spellEnd"/>
      <w:r w:rsidR="00492A73" w:rsidRPr="00D53140">
        <w:rPr>
          <w:lang w:val="en"/>
        </w:rPr>
        <w:t xml:space="preserve"> </w:t>
      </w:r>
      <w:proofErr w:type="spellStart"/>
      <w:r w:rsidR="00492A73" w:rsidRPr="00D53140">
        <w:rPr>
          <w:lang w:val="en"/>
        </w:rPr>
        <w:t>Cuzdani</w:t>
      </w:r>
      <w:proofErr w:type="spellEnd"/>
      <w:r w:rsidR="00492A73" w:rsidRPr="00D53140">
        <w:rPr>
          <w:lang w:val="en"/>
        </w:rPr>
        <w:t xml:space="preserve"> or </w:t>
      </w:r>
      <w:proofErr w:type="spellStart"/>
      <w:r w:rsidR="00492A73" w:rsidRPr="00D53140">
        <w:rPr>
          <w:lang w:val="en"/>
        </w:rPr>
        <w:t>Turkiye</w:t>
      </w:r>
      <w:proofErr w:type="spellEnd"/>
      <w:r w:rsidR="00492A73" w:rsidRPr="00D53140">
        <w:rPr>
          <w:lang w:val="en"/>
        </w:rPr>
        <w:t xml:space="preserve"> </w:t>
      </w:r>
      <w:proofErr w:type="spellStart"/>
      <w:r w:rsidR="00492A73" w:rsidRPr="00D53140">
        <w:rPr>
          <w:lang w:val="en"/>
        </w:rPr>
        <w:t>Cumhuriyeti</w:t>
      </w:r>
      <w:proofErr w:type="spellEnd"/>
      <w:r w:rsidR="00492A73" w:rsidRPr="00D53140">
        <w:rPr>
          <w:lang w:val="en"/>
        </w:rPr>
        <w:t xml:space="preserve"> </w:t>
      </w:r>
      <w:proofErr w:type="spellStart"/>
      <w:r w:rsidR="00492A73" w:rsidRPr="00D53140">
        <w:rPr>
          <w:lang w:val="en"/>
        </w:rPr>
        <w:t>Nufus</w:t>
      </w:r>
      <w:proofErr w:type="spellEnd"/>
      <w:r w:rsidR="00492A73" w:rsidRPr="00D53140">
        <w:rPr>
          <w:lang w:val="en"/>
        </w:rPr>
        <w:t xml:space="preserve"> </w:t>
      </w:r>
      <w:proofErr w:type="spellStart"/>
      <w:r w:rsidR="00492A73" w:rsidRPr="00D53140">
        <w:rPr>
          <w:lang w:val="en"/>
        </w:rPr>
        <w:t>Cuzdani</w:t>
      </w:r>
      <w:proofErr w:type="spellEnd"/>
      <w:r w:rsidR="00492A73" w:rsidRPr="00D53140">
        <w:rPr>
          <w:lang w:val="en"/>
        </w:rPr>
        <w:t xml:space="preserve"> is an identification document carried by all Turkish citizens</w:t>
      </w:r>
      <w:r w:rsidRPr="00D53140">
        <w:rPr>
          <w:lang w:val="en"/>
        </w:rPr>
        <w:t>. It</w:t>
      </w:r>
      <w:r w:rsidR="00492A73" w:rsidRPr="00D53140">
        <w:rPr>
          <w:lang w:val="en"/>
        </w:rPr>
        <w:t xml:space="preserve"> is the main form of</w:t>
      </w:r>
      <w:r w:rsidR="00705BC2" w:rsidRPr="00D53140">
        <w:rPr>
          <w:lang w:val="en"/>
        </w:rPr>
        <w:t xml:space="preserve"> identification used in Turkey</w:t>
      </w:r>
      <w:r w:rsidRPr="00D53140">
        <w:rPr>
          <w:lang w:val="en"/>
        </w:rPr>
        <w:t xml:space="preserve"> and it is mandatory to have one</w:t>
      </w:r>
      <w:r w:rsidR="00492A73" w:rsidRPr="00D53140">
        <w:rPr>
          <w:lang w:val="en"/>
        </w:rPr>
        <w:t xml:space="preserve">. </w:t>
      </w:r>
      <w:r w:rsidRPr="00D53140">
        <w:rPr>
          <w:lang w:val="en"/>
        </w:rPr>
        <w:t>The</w:t>
      </w:r>
      <w:r w:rsidR="00492A73" w:rsidRPr="00D53140">
        <w:rPr>
          <w:lang w:val="en"/>
        </w:rPr>
        <w:t xml:space="preserve"> </w:t>
      </w:r>
      <w:hyperlink r:id="rId58" w:anchor="hit7" w:tooltip="Go to next hit" w:history="1">
        <w:r w:rsidR="00492A73" w:rsidRPr="00D53140">
          <w:t>card</w:t>
        </w:r>
      </w:hyperlink>
      <w:r w:rsidR="00492A73" w:rsidRPr="00D53140">
        <w:rPr>
          <w:lang w:val="en"/>
        </w:rPr>
        <w:t xml:space="preserve"> is required in order to work, access health and social services, register to vote, access Turkish courts, obtain a passport or driver's </w:t>
      </w:r>
      <w:proofErr w:type="spellStart"/>
      <w:r w:rsidR="00492A73" w:rsidRPr="00D53140">
        <w:rPr>
          <w:lang w:val="en"/>
        </w:rPr>
        <w:t>licen</w:t>
      </w:r>
      <w:r w:rsidR="008C6955">
        <w:rPr>
          <w:lang w:val="en"/>
        </w:rPr>
        <w:t>c</w:t>
      </w:r>
      <w:r w:rsidR="00492A73" w:rsidRPr="00D53140">
        <w:rPr>
          <w:lang w:val="en"/>
        </w:rPr>
        <w:t>e</w:t>
      </w:r>
      <w:proofErr w:type="spellEnd"/>
      <w:r w:rsidR="00492A73" w:rsidRPr="00D53140">
        <w:rPr>
          <w:lang w:val="en"/>
        </w:rPr>
        <w:t>, register for school and university, own property and/or a vehicle, and to obtain phone,</w:t>
      </w:r>
      <w:r w:rsidR="00705BC2" w:rsidRPr="00D53140">
        <w:rPr>
          <w:lang w:val="en"/>
        </w:rPr>
        <w:t xml:space="preserve"> internet, and home utilities</w:t>
      </w:r>
      <w:r w:rsidR="00492A73" w:rsidRPr="00D53140">
        <w:rPr>
          <w:lang w:val="en"/>
        </w:rPr>
        <w:t>.</w:t>
      </w:r>
      <w:r w:rsidRPr="00D53140">
        <w:rPr>
          <w:rStyle w:val="FootnoteReference"/>
          <w:lang w:val="en"/>
        </w:rPr>
        <w:footnoteReference w:id="51"/>
      </w:r>
      <w:r w:rsidRPr="00D53140">
        <w:rPr>
          <w:lang w:val="en"/>
        </w:rPr>
        <w:t xml:space="preserve"> </w:t>
      </w:r>
    </w:p>
    <w:p w14:paraId="500D0A0E" w14:textId="55116954" w:rsidR="0014636F" w:rsidRPr="00D53140" w:rsidRDefault="00D36431" w:rsidP="003B5ED0">
      <w:pPr>
        <w:pStyle w:val="ListParagraph"/>
        <w:ind w:left="851" w:hanging="851"/>
        <w:rPr>
          <w:lang w:val="en"/>
        </w:rPr>
      </w:pPr>
      <w:r w:rsidRPr="00D53140">
        <w:rPr>
          <w:lang w:val="en"/>
        </w:rPr>
        <w:t xml:space="preserve">Further information, including </w:t>
      </w:r>
      <w:r w:rsidR="006337D7">
        <w:rPr>
          <w:lang w:val="en"/>
        </w:rPr>
        <w:t>details of</w:t>
      </w:r>
      <w:r w:rsidRPr="00D53140">
        <w:rPr>
          <w:lang w:val="en"/>
        </w:rPr>
        <w:t xml:space="preserve"> the electronic form of the card, is available </w:t>
      </w:r>
      <w:r w:rsidR="003B5ED0" w:rsidRPr="00D53140">
        <w:rPr>
          <w:lang w:val="en"/>
        </w:rPr>
        <w:t xml:space="preserve">in this </w:t>
      </w:r>
      <w:hyperlink r:id="rId59" w:history="1">
        <w:r w:rsidR="003B5ED0" w:rsidRPr="00D53140">
          <w:rPr>
            <w:rStyle w:val="Hyperlink"/>
          </w:rPr>
          <w:t>information response</w:t>
        </w:r>
      </w:hyperlink>
      <w:r w:rsidR="003B5ED0" w:rsidRPr="00D53140">
        <w:rPr>
          <w:rStyle w:val="Hyperlink"/>
          <w:u w:val="none"/>
        </w:rPr>
        <w:t xml:space="preserve"> </w:t>
      </w:r>
      <w:r w:rsidR="003B5ED0" w:rsidRPr="00D53140">
        <w:rPr>
          <w:rStyle w:val="Hyperlink"/>
          <w:color w:val="auto"/>
          <w:u w:val="none"/>
        </w:rPr>
        <w:t>published by the Immigration and Refugee Board of Canada in June 2015</w:t>
      </w:r>
      <w:r w:rsidRPr="00D53140">
        <w:t>.</w:t>
      </w:r>
      <w:r w:rsidRPr="00D53140">
        <w:rPr>
          <w:rStyle w:val="FootnoteReference"/>
        </w:rPr>
        <w:footnoteReference w:id="52"/>
      </w:r>
    </w:p>
    <w:p w14:paraId="73E4C1B8" w14:textId="31EC43E7" w:rsidR="009C4BA3" w:rsidRPr="00D53140" w:rsidRDefault="00B20F65" w:rsidP="00B20F65">
      <w:pPr>
        <w:pStyle w:val="ListParagraph"/>
        <w:ind w:left="851" w:hanging="851"/>
        <w:rPr>
          <w:rFonts w:eastAsia="Times New Roman"/>
          <w:szCs w:val="24"/>
          <w:lang w:val="en-US" w:eastAsia="en-GB"/>
        </w:rPr>
      </w:pPr>
      <w:r w:rsidRPr="00D53140">
        <w:rPr>
          <w:rFonts w:eastAsia="Times New Roman"/>
          <w:szCs w:val="24"/>
          <w:lang w:val="en-US" w:eastAsia="en-GB"/>
        </w:rPr>
        <w:t>The website for the</w:t>
      </w:r>
      <w:r w:rsidR="003B5ED0" w:rsidRPr="00D53140">
        <w:rPr>
          <w:rFonts w:eastAsia="Times New Roman"/>
          <w:szCs w:val="24"/>
          <w:lang w:val="en-US" w:eastAsia="en-GB"/>
        </w:rPr>
        <w:t xml:space="preserve"> </w:t>
      </w:r>
      <w:hyperlink r:id="rId60" w:history="1">
        <w:r w:rsidR="003B5ED0" w:rsidRPr="00D53140">
          <w:rPr>
            <w:rStyle w:val="Hyperlink"/>
          </w:rPr>
          <w:t>US Embassies and Consulates in Turkey</w:t>
        </w:r>
      </w:hyperlink>
      <w:r w:rsidR="003B5ED0" w:rsidRPr="00D53140">
        <w:rPr>
          <w:rStyle w:val="Hyperlink"/>
          <w:u w:val="none"/>
        </w:rPr>
        <w:t xml:space="preserve"> </w:t>
      </w:r>
      <w:r w:rsidR="003B5ED0" w:rsidRPr="00D53140">
        <w:rPr>
          <w:rFonts w:eastAsia="Times New Roman"/>
          <w:szCs w:val="24"/>
          <w:lang w:val="en-US" w:eastAsia="en-GB"/>
        </w:rPr>
        <w:t>provide</w:t>
      </w:r>
      <w:r w:rsidR="00FB01C8">
        <w:rPr>
          <w:rFonts w:eastAsia="Times New Roman"/>
          <w:szCs w:val="24"/>
          <w:lang w:val="en-US" w:eastAsia="en-GB"/>
        </w:rPr>
        <w:t>s</w:t>
      </w:r>
      <w:r w:rsidR="003B5ED0" w:rsidRPr="00D53140">
        <w:rPr>
          <w:rFonts w:eastAsia="Times New Roman"/>
          <w:szCs w:val="24"/>
          <w:lang w:val="en-US" w:eastAsia="en-GB"/>
        </w:rPr>
        <w:t xml:space="preserve"> information about m</w:t>
      </w:r>
      <w:r w:rsidRPr="00D53140">
        <w:rPr>
          <w:rFonts w:eastAsia="Times New Roman"/>
          <w:szCs w:val="24"/>
          <w:lang w:val="en-US" w:eastAsia="en-GB"/>
        </w:rPr>
        <w:t xml:space="preserve">arriage documents </w:t>
      </w:r>
      <w:r w:rsidR="003B5ED0" w:rsidRPr="00D53140">
        <w:rPr>
          <w:rFonts w:eastAsia="Times New Roman"/>
          <w:szCs w:val="24"/>
          <w:lang w:val="en-US" w:eastAsia="en-GB"/>
        </w:rPr>
        <w:t>and divorce certificates.</w:t>
      </w:r>
    </w:p>
    <w:p w14:paraId="7CAAB068" w14:textId="57271B0F" w:rsidR="00B20F65" w:rsidRDefault="006035C1" w:rsidP="0084671F">
      <w:pPr>
        <w:pStyle w:val="ListParagraph"/>
        <w:numPr>
          <w:ilvl w:val="0"/>
          <w:numId w:val="0"/>
        </w:numPr>
        <w:ind w:left="851"/>
        <w:jc w:val="right"/>
        <w:rPr>
          <w:rStyle w:val="Hyperlink"/>
          <w:szCs w:val="24"/>
        </w:rPr>
      </w:pPr>
      <w:hyperlink w:anchor="contents" w:history="1">
        <w:r w:rsidR="00B20F65" w:rsidRPr="006B4863">
          <w:rPr>
            <w:rStyle w:val="Hyperlink"/>
            <w:szCs w:val="24"/>
          </w:rPr>
          <w:t>Back to Contents</w:t>
        </w:r>
      </w:hyperlink>
    </w:p>
    <w:p w14:paraId="1245EDFC" w14:textId="0724DC70" w:rsidR="00E87419" w:rsidRDefault="00E87419" w:rsidP="0084671F">
      <w:pPr>
        <w:pStyle w:val="ListParagraph"/>
        <w:numPr>
          <w:ilvl w:val="0"/>
          <w:numId w:val="0"/>
        </w:numPr>
        <w:ind w:left="851"/>
        <w:jc w:val="right"/>
        <w:rPr>
          <w:rFonts w:eastAsia="Times New Roman"/>
          <w:szCs w:val="24"/>
          <w:lang w:val="en-US" w:eastAsia="en-GB"/>
        </w:rPr>
      </w:pPr>
      <w:r>
        <w:rPr>
          <w:color w:val="7030A0"/>
        </w:rPr>
        <w:t>Section 7 u</w:t>
      </w:r>
      <w:r w:rsidRPr="0033041A">
        <w:rPr>
          <w:color w:val="7030A0"/>
        </w:rPr>
        <w:t xml:space="preserve">pdated: </w:t>
      </w:r>
      <w:r w:rsidR="00402BAD">
        <w:rPr>
          <w:color w:val="7030A0"/>
        </w:rPr>
        <w:t>16 January 2019</w:t>
      </w:r>
    </w:p>
    <w:p w14:paraId="16E724AB" w14:textId="535A33C5" w:rsidR="002D6E72" w:rsidRDefault="00D13673" w:rsidP="00811909">
      <w:pPr>
        <w:pStyle w:val="Heading2"/>
      </w:pPr>
      <w:bookmarkStart w:id="20" w:name="_Healthcare"/>
      <w:bookmarkStart w:id="21" w:name="_Toc18919887"/>
      <w:bookmarkEnd w:id="20"/>
      <w:r>
        <w:t>Healthcare</w:t>
      </w:r>
      <w:bookmarkEnd w:id="21"/>
    </w:p>
    <w:p w14:paraId="5BF662DD" w14:textId="72B5EE60" w:rsidR="00E117AD" w:rsidRDefault="00E117AD" w:rsidP="00850C0D">
      <w:pPr>
        <w:pStyle w:val="ListParagraph"/>
        <w:ind w:left="851" w:hanging="851"/>
      </w:pPr>
      <w:r w:rsidRPr="00E117AD">
        <w:t xml:space="preserve">Article 56 of the Constitution declares that the state shall regulate central planning and functioning of the health services in both the public and private sectors. The Ministry of Health coordinates all health care and social welfare services, including the building and operation of state hospitals, supervision of private hospitals and all pharmacies, training of medical personnel, regulating of the price of medicines and drugs nationwide, and control of drug production. </w:t>
      </w:r>
      <w:r w:rsidR="00CF5D33">
        <w:t>[…]</w:t>
      </w:r>
      <w:r w:rsidRPr="00E117AD">
        <w:t xml:space="preserve"> Turkey has a well-developed and growing private health insurance system.</w:t>
      </w:r>
      <w:r w:rsidR="00BB64E8">
        <w:rPr>
          <w:rStyle w:val="FootnoteReference"/>
        </w:rPr>
        <w:footnoteReference w:id="53"/>
      </w:r>
    </w:p>
    <w:p w14:paraId="21915546" w14:textId="77777777" w:rsidR="009D2332" w:rsidRDefault="00843C7C" w:rsidP="009D2332">
      <w:pPr>
        <w:pStyle w:val="ListParagraph"/>
        <w:ind w:left="851" w:hanging="851"/>
      </w:pPr>
      <w:r w:rsidRPr="00843C7C">
        <w:t xml:space="preserve">The government has undertaken major health care reforms during its time in office. The Health Transformation Programme, which began in 2003, broadened the provision of health insurance and increased the supply of primary care, particularly for maternal and child health. The reforms also made specific health services such as emergency services and cancer </w:t>
      </w:r>
      <w:r w:rsidRPr="00843C7C">
        <w:lastRenderedPageBreak/>
        <w:t>treatment free of charge for all citizens in both public and private hospitals. Public health care expenditure increased, although Turkey still spends less on health care as a proportion of GDP than any other OECD member. At the same time, the government actively supported an increased role for the private sector in health care provision, introducing user fees and supplementary private health insurance to top up public health insurance. While patients are no longer obliged to make contributory payments when visiting primary health care providers, they are obliged to make flat rate out-of-pocket payments when receiving medications and outpatient services in public hospitals. These payments inhibit access to health care by the poor.</w:t>
      </w:r>
      <w:r w:rsidR="00850C0D">
        <w:rPr>
          <w:rStyle w:val="FootnoteReference"/>
        </w:rPr>
        <w:footnoteReference w:id="54"/>
      </w:r>
      <w:r w:rsidRPr="00843C7C">
        <w:t xml:space="preserve"> </w:t>
      </w:r>
    </w:p>
    <w:p w14:paraId="0DB64AE4" w14:textId="257C71E8" w:rsidR="00DD245D" w:rsidRDefault="00DD245D" w:rsidP="009D2332">
      <w:pPr>
        <w:pStyle w:val="ListParagraph"/>
        <w:ind w:left="851" w:hanging="851"/>
      </w:pPr>
      <w:r>
        <w:t>The social security system in Turkey is composed of three different major organizations: Social Insurance Institution (SGK)</w:t>
      </w:r>
      <w:r w:rsidR="009D2332">
        <w:t xml:space="preserve">, </w:t>
      </w:r>
      <w:r>
        <w:t>Social Security Institution for the Self-employed (Bag-Kur)</w:t>
      </w:r>
      <w:r w:rsidR="009D2332">
        <w:t xml:space="preserve">; and </w:t>
      </w:r>
      <w:r>
        <w:t>Pension Fund for Civil Servants (</w:t>
      </w:r>
      <w:proofErr w:type="spellStart"/>
      <w:r>
        <w:t>Emekli</w:t>
      </w:r>
      <w:proofErr w:type="spellEnd"/>
      <w:r>
        <w:t xml:space="preserve"> </w:t>
      </w:r>
      <w:proofErr w:type="spellStart"/>
      <w:r>
        <w:t>Sandigi</w:t>
      </w:r>
      <w:proofErr w:type="spellEnd"/>
      <w:r>
        <w:t>)</w:t>
      </w:r>
      <w:r w:rsidR="009D2332">
        <w:t xml:space="preserve">. </w:t>
      </w:r>
      <w:r>
        <w:t>There are Government plans to unify all these institutions. Employers pay insurance premiums to cover work-related injuries, professional job diseases, or maternity leave. Both employers and employees contribute specified proportions to cover premiums for illness, disability, retirement, and death benefits. A new law provides health care also to unemployed people if they match certain criteria</w:t>
      </w:r>
      <w:r w:rsidR="004D3839">
        <w:rPr>
          <w:rStyle w:val="FootnoteReference"/>
        </w:rPr>
        <w:footnoteReference w:id="55"/>
      </w:r>
      <w:r w:rsidR="00B21081">
        <w:t>.</w:t>
      </w:r>
    </w:p>
    <w:p w14:paraId="2537C071" w14:textId="2F3AB363" w:rsidR="00C20BED" w:rsidRPr="00D53140" w:rsidRDefault="0061129D" w:rsidP="00E54E9F">
      <w:pPr>
        <w:pStyle w:val="ListParagraph"/>
        <w:ind w:left="851" w:hanging="851"/>
      </w:pPr>
      <w:r w:rsidRPr="00D53140">
        <w:t>A national cancer control plan has been in place since 2007. There are cancer registry centres i</w:t>
      </w:r>
      <w:r w:rsidR="00C20BED" w:rsidRPr="00D53140">
        <w:t xml:space="preserve">n every province (81 in total). </w:t>
      </w:r>
      <w:r w:rsidRPr="00D53140">
        <w:t>With the integration of the cancer control programme into primary healthcare, active surveillance and monitoring have been expanded to cover every province. The National Cancer Institute has become operational after the regulation to implement this was adopted in December 2017.</w:t>
      </w:r>
      <w:r w:rsidR="00C20BED" w:rsidRPr="00D53140">
        <w:rPr>
          <w:rStyle w:val="FootnoteReference"/>
        </w:rPr>
        <w:footnoteReference w:id="56"/>
      </w:r>
      <w:r w:rsidRPr="00D53140">
        <w:t xml:space="preserve"> </w:t>
      </w:r>
    </w:p>
    <w:p w14:paraId="78588F26" w14:textId="77777777" w:rsidR="003C15AF" w:rsidRDefault="0061129D" w:rsidP="003C15AF">
      <w:pPr>
        <w:pStyle w:val="ListParagraph"/>
        <w:ind w:left="851" w:hanging="851"/>
      </w:pPr>
      <w:r w:rsidRPr="00D53140">
        <w:t>Slow progress was made on community-based mental health centres. In 2017, 14 new community-based mental health centres were set up, making a total of 163, and 350 family physicians were given mental health gap training.</w:t>
      </w:r>
      <w:r w:rsidR="00E54E9F" w:rsidRPr="00D53140">
        <w:rPr>
          <w:rStyle w:val="FootnoteReference"/>
        </w:rPr>
        <w:footnoteReference w:id="57"/>
      </w:r>
      <w:r w:rsidRPr="00D53140">
        <w:t xml:space="preserve"> </w:t>
      </w:r>
    </w:p>
    <w:p w14:paraId="4F29A881" w14:textId="5BDD139D" w:rsidR="003C15AF" w:rsidRDefault="003C15AF" w:rsidP="003C15AF">
      <w:pPr>
        <w:pStyle w:val="ListParagraph"/>
        <w:ind w:left="851" w:hanging="851"/>
      </w:pPr>
      <w:r>
        <w:t>The Australian Department for Foreign Affairs and Trade published a report in October 2018 which stated:</w:t>
      </w:r>
    </w:p>
    <w:p w14:paraId="2A1B7C8C" w14:textId="5B97F6CC" w:rsidR="00C20BED" w:rsidRPr="00D53140" w:rsidRDefault="003C15AF" w:rsidP="003C15AF">
      <w:pPr>
        <w:pStyle w:val="ListParagraph"/>
        <w:numPr>
          <w:ilvl w:val="0"/>
          <w:numId w:val="0"/>
        </w:numPr>
        <w:ind w:left="851"/>
      </w:pPr>
      <w:r>
        <w:t xml:space="preserve">‘Turkey adopted a National Mental Health Policy in 2006, which shifted mental health services to a community-based system and integrated them into general health services. As of October 2015, 86 community mental health centres (CMHC) operated nationwide. Observers claim the CMHCs are inadequately funded, and that the number of psychiatrists and other mental health professionals per capita is well below European Union averages. Local groups report a lack of coordination between the government and NGOs working in the area, particularly in relation to reducing discrimination and stigma. Other complaints include that CMHC staff are often poorly trained and paid, leading to high turnover and poor service, and that patients must pay directly for their treatment, leading to a two-tiered system. The Ministry of Health reported in November 2017 that </w:t>
      </w:r>
      <w:r>
        <w:lastRenderedPageBreak/>
        <w:t>the number of applications filed to health institutions over psychological complaints increased by 27.7 per cent between 2011 and 2016.’</w:t>
      </w:r>
      <w:r>
        <w:rPr>
          <w:rStyle w:val="FootnoteReference"/>
        </w:rPr>
        <w:footnoteReference w:id="58"/>
      </w:r>
    </w:p>
    <w:p w14:paraId="5948C3D4" w14:textId="16E90B51" w:rsidR="0061129D" w:rsidRPr="00D53140" w:rsidRDefault="0061129D" w:rsidP="00E54E9F">
      <w:pPr>
        <w:pStyle w:val="ListParagraph"/>
        <w:ind w:left="851" w:hanging="851"/>
      </w:pPr>
      <w:r w:rsidRPr="00D53140">
        <w:t>National action plans on nutrition and physical activity and alcohol-related harm reduction and prevention are in place, focusing on awareness-raising.</w:t>
      </w:r>
      <w:r w:rsidR="00E54E9F" w:rsidRPr="00D53140">
        <w:rPr>
          <w:rStyle w:val="FootnoteReference"/>
        </w:rPr>
        <w:footnoteReference w:id="59"/>
      </w:r>
      <w:r w:rsidRPr="00D53140">
        <w:t xml:space="preserve"> </w:t>
      </w:r>
    </w:p>
    <w:p w14:paraId="2037B03D" w14:textId="37FB4B2B" w:rsidR="00C20BED" w:rsidRPr="00D53140" w:rsidRDefault="0061129D" w:rsidP="00E54E9F">
      <w:pPr>
        <w:pStyle w:val="ListParagraph"/>
        <w:ind w:left="851" w:hanging="851"/>
      </w:pPr>
      <w:r w:rsidRPr="00D53140">
        <w:t>An updated action plan on pre</w:t>
      </w:r>
      <w:r w:rsidR="00C20BED" w:rsidRPr="00D53140">
        <w:t xml:space="preserve">venting drug abuse (2016-2018) </w:t>
      </w:r>
      <w:r w:rsidRPr="00D53140">
        <w:t>is in place. According to the Ministry of Interior, there was an increase in the number of drug-induced deaths in Turkey from 520 in 2016 to 1</w:t>
      </w:r>
      <w:r w:rsidR="008869FA">
        <w:t>,</w:t>
      </w:r>
      <w:r w:rsidRPr="00D53140">
        <w:t>020 in 2017. Significant work is necessary both on supply and demand control.</w:t>
      </w:r>
      <w:r w:rsidR="00E54E9F" w:rsidRPr="00D53140">
        <w:rPr>
          <w:rStyle w:val="FootnoteReference"/>
        </w:rPr>
        <w:footnoteReference w:id="60"/>
      </w:r>
      <w:r w:rsidRPr="00D53140">
        <w:t xml:space="preserve"> </w:t>
      </w:r>
    </w:p>
    <w:p w14:paraId="6CC0BAAE" w14:textId="2ED5EBB6" w:rsidR="00C20BED" w:rsidRDefault="00E54E9F" w:rsidP="00E54E9F">
      <w:pPr>
        <w:pStyle w:val="ListParagraph"/>
        <w:ind w:left="851" w:hanging="851"/>
      </w:pPr>
      <w:r w:rsidRPr="00D53140">
        <w:t>A</w:t>
      </w:r>
      <w:r w:rsidR="0061129D" w:rsidRPr="00D53140">
        <w:t>ccess to healthcare services needs to be improved for people with disabilities, people living with HIV, and children and adults who use drugs</w:t>
      </w:r>
      <w:r w:rsidRPr="00D53140">
        <w:rPr>
          <w:rStyle w:val="FootnoteReference"/>
        </w:rPr>
        <w:footnoteReference w:id="61"/>
      </w:r>
      <w:r w:rsidR="003A1F99">
        <w:t>.</w:t>
      </w:r>
      <w:r w:rsidR="0061129D" w:rsidRPr="00D53140">
        <w:t xml:space="preserve"> </w:t>
      </w:r>
    </w:p>
    <w:p w14:paraId="5C509D0D" w14:textId="77777777" w:rsidR="006C3A6D" w:rsidRPr="006C3A6D" w:rsidRDefault="006C3A6D" w:rsidP="006C3A6D">
      <w:pPr>
        <w:pStyle w:val="ListParagraph"/>
        <w:ind w:left="851" w:hanging="851"/>
        <w:rPr>
          <w:lang w:val="en-US"/>
        </w:rPr>
      </w:pPr>
      <w:r>
        <w:t>The USSD HR Report 2017 stated:</w:t>
      </w:r>
    </w:p>
    <w:p w14:paraId="74974869" w14:textId="433B4FC7" w:rsidR="006C3A6D" w:rsidRPr="00F16F6D" w:rsidRDefault="006C3A6D" w:rsidP="006C3A6D">
      <w:pPr>
        <w:pStyle w:val="ListParagraph"/>
        <w:numPr>
          <w:ilvl w:val="0"/>
          <w:numId w:val="0"/>
        </w:numPr>
        <w:ind w:left="851"/>
        <w:rPr>
          <w:lang w:val="en-US"/>
        </w:rPr>
      </w:pPr>
      <w:r>
        <w:t>‘</w:t>
      </w:r>
      <w:r>
        <w:rPr>
          <w:lang w:val="en-US"/>
        </w:rPr>
        <w:t xml:space="preserve">Many </w:t>
      </w:r>
      <w:r w:rsidRPr="00F16F6D">
        <w:rPr>
          <w:lang w:val="en-US"/>
        </w:rPr>
        <w:t>persons with HIV/AIDS reported discrimination in access to employment, housing, public services, benefits, and health care. The Positive Living Association noted the country lacked laws protecting persons with HIV/AIDS from discrimination and that there were legal obstacles to anonymous HIV testing. Due to pervasive social stigma against those infected by HIV/AIDS, many individuals feared that the results of tests for HIV would be used against them and avoided testing</w:t>
      </w:r>
      <w:r>
        <w:rPr>
          <w:lang w:val="en-US"/>
        </w:rPr>
        <w:t>’.</w:t>
      </w:r>
      <w:r w:rsidRPr="00E27425">
        <w:rPr>
          <w:rStyle w:val="FootnoteReference"/>
          <w:lang w:val="en-US"/>
        </w:rPr>
        <w:footnoteReference w:id="62"/>
      </w:r>
    </w:p>
    <w:p w14:paraId="4EE2B41D" w14:textId="77A3C499" w:rsidR="007E319C" w:rsidRPr="00D53140" w:rsidRDefault="0061129D" w:rsidP="00E54E9F">
      <w:pPr>
        <w:pStyle w:val="ListParagraph"/>
        <w:ind w:left="851" w:hanging="851"/>
      </w:pPr>
      <w:r w:rsidRPr="00D53140">
        <w:t>The hosting of a large Syrian refugee population continues to put an additional strain on the national healthcare system and financing</w:t>
      </w:r>
      <w:r w:rsidR="00E54E9F" w:rsidRPr="00D53140">
        <w:rPr>
          <w:rStyle w:val="FootnoteReference"/>
        </w:rPr>
        <w:footnoteReference w:id="63"/>
      </w:r>
      <w:r w:rsidR="003A1F99">
        <w:t>.</w:t>
      </w:r>
    </w:p>
    <w:p w14:paraId="60EB6EBD" w14:textId="77777777" w:rsidR="009B39B1" w:rsidRPr="00D53140" w:rsidRDefault="009B39B1" w:rsidP="00613189">
      <w:pPr>
        <w:pStyle w:val="ListParagraph"/>
        <w:ind w:left="851" w:hanging="851"/>
      </w:pPr>
      <w:r w:rsidRPr="00D53140">
        <w:t>For further information see:</w:t>
      </w:r>
    </w:p>
    <w:p w14:paraId="04DE5DC3" w14:textId="7B6E8394" w:rsidR="00AA019A" w:rsidRDefault="00D004B1" w:rsidP="009D2332">
      <w:pPr>
        <w:pStyle w:val="ListParagraph"/>
        <w:numPr>
          <w:ilvl w:val="0"/>
          <w:numId w:val="10"/>
        </w:numPr>
        <w:ind w:left="1276" w:hanging="425"/>
        <w:rPr>
          <w:rStyle w:val="Hyperlink"/>
          <w:color w:val="7030A0"/>
          <w:u w:val="none"/>
        </w:rPr>
      </w:pPr>
      <w:r w:rsidRPr="00D53140">
        <w:rPr>
          <w:rStyle w:val="Hyperlink"/>
          <w:color w:val="auto"/>
          <w:u w:val="none"/>
        </w:rPr>
        <w:t xml:space="preserve">World Health Organisation </w:t>
      </w:r>
      <w:r w:rsidRPr="00D53140">
        <w:rPr>
          <w:rStyle w:val="Hyperlink"/>
          <w:color w:val="7030A0"/>
          <w:u w:val="none"/>
        </w:rPr>
        <w:t xml:space="preserve">- </w:t>
      </w:r>
      <w:hyperlink r:id="rId61" w:history="1">
        <w:r w:rsidR="00744AF3" w:rsidRPr="00D53140">
          <w:rPr>
            <w:rStyle w:val="Hyperlink"/>
          </w:rPr>
          <w:t>Turkey</w:t>
        </w:r>
      </w:hyperlink>
      <w:r w:rsidRPr="00D53140">
        <w:rPr>
          <w:rStyle w:val="Hyperlink"/>
          <w:color w:val="7030A0"/>
          <w:u w:val="none"/>
        </w:rPr>
        <w:t xml:space="preserve"> </w:t>
      </w:r>
    </w:p>
    <w:p w14:paraId="59BACD22" w14:textId="1680E36A" w:rsidR="00F96461" w:rsidRPr="00D53140" w:rsidRDefault="00F96461" w:rsidP="009D2332">
      <w:pPr>
        <w:pStyle w:val="ListParagraph"/>
        <w:numPr>
          <w:ilvl w:val="0"/>
          <w:numId w:val="10"/>
        </w:numPr>
        <w:ind w:left="1276" w:hanging="425"/>
        <w:rPr>
          <w:rStyle w:val="Hyperlink"/>
          <w:color w:val="7030A0"/>
          <w:u w:val="none"/>
        </w:rPr>
      </w:pPr>
      <w:r w:rsidRPr="00F96461">
        <w:rPr>
          <w:rStyle w:val="Hyperlink"/>
          <w:color w:val="auto"/>
          <w:szCs w:val="24"/>
          <w:u w:val="none"/>
        </w:rPr>
        <w:t>Unite</w:t>
      </w:r>
      <w:r>
        <w:rPr>
          <w:rStyle w:val="Hyperlink"/>
          <w:color w:val="auto"/>
          <w:szCs w:val="24"/>
          <w:u w:val="none"/>
        </w:rPr>
        <w:t xml:space="preserve">d Nations Development Programme - </w:t>
      </w:r>
      <w:hyperlink r:id="rId62" w:history="1">
        <w:r>
          <w:rPr>
            <w:rStyle w:val="Hyperlink"/>
            <w:szCs w:val="24"/>
          </w:rPr>
          <w:t>Human development indicators, Turkey</w:t>
        </w:r>
      </w:hyperlink>
    </w:p>
    <w:p w14:paraId="08AC3543" w14:textId="3C28A489" w:rsidR="004D3839" w:rsidRDefault="00AA019A" w:rsidP="009D2332">
      <w:pPr>
        <w:pStyle w:val="ListParagraph"/>
        <w:numPr>
          <w:ilvl w:val="0"/>
          <w:numId w:val="10"/>
        </w:numPr>
        <w:ind w:left="1276" w:hanging="425"/>
        <w:rPr>
          <w:rStyle w:val="Hyperlink"/>
          <w:color w:val="7030A0"/>
          <w:u w:val="none"/>
        </w:rPr>
      </w:pPr>
      <w:r w:rsidRPr="00D53140">
        <w:rPr>
          <w:rStyle w:val="Hyperlink"/>
          <w:color w:val="auto"/>
          <w:u w:val="none"/>
        </w:rPr>
        <w:t xml:space="preserve">OECD </w:t>
      </w:r>
      <w:hyperlink r:id="rId63" w:history="1">
        <w:r w:rsidRPr="00D53140">
          <w:rPr>
            <w:rStyle w:val="Hyperlink"/>
          </w:rPr>
          <w:t>Better Life Index 2017, Turkey</w:t>
        </w:r>
      </w:hyperlink>
      <w:r w:rsidRPr="00D53140">
        <w:rPr>
          <w:rStyle w:val="Hyperlink"/>
          <w:color w:val="7030A0"/>
          <w:u w:val="none"/>
        </w:rPr>
        <w:t xml:space="preserve"> </w:t>
      </w:r>
    </w:p>
    <w:p w14:paraId="279FCBC3" w14:textId="77777777" w:rsidR="00706B30" w:rsidRPr="00706B30" w:rsidRDefault="00706B30" w:rsidP="00706B30">
      <w:pPr>
        <w:ind w:left="851"/>
        <w:rPr>
          <w:b/>
          <w:bCs/>
          <w:color w:val="FF0000"/>
          <w:szCs w:val="24"/>
        </w:rPr>
      </w:pPr>
      <w:r w:rsidRPr="00706B30">
        <w:rPr>
          <w:b/>
          <w:bCs/>
          <w:color w:val="FF0000"/>
          <w:szCs w:val="24"/>
        </w:rPr>
        <w:t>OFFICIAL-SENSITIVE</w:t>
      </w:r>
    </w:p>
    <w:p w14:paraId="3858C77D" w14:textId="77777777" w:rsidR="00706B30" w:rsidRPr="00706B30" w:rsidRDefault="00706B30" w:rsidP="00706B30">
      <w:pPr>
        <w:ind w:left="851"/>
        <w:rPr>
          <w:b/>
          <w:bCs/>
          <w:color w:val="FF0000"/>
          <w:szCs w:val="24"/>
        </w:rPr>
      </w:pPr>
      <w:r w:rsidRPr="00706B30">
        <w:rPr>
          <w:b/>
          <w:bCs/>
          <w:color w:val="FF0000"/>
          <w:szCs w:val="24"/>
        </w:rPr>
        <w:t>Do not print or disclose the contents of this section</w:t>
      </w:r>
    </w:p>
    <w:p w14:paraId="40E9E379" w14:textId="0CD167A3" w:rsidR="00706B30" w:rsidRPr="00706B30" w:rsidRDefault="00706B30" w:rsidP="00706B30">
      <w:pPr>
        <w:ind w:left="851"/>
      </w:pPr>
      <w:r w:rsidRPr="00706B30">
        <w:t>For informa</w:t>
      </w:r>
      <w:r w:rsidR="003A4E5C">
        <w:t>tion on the treatment of some</w:t>
      </w:r>
      <w:r w:rsidRPr="00706B30">
        <w:t xml:space="preserve"> medical conditions see CPIT’s </w:t>
      </w:r>
      <w:hyperlink r:id="rId64" w:history="1">
        <w:r w:rsidRPr="00706B30">
          <w:rPr>
            <w:rStyle w:val="Hyperlink"/>
          </w:rPr>
          <w:t>country of origin information (COI) medical responses for Turkey</w:t>
        </w:r>
      </w:hyperlink>
      <w:r w:rsidRPr="00706B30">
        <w:t>.</w:t>
      </w:r>
    </w:p>
    <w:p w14:paraId="699062D3" w14:textId="28C937ED" w:rsidR="00706B30" w:rsidRPr="00706B30" w:rsidRDefault="00706B30" w:rsidP="008925C2">
      <w:pPr>
        <w:ind w:left="131" w:firstLine="720"/>
        <w:rPr>
          <w:rStyle w:val="Hyperlink"/>
          <w:color w:val="7030A0"/>
          <w:u w:val="none"/>
        </w:rPr>
      </w:pPr>
      <w:r w:rsidRPr="00706B30">
        <w:rPr>
          <w:b/>
          <w:color w:val="FF0000"/>
        </w:rPr>
        <w:t>End of non-disclosable section</w:t>
      </w:r>
    </w:p>
    <w:p w14:paraId="6639471A" w14:textId="0647C297" w:rsidR="00CC1A46" w:rsidRDefault="006035C1" w:rsidP="00CC1A46">
      <w:pPr>
        <w:pStyle w:val="ListParagraph"/>
        <w:numPr>
          <w:ilvl w:val="0"/>
          <w:numId w:val="0"/>
        </w:numPr>
        <w:ind w:left="1571"/>
        <w:jc w:val="right"/>
        <w:rPr>
          <w:rFonts w:eastAsia="Times New Roman"/>
          <w:szCs w:val="24"/>
          <w:lang w:val="en-US" w:eastAsia="en-GB"/>
        </w:rPr>
      </w:pPr>
      <w:hyperlink w:anchor="contents" w:history="1">
        <w:r w:rsidR="00CC1A46" w:rsidRPr="006B4863">
          <w:rPr>
            <w:rStyle w:val="Hyperlink"/>
            <w:szCs w:val="24"/>
          </w:rPr>
          <w:t>Back to Contents</w:t>
        </w:r>
      </w:hyperlink>
    </w:p>
    <w:p w14:paraId="24006731" w14:textId="53824552" w:rsidR="00E91FD3" w:rsidRPr="009B39B1" w:rsidRDefault="00E91FD3" w:rsidP="00AE40B2">
      <w:pPr>
        <w:pStyle w:val="ListParagraph"/>
        <w:numPr>
          <w:ilvl w:val="0"/>
          <w:numId w:val="10"/>
        </w:numPr>
        <w:rPr>
          <w:rStyle w:val="Hyperlink"/>
          <w:color w:val="7030A0"/>
          <w:u w:val="none"/>
        </w:rPr>
      </w:pPr>
      <w:r w:rsidRPr="009B39B1">
        <w:rPr>
          <w:rStyle w:val="Hyperlink"/>
          <w:color w:val="7030A0"/>
          <w:u w:val="none"/>
        </w:rPr>
        <w:br w:type="page"/>
      </w:r>
    </w:p>
    <w:p w14:paraId="574559D7" w14:textId="340267A2" w:rsidR="00A35D23" w:rsidRPr="00811909" w:rsidRDefault="00A35D23" w:rsidP="0084671F">
      <w:pPr>
        <w:pStyle w:val="Heading1"/>
        <w:keepNext w:val="0"/>
        <w:keepLines w:val="0"/>
        <w:rPr>
          <w:rStyle w:val="Hyperlink"/>
          <w:color w:val="7030A0"/>
          <w:sz w:val="50"/>
          <w:szCs w:val="50"/>
          <w:u w:val="none"/>
        </w:rPr>
      </w:pPr>
      <w:bookmarkStart w:id="22" w:name="_Toc18919888"/>
      <w:r w:rsidRPr="00811909">
        <w:rPr>
          <w:rStyle w:val="Hyperlink"/>
          <w:color w:val="7030A0"/>
          <w:sz w:val="50"/>
          <w:szCs w:val="50"/>
          <w:u w:val="none"/>
        </w:rPr>
        <w:lastRenderedPageBreak/>
        <w:t>Key issues relevant to protection claims</w:t>
      </w:r>
      <w:bookmarkEnd w:id="22"/>
    </w:p>
    <w:p w14:paraId="124177EA" w14:textId="1939BE38" w:rsidR="00620CE7" w:rsidRPr="001B27EC" w:rsidRDefault="00620CE7" w:rsidP="0084671F">
      <w:pPr>
        <w:pStyle w:val="ListParagraph"/>
        <w:numPr>
          <w:ilvl w:val="0"/>
          <w:numId w:val="0"/>
        </w:numPr>
        <w:ind w:left="851"/>
        <w:jc w:val="right"/>
      </w:pPr>
      <w:r>
        <w:rPr>
          <w:color w:val="7030A0"/>
        </w:rPr>
        <w:t>Section 8 u</w:t>
      </w:r>
      <w:r w:rsidRPr="0033041A">
        <w:rPr>
          <w:color w:val="7030A0"/>
        </w:rPr>
        <w:t>pdated: 5 December 2018</w:t>
      </w:r>
    </w:p>
    <w:p w14:paraId="74A20A58" w14:textId="77777777" w:rsidR="00620CE7" w:rsidRDefault="00620CE7" w:rsidP="00811909">
      <w:pPr>
        <w:pStyle w:val="Heading2"/>
      </w:pPr>
      <w:bookmarkStart w:id="23" w:name="_Toc18919889"/>
      <w:proofErr w:type="spellStart"/>
      <w:r>
        <w:t>Alevis</w:t>
      </w:r>
      <w:bookmarkEnd w:id="23"/>
      <w:proofErr w:type="spellEnd"/>
    </w:p>
    <w:p w14:paraId="0773D6F8" w14:textId="575F2404" w:rsidR="00620CE7" w:rsidRDefault="008869FA" w:rsidP="0084671F">
      <w:pPr>
        <w:pStyle w:val="ListParagraph"/>
        <w:ind w:left="851" w:hanging="851"/>
      </w:pPr>
      <w:r>
        <w:t>‘</w:t>
      </w:r>
      <w:r w:rsidRPr="00092CD5">
        <w:t>Alevi</w:t>
      </w:r>
      <w:r>
        <w:t>’</w:t>
      </w:r>
      <w:r w:rsidRPr="00092CD5">
        <w:t xml:space="preserve"> is the term used for </w:t>
      </w:r>
      <w:proofErr w:type="gramStart"/>
      <w:r w:rsidRPr="00092CD5">
        <w:t>a large number of</w:t>
      </w:r>
      <w:proofErr w:type="gramEnd"/>
      <w:r w:rsidRPr="00092CD5">
        <w:t xml:space="preserve"> heterodox </w:t>
      </w:r>
      <w:r>
        <w:t>(holding unorthodox opinions)</w:t>
      </w:r>
      <w:r w:rsidRPr="00092CD5">
        <w:t xml:space="preserve"> Muslim Shi’a communities with different characteristics. </w:t>
      </w:r>
      <w:proofErr w:type="spellStart"/>
      <w:r w:rsidRPr="00092CD5">
        <w:t>Alevis</w:t>
      </w:r>
      <w:proofErr w:type="spellEnd"/>
      <w:r w:rsidRPr="00092CD5">
        <w:t xml:space="preserve"> constitute the largest religious minority in Turkey</w:t>
      </w:r>
      <w:r>
        <w:t>. For further information, s</w:t>
      </w:r>
      <w:r w:rsidR="00620CE7">
        <w:t xml:space="preserve">ee Country Policy and Information Note on </w:t>
      </w:r>
      <w:hyperlink r:id="rId65" w:history="1">
        <w:r w:rsidR="00620CE7">
          <w:rPr>
            <w:rStyle w:val="Hyperlink"/>
          </w:rPr>
          <w:t xml:space="preserve">Turkey: </w:t>
        </w:r>
        <w:proofErr w:type="spellStart"/>
        <w:r w:rsidR="00620CE7">
          <w:rPr>
            <w:rStyle w:val="Hyperlink"/>
          </w:rPr>
          <w:t>Alevis</w:t>
        </w:r>
        <w:proofErr w:type="spellEnd"/>
      </w:hyperlink>
      <w:r w:rsidR="00620CE7">
        <w:t xml:space="preserve">. </w:t>
      </w:r>
    </w:p>
    <w:p w14:paraId="020AAB75" w14:textId="77777777" w:rsidR="00620CE7" w:rsidRDefault="006035C1" w:rsidP="0084671F">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17F1B9B2" w14:textId="66F84AD6" w:rsidR="00E87419" w:rsidRDefault="00E87419" w:rsidP="0084671F">
      <w:pPr>
        <w:pStyle w:val="ListParagraph"/>
        <w:numPr>
          <w:ilvl w:val="0"/>
          <w:numId w:val="0"/>
        </w:numPr>
        <w:ind w:left="851"/>
        <w:jc w:val="right"/>
        <w:rPr>
          <w:rStyle w:val="Hyperlink"/>
          <w:szCs w:val="24"/>
        </w:rPr>
      </w:pPr>
      <w:r>
        <w:rPr>
          <w:color w:val="7030A0"/>
        </w:rPr>
        <w:t>Section 9 u</w:t>
      </w:r>
      <w:r w:rsidRPr="0033041A">
        <w:rPr>
          <w:color w:val="7030A0"/>
        </w:rPr>
        <w:t xml:space="preserve">pdated: </w:t>
      </w:r>
      <w:r w:rsidR="00402BAD">
        <w:rPr>
          <w:color w:val="7030A0"/>
        </w:rPr>
        <w:t>16 January 2019</w:t>
      </w:r>
    </w:p>
    <w:p w14:paraId="4AADDB40" w14:textId="77777777" w:rsidR="002845F7" w:rsidRDefault="002845F7" w:rsidP="00811909">
      <w:pPr>
        <w:pStyle w:val="Heading2"/>
      </w:pPr>
      <w:bookmarkStart w:id="24" w:name="_Toc18919890"/>
      <w:r>
        <w:t>Children</w:t>
      </w:r>
      <w:bookmarkEnd w:id="24"/>
    </w:p>
    <w:p w14:paraId="0AC101E4" w14:textId="77777777" w:rsidR="002845F7" w:rsidRDefault="002845F7" w:rsidP="0084671F">
      <w:pPr>
        <w:pStyle w:val="Heading3"/>
        <w:keepNext w:val="0"/>
        <w:keepLines w:val="0"/>
        <w:ind w:left="851" w:hanging="851"/>
      </w:pPr>
      <w:bookmarkStart w:id="25" w:name="_Toc18919891"/>
      <w:r>
        <w:t>Education</w:t>
      </w:r>
      <w:bookmarkEnd w:id="25"/>
    </w:p>
    <w:p w14:paraId="4A20B8EA" w14:textId="377D8F0F" w:rsidR="002845F7" w:rsidRPr="00D53140" w:rsidRDefault="002845F7" w:rsidP="00280EFF">
      <w:pPr>
        <w:pStyle w:val="ListParagraph"/>
        <w:ind w:left="851" w:hanging="851"/>
      </w:pPr>
      <w:r w:rsidRPr="00D53140">
        <w:t>In Turkey, </w:t>
      </w:r>
      <w:r w:rsidRPr="00D53140">
        <w:rPr>
          <w:bCs/>
        </w:rPr>
        <w:t>39% of adults aged 25-64 have completed upper secondary education</w:t>
      </w:r>
      <w:r w:rsidRPr="00D53140">
        <w:t>, much lower than the OECD average of 74% and one of the lowest rates in the OECD.</w:t>
      </w:r>
      <w:r w:rsidR="00D17E9B" w:rsidRPr="00D53140">
        <w:rPr>
          <w:rStyle w:val="FootnoteReference"/>
        </w:rPr>
        <w:footnoteReference w:id="64"/>
      </w:r>
      <w:r w:rsidRPr="00D53140">
        <w:t xml:space="preserve"> </w:t>
      </w:r>
    </w:p>
    <w:p w14:paraId="3E52340D" w14:textId="459602DE" w:rsidR="002845F7" w:rsidRPr="00D53140" w:rsidRDefault="002845F7" w:rsidP="00CE1154">
      <w:pPr>
        <w:pStyle w:val="ListParagraph"/>
        <w:ind w:left="851" w:hanging="851"/>
      </w:pPr>
      <w:r w:rsidRPr="00D53140">
        <w:t>Turkey’s performance in mathematics, reading and science has improved markedly since 2003</w:t>
      </w:r>
      <w:r w:rsidR="006C007D" w:rsidRPr="00D53140">
        <w:t>,</w:t>
      </w:r>
      <w:r w:rsidRPr="00D53140">
        <w:t xml:space="preserve"> when Turkey was among the lowest-performing OECD countries. </w:t>
      </w:r>
      <w:r w:rsidR="006C007D" w:rsidRPr="00D53140">
        <w:t>A main driver for these</w:t>
      </w:r>
      <w:r w:rsidRPr="00D53140">
        <w:t xml:space="preserve"> improvements was the Basic Education Programme</w:t>
      </w:r>
      <w:r w:rsidR="00CE1154" w:rsidRPr="00D53140">
        <w:t>,</w:t>
      </w:r>
      <w:r w:rsidRPr="00D53140">
        <w:t xml:space="preserve"> launched in 1998, which included a compulsory education law. Since the launch of this programme, the attendance rate among primary students increased from around 85% to nearly 100%, while the attendance rate in pre-primary programmes increased from 10% to 25%.</w:t>
      </w:r>
      <w:r w:rsidR="00CE1154" w:rsidRPr="00D53140">
        <w:rPr>
          <w:rStyle w:val="FootnoteReference"/>
        </w:rPr>
        <w:footnoteReference w:id="65"/>
      </w:r>
    </w:p>
    <w:p w14:paraId="72A3BE32" w14:textId="25E4752D" w:rsidR="002845F7" w:rsidRPr="00D53140" w:rsidRDefault="002845F7" w:rsidP="00CE1154">
      <w:pPr>
        <w:pStyle w:val="ListParagraph"/>
        <w:ind w:left="851" w:hanging="851"/>
      </w:pPr>
      <w:r w:rsidRPr="00D53140">
        <w:t>Several projects implemented over the past decade have addressed equity issues. These include the Girls to Schools Now campaign, that aims to ensure that all girls aged 6 to 14 attend primary school; a registry to identify non-schooled children; the Education with Transport programme, which benefits students who have no access to school; and the Complementary Transitional Training Programme, which tries to ensure that 10-14 year-olds acquire a basic education even if they have never been enrolled in a school or if they had dropped out of school.</w:t>
      </w:r>
      <w:r w:rsidRPr="00D53140">
        <w:rPr>
          <w:rStyle w:val="FootnoteReference"/>
        </w:rPr>
        <w:footnoteReference w:id="66"/>
      </w:r>
      <w:r w:rsidRPr="00D53140">
        <w:t> </w:t>
      </w:r>
    </w:p>
    <w:p w14:paraId="5E13AE8C" w14:textId="7729F436" w:rsidR="006C007D" w:rsidRPr="00D53140" w:rsidRDefault="00CE1154" w:rsidP="00CE1154">
      <w:pPr>
        <w:pStyle w:val="ListParagraph"/>
        <w:ind w:left="851" w:hanging="851"/>
      </w:pPr>
      <w:r w:rsidRPr="00D53140">
        <w:t>For further information</w:t>
      </w:r>
      <w:r w:rsidR="006C007D" w:rsidRPr="00D53140">
        <w:t>, see:</w:t>
      </w:r>
    </w:p>
    <w:p w14:paraId="26B8F952" w14:textId="7DB90A7C" w:rsidR="00CE1154" w:rsidRPr="00D53140" w:rsidRDefault="006035C1" w:rsidP="009D2332">
      <w:pPr>
        <w:pStyle w:val="ListParagraph"/>
        <w:numPr>
          <w:ilvl w:val="0"/>
          <w:numId w:val="11"/>
        </w:numPr>
        <w:ind w:left="1276" w:hanging="425"/>
      </w:pPr>
      <w:hyperlink r:id="rId66" w:anchor="page6" w:history="1">
        <w:r w:rsidR="00CE1154" w:rsidRPr="00D53140">
          <w:rPr>
            <w:rStyle w:val="Hyperlink"/>
          </w:rPr>
          <w:t xml:space="preserve">Education </w:t>
        </w:r>
        <w:proofErr w:type="gramStart"/>
        <w:r w:rsidR="00CE1154" w:rsidRPr="00D53140">
          <w:rPr>
            <w:rStyle w:val="Hyperlink"/>
          </w:rPr>
          <w:t>at a Glance</w:t>
        </w:r>
        <w:proofErr w:type="gramEnd"/>
        <w:r w:rsidR="00CE1154" w:rsidRPr="00D53140">
          <w:rPr>
            <w:rStyle w:val="Hyperlink"/>
          </w:rPr>
          <w:t xml:space="preserve"> 2018, Turkey</w:t>
        </w:r>
      </w:hyperlink>
      <w:r w:rsidR="00CE1154" w:rsidRPr="00D53140">
        <w:rPr>
          <w:rStyle w:val="Hyperlink"/>
          <w:color w:val="auto"/>
          <w:u w:val="none"/>
        </w:rPr>
        <w:t>, published by the</w:t>
      </w:r>
      <w:r w:rsidR="00CE1154" w:rsidRPr="00D53140">
        <w:rPr>
          <w:rStyle w:val="Hyperlink"/>
          <w:u w:val="none"/>
        </w:rPr>
        <w:t xml:space="preserve"> </w:t>
      </w:r>
      <w:r w:rsidR="00CE1154" w:rsidRPr="00D53140">
        <w:t>Organisation for Economic Co-operation and Development (OECD)</w:t>
      </w:r>
      <w:r w:rsidR="006C007D" w:rsidRPr="00D53140">
        <w:t>, which includes information about male/female and regional educational differences</w:t>
      </w:r>
      <w:r w:rsidR="00CE1154" w:rsidRPr="00D53140">
        <w:t>.</w:t>
      </w:r>
      <w:r w:rsidR="00CE1154" w:rsidRPr="00D53140">
        <w:rPr>
          <w:rStyle w:val="FootnoteReference"/>
        </w:rPr>
        <w:footnoteReference w:id="67"/>
      </w:r>
    </w:p>
    <w:p w14:paraId="69C529D4" w14:textId="4513A96E" w:rsidR="00CE1154" w:rsidRDefault="006035C1" w:rsidP="009D2332">
      <w:pPr>
        <w:pStyle w:val="ListParagraph"/>
        <w:numPr>
          <w:ilvl w:val="0"/>
          <w:numId w:val="11"/>
        </w:numPr>
        <w:ind w:left="1276" w:hanging="425"/>
        <w:rPr>
          <w:rStyle w:val="Hyperlink"/>
          <w:color w:val="auto"/>
          <w:u w:val="none"/>
        </w:rPr>
      </w:pPr>
      <w:hyperlink r:id="rId67" w:history="1">
        <w:r w:rsidR="00CE1154" w:rsidRPr="00D53140">
          <w:rPr>
            <w:rStyle w:val="Hyperlink"/>
          </w:rPr>
          <w:t>How's life? 2017, Turkey</w:t>
        </w:r>
      </w:hyperlink>
      <w:r w:rsidR="00CE1154" w:rsidRPr="00D53140">
        <w:rPr>
          <w:rStyle w:val="Hyperlink"/>
          <w:color w:val="auto"/>
          <w:u w:val="none"/>
        </w:rPr>
        <w:t>, published by the OECD.</w:t>
      </w:r>
    </w:p>
    <w:p w14:paraId="28F361A2" w14:textId="77777777" w:rsidR="00E907B2" w:rsidRPr="00D53140" w:rsidRDefault="006035C1" w:rsidP="009D2332">
      <w:pPr>
        <w:pStyle w:val="ListParagraph"/>
        <w:numPr>
          <w:ilvl w:val="0"/>
          <w:numId w:val="11"/>
        </w:numPr>
        <w:ind w:left="1276" w:hanging="425"/>
      </w:pPr>
      <w:hyperlink r:id="rId68" w:history="1">
        <w:r w:rsidR="00E907B2" w:rsidRPr="009E31E7">
          <w:rPr>
            <w:rStyle w:val="Hyperlink"/>
          </w:rPr>
          <w:t>Education Under Attack 2018</w:t>
        </w:r>
      </w:hyperlink>
      <w:r w:rsidR="00E907B2">
        <w:t>, published by the Global Coalition to Protect Education from Attack.</w:t>
      </w:r>
    </w:p>
    <w:p w14:paraId="2333C60A" w14:textId="08933991" w:rsidR="002845F7" w:rsidRDefault="006035C1" w:rsidP="00620CE7">
      <w:pPr>
        <w:spacing w:after="240"/>
        <w:jc w:val="right"/>
        <w:rPr>
          <w:rStyle w:val="Hyperlink"/>
          <w:szCs w:val="24"/>
        </w:rPr>
      </w:pPr>
      <w:hyperlink w:anchor="contents" w:history="1">
        <w:r w:rsidR="002845F7" w:rsidRPr="006B4863">
          <w:rPr>
            <w:rStyle w:val="Hyperlink"/>
            <w:szCs w:val="24"/>
          </w:rPr>
          <w:t>Back to Contents</w:t>
        </w:r>
      </w:hyperlink>
    </w:p>
    <w:p w14:paraId="7F6CBD77" w14:textId="11DFC9B3" w:rsidR="00B921B3" w:rsidRDefault="00B921B3" w:rsidP="00B921B3">
      <w:pPr>
        <w:pStyle w:val="Heading3"/>
        <w:ind w:left="426" w:hanging="426"/>
      </w:pPr>
      <w:r>
        <w:lastRenderedPageBreak/>
        <w:t xml:space="preserve">      </w:t>
      </w:r>
      <w:bookmarkStart w:id="26" w:name="_Toc18919892"/>
      <w:r>
        <w:t>Child abuse</w:t>
      </w:r>
      <w:bookmarkEnd w:id="26"/>
    </w:p>
    <w:p w14:paraId="51498535" w14:textId="7908C1B4" w:rsidR="00B921B3" w:rsidRPr="00E907B2" w:rsidRDefault="00B921B3" w:rsidP="00B921B3">
      <w:pPr>
        <w:pStyle w:val="ListParagraph"/>
        <w:ind w:left="851" w:hanging="851"/>
      </w:pPr>
      <w:r w:rsidRPr="00B921B3">
        <w:t xml:space="preserve">The US State Department report for 2017 noted that </w:t>
      </w:r>
      <w:r>
        <w:t>‘</w:t>
      </w:r>
      <w:r>
        <w:rPr>
          <w:lang w:val="en-US"/>
        </w:rPr>
        <w:t>c</w:t>
      </w:r>
      <w:r w:rsidRPr="00B921B3">
        <w:rPr>
          <w:lang w:val="en-US"/>
        </w:rPr>
        <w:t xml:space="preserve">hild abuse was a </w:t>
      </w:r>
      <w:r>
        <w:rPr>
          <w:lang w:val="en-US"/>
        </w:rPr>
        <w:t xml:space="preserve">     </w:t>
      </w:r>
      <w:r w:rsidRPr="00B921B3">
        <w:rPr>
          <w:lang w:val="en-US"/>
        </w:rPr>
        <w:t>problem</w:t>
      </w:r>
      <w:r>
        <w:rPr>
          <w:lang w:val="en-US"/>
        </w:rPr>
        <w:t>’</w:t>
      </w:r>
      <w:r w:rsidRPr="00B921B3">
        <w:rPr>
          <w:lang w:val="en-US"/>
        </w:rPr>
        <w:t>. The law authorizes police and local officials to grant various levels of protection and support services to victims of violence or to those at risk of violence. It requires the government to provide services to victims, such as shelter and temporary financial support, and empowers family courts to impose sanctions on tho</w:t>
      </w:r>
      <w:r>
        <w:rPr>
          <w:lang w:val="en-US"/>
        </w:rPr>
        <w:t>se responsible for the violence</w:t>
      </w:r>
      <w:r w:rsidRPr="00D53140">
        <w:rPr>
          <w:rStyle w:val="FootnoteReference"/>
          <w:color w:val="1E3351"/>
          <w:lang w:val="en-US"/>
        </w:rPr>
        <w:footnoteReference w:id="68"/>
      </w:r>
      <w:r>
        <w:rPr>
          <w:lang w:val="en-US"/>
        </w:rPr>
        <w:t>.</w:t>
      </w:r>
    </w:p>
    <w:p w14:paraId="6249B601" w14:textId="6AC884DC" w:rsidR="00E907B2" w:rsidRDefault="00E907B2" w:rsidP="00E907B2">
      <w:pPr>
        <w:pStyle w:val="ListParagraph"/>
        <w:ind w:left="851" w:hanging="851"/>
      </w:pPr>
      <w:r>
        <w:t xml:space="preserve">See also the joint report by The Williams Institute/UCLA School of Law/All Survivors Project </w:t>
      </w:r>
      <w:hyperlink r:id="rId69" w:history="1">
        <w:r>
          <w:rPr>
            <w:rStyle w:val="Hyperlink"/>
          </w:rPr>
          <w:t xml:space="preserve">'"Destroyed from within," sexual violence </w:t>
        </w:r>
        <w:proofErr w:type="spellStart"/>
        <w:r>
          <w:rPr>
            <w:rStyle w:val="Hyperlink"/>
          </w:rPr>
          <w:t>agains</w:t>
        </w:r>
        <w:proofErr w:type="spellEnd"/>
        <w:r>
          <w:rPr>
            <w:rStyle w:val="Hyperlink"/>
          </w:rPr>
          <w:t xml:space="preserve"> men and boys in Syria and Turkey'</w:t>
        </w:r>
      </w:hyperlink>
      <w:r>
        <w:t>, published in September 2018.</w:t>
      </w:r>
    </w:p>
    <w:p w14:paraId="40D81C54" w14:textId="04F0917E" w:rsidR="00E907B2" w:rsidRPr="009E31E7" w:rsidRDefault="00E907B2" w:rsidP="00E907B2">
      <w:pPr>
        <w:pStyle w:val="ListParagraph"/>
        <w:ind w:left="851" w:hanging="851"/>
      </w:pPr>
      <w:r>
        <w:t>See U.S. Department of State report on ‘</w:t>
      </w:r>
      <w:hyperlink r:id="rId70" w:history="1">
        <w:r w:rsidRPr="005E2F6C">
          <w:rPr>
            <w:rStyle w:val="Hyperlink"/>
          </w:rPr>
          <w:t>Trafficking in Persons Report 2018: Country Narratives: Turkey</w:t>
        </w:r>
      </w:hyperlink>
      <w:r>
        <w:t>’, published in June 2018.</w:t>
      </w:r>
    </w:p>
    <w:p w14:paraId="31F68E2C" w14:textId="77777777" w:rsidR="00620CE7" w:rsidRPr="00D53140" w:rsidRDefault="006035C1" w:rsidP="00620CE7">
      <w:pPr>
        <w:pStyle w:val="ListParagraph"/>
        <w:numPr>
          <w:ilvl w:val="0"/>
          <w:numId w:val="0"/>
        </w:numPr>
        <w:ind w:left="851"/>
        <w:jc w:val="right"/>
      </w:pPr>
      <w:hyperlink w:anchor="contents" w:history="1">
        <w:r w:rsidR="00620CE7" w:rsidRPr="00D53140">
          <w:rPr>
            <w:rStyle w:val="Hyperlink"/>
            <w:szCs w:val="24"/>
          </w:rPr>
          <w:t>Back to Contents</w:t>
        </w:r>
      </w:hyperlink>
    </w:p>
    <w:p w14:paraId="14413352" w14:textId="77777777" w:rsidR="002845F7" w:rsidRDefault="002845F7" w:rsidP="002845F7">
      <w:pPr>
        <w:pStyle w:val="Heading3"/>
        <w:ind w:left="851" w:hanging="851"/>
      </w:pPr>
      <w:bookmarkStart w:id="27" w:name="_Toc18919893"/>
      <w:r>
        <w:t>Child labour</w:t>
      </w:r>
      <w:bookmarkEnd w:id="27"/>
    </w:p>
    <w:p w14:paraId="0FFB6102" w14:textId="20A6FAAC" w:rsidR="00AE40B2" w:rsidRPr="00D53140" w:rsidRDefault="00AA1C08" w:rsidP="00AE40B2">
      <w:pPr>
        <w:pStyle w:val="ListParagraph"/>
        <w:ind w:left="851" w:hanging="851"/>
        <w:rPr>
          <w:szCs w:val="24"/>
          <w:lang w:val="en"/>
        </w:rPr>
      </w:pPr>
      <w:r w:rsidRPr="00D53140">
        <w:rPr>
          <w:szCs w:val="24"/>
          <w:lang w:val="en"/>
        </w:rPr>
        <w:t>C</w:t>
      </w:r>
      <w:r w:rsidR="002845F7" w:rsidRPr="00D53140">
        <w:rPr>
          <w:szCs w:val="24"/>
          <w:lang w:val="en"/>
        </w:rPr>
        <w:t>hildren in Turkey perform dangerous tasks in seasonal agricultural work and in small and medium manufacturing enterprises</w:t>
      </w:r>
      <w:r w:rsidRPr="00D53140">
        <w:rPr>
          <w:szCs w:val="24"/>
          <w:lang w:val="en"/>
        </w:rPr>
        <w:t xml:space="preserve">. </w:t>
      </w:r>
      <w:r w:rsidR="002845F7" w:rsidRPr="00D53140">
        <w:rPr>
          <w:szCs w:val="24"/>
          <w:lang w:val="en"/>
        </w:rPr>
        <w:t xml:space="preserve">Although the government </w:t>
      </w:r>
      <w:r w:rsidRPr="00D53140">
        <w:rPr>
          <w:szCs w:val="24"/>
          <w:lang w:val="en"/>
        </w:rPr>
        <w:t xml:space="preserve">has </w:t>
      </w:r>
      <w:r w:rsidR="002845F7" w:rsidRPr="00D53140">
        <w:rPr>
          <w:szCs w:val="24"/>
          <w:lang w:val="en"/>
        </w:rPr>
        <w:t xml:space="preserve">made meaningful efforts </w:t>
      </w:r>
      <w:r w:rsidRPr="00D53140">
        <w:rPr>
          <w:szCs w:val="24"/>
          <w:lang w:val="en"/>
        </w:rPr>
        <w:t>to improve the situation</w:t>
      </w:r>
      <w:r w:rsidR="002845F7" w:rsidRPr="00D53140">
        <w:rPr>
          <w:szCs w:val="24"/>
          <w:lang w:val="en"/>
        </w:rPr>
        <w:t>, provisions related to the minimum age for work do not meet international standards.</w:t>
      </w:r>
      <w:r w:rsidR="00AE40B2" w:rsidRPr="00D53140">
        <w:rPr>
          <w:rStyle w:val="FootnoteReference"/>
          <w:szCs w:val="24"/>
          <w:lang w:val="en"/>
        </w:rPr>
        <w:footnoteReference w:id="69"/>
      </w:r>
      <w:r w:rsidR="002845F7" w:rsidRPr="00D53140">
        <w:rPr>
          <w:szCs w:val="24"/>
          <w:lang w:val="en"/>
        </w:rPr>
        <w:t xml:space="preserve"> </w:t>
      </w:r>
    </w:p>
    <w:p w14:paraId="79FF0938" w14:textId="5FF6FE54" w:rsidR="002845F7" w:rsidRPr="00D53140" w:rsidRDefault="002845F7" w:rsidP="002845F7">
      <w:pPr>
        <w:pStyle w:val="ListParagraph"/>
        <w:ind w:left="851" w:hanging="851"/>
      </w:pPr>
      <w:r w:rsidRPr="00D53140">
        <w:t xml:space="preserve">For further information, see the </w:t>
      </w:r>
      <w:r w:rsidR="00AE40B2" w:rsidRPr="00D53140">
        <w:t xml:space="preserve">US Department of </w:t>
      </w:r>
      <w:proofErr w:type="spellStart"/>
      <w:r w:rsidR="00AE40B2" w:rsidRPr="00D53140">
        <w:t>Labor’s</w:t>
      </w:r>
      <w:proofErr w:type="spellEnd"/>
      <w:r w:rsidR="00AE40B2" w:rsidRPr="00D53140">
        <w:t xml:space="preserve"> </w:t>
      </w:r>
      <w:r w:rsidRPr="00D53140">
        <w:t xml:space="preserve">report, </w:t>
      </w:r>
      <w:hyperlink r:id="rId71" w:history="1">
        <w:r w:rsidRPr="00D53140">
          <w:rPr>
            <w:rStyle w:val="Hyperlink"/>
          </w:rPr>
          <w:t xml:space="preserve">2017 Findings on the Worst Forms of Child </w:t>
        </w:r>
        <w:proofErr w:type="spellStart"/>
        <w:r w:rsidRPr="00D53140">
          <w:rPr>
            <w:rStyle w:val="Hyperlink"/>
          </w:rPr>
          <w:t>Labor</w:t>
        </w:r>
        <w:proofErr w:type="spellEnd"/>
      </w:hyperlink>
      <w:r w:rsidRPr="00D53140">
        <w:t>.</w:t>
      </w:r>
      <w:r w:rsidRPr="00D53140">
        <w:rPr>
          <w:rStyle w:val="FootnoteReference"/>
        </w:rPr>
        <w:footnoteReference w:id="70"/>
      </w:r>
      <w:r w:rsidRPr="00D53140">
        <w:t xml:space="preserve"> </w:t>
      </w:r>
    </w:p>
    <w:p w14:paraId="4811AE31" w14:textId="77777777" w:rsidR="002845F7" w:rsidRPr="00D53140" w:rsidRDefault="006035C1" w:rsidP="002845F7">
      <w:pPr>
        <w:pStyle w:val="ListParagraph"/>
        <w:numPr>
          <w:ilvl w:val="0"/>
          <w:numId w:val="0"/>
        </w:numPr>
        <w:ind w:left="851"/>
        <w:jc w:val="right"/>
      </w:pPr>
      <w:hyperlink w:anchor="contents" w:history="1">
        <w:r w:rsidR="002845F7" w:rsidRPr="00D53140">
          <w:rPr>
            <w:rStyle w:val="Hyperlink"/>
            <w:szCs w:val="24"/>
          </w:rPr>
          <w:t>Back to Contents</w:t>
        </w:r>
      </w:hyperlink>
    </w:p>
    <w:p w14:paraId="69546996" w14:textId="77777777" w:rsidR="002845F7" w:rsidRPr="00D53140" w:rsidRDefault="002845F7" w:rsidP="002845F7">
      <w:pPr>
        <w:pStyle w:val="Heading3"/>
        <w:ind w:left="851" w:hanging="851"/>
      </w:pPr>
      <w:bookmarkStart w:id="28" w:name="_Toc18919894"/>
      <w:r w:rsidRPr="00D53140">
        <w:t>Forced and underage marriage</w:t>
      </w:r>
      <w:bookmarkEnd w:id="28"/>
    </w:p>
    <w:p w14:paraId="66638CE3" w14:textId="77777777" w:rsidR="002845F7" w:rsidRPr="00D53140" w:rsidRDefault="002845F7" w:rsidP="002845F7">
      <w:pPr>
        <w:pStyle w:val="ListParagraph"/>
        <w:ind w:left="851" w:hanging="851"/>
      </w:pPr>
      <w:r w:rsidRPr="00D53140">
        <w:t xml:space="preserve">See the Country Policy and Information Note on </w:t>
      </w:r>
      <w:hyperlink r:id="rId72" w:history="1">
        <w:r w:rsidRPr="00D53140">
          <w:rPr>
            <w:rStyle w:val="Hyperlink"/>
          </w:rPr>
          <w:t>Turkey: Women fearing gender-based violence</w:t>
        </w:r>
      </w:hyperlink>
      <w:r w:rsidRPr="00D53140">
        <w:rPr>
          <w:rStyle w:val="Hyperlink"/>
        </w:rPr>
        <w:t>.</w:t>
      </w:r>
      <w:r w:rsidRPr="00D53140">
        <w:t xml:space="preserve"> </w:t>
      </w:r>
    </w:p>
    <w:p w14:paraId="2965B5CD" w14:textId="50BA590C" w:rsidR="00A216D5" w:rsidRDefault="006035C1" w:rsidP="0084671F">
      <w:pPr>
        <w:jc w:val="right"/>
        <w:rPr>
          <w:rStyle w:val="Hyperlink"/>
          <w:szCs w:val="24"/>
        </w:rPr>
      </w:pPr>
      <w:hyperlink w:anchor="contents" w:history="1">
        <w:r w:rsidR="002845F7" w:rsidRPr="006B4863">
          <w:rPr>
            <w:rStyle w:val="Hyperlink"/>
            <w:szCs w:val="24"/>
          </w:rPr>
          <w:t>Back to Contents</w:t>
        </w:r>
      </w:hyperlink>
    </w:p>
    <w:p w14:paraId="63649170" w14:textId="7ADB9081" w:rsidR="00E87419" w:rsidRPr="001B27EC" w:rsidRDefault="00E87419" w:rsidP="0084671F">
      <w:pPr>
        <w:pStyle w:val="ListParagraph"/>
        <w:numPr>
          <w:ilvl w:val="0"/>
          <w:numId w:val="0"/>
        </w:numPr>
        <w:ind w:left="851"/>
        <w:jc w:val="right"/>
      </w:pPr>
      <w:r>
        <w:rPr>
          <w:color w:val="7030A0"/>
        </w:rPr>
        <w:t>Section 1</w:t>
      </w:r>
      <w:r w:rsidR="00620CE7">
        <w:rPr>
          <w:color w:val="7030A0"/>
        </w:rPr>
        <w:t>0</w:t>
      </w:r>
      <w:r>
        <w:rPr>
          <w:color w:val="7030A0"/>
        </w:rPr>
        <w:t xml:space="preserve"> u</w:t>
      </w:r>
      <w:r w:rsidRPr="0033041A">
        <w:rPr>
          <w:color w:val="7030A0"/>
        </w:rPr>
        <w:t>pdated: 5 December 2018</w:t>
      </w:r>
    </w:p>
    <w:p w14:paraId="207F39CF" w14:textId="6F3AB505" w:rsidR="001B27EC" w:rsidRDefault="001B27EC" w:rsidP="00811909">
      <w:pPr>
        <w:pStyle w:val="Heading2"/>
      </w:pPr>
      <w:bookmarkStart w:id="29" w:name="_Toc18919895"/>
      <w:proofErr w:type="spellStart"/>
      <w:r>
        <w:t>G</w:t>
      </w:r>
      <w:r w:rsidR="00AA5F28" w:rsidRPr="00921165">
        <w:rPr>
          <w:szCs w:val="24"/>
        </w:rPr>
        <w:t>ü</w:t>
      </w:r>
      <w:r>
        <w:t>lenis</w:t>
      </w:r>
      <w:r w:rsidR="00AA5F28">
        <w:t>t</w:t>
      </w:r>
      <w:proofErr w:type="spellEnd"/>
      <w:r w:rsidR="00AA5F28">
        <w:t xml:space="preserve"> movement</w:t>
      </w:r>
      <w:bookmarkEnd w:id="29"/>
    </w:p>
    <w:p w14:paraId="7A7AFD93" w14:textId="3E108B24" w:rsidR="001B27EC" w:rsidRDefault="00764FD8" w:rsidP="0084671F">
      <w:pPr>
        <w:pStyle w:val="ListParagraph"/>
        <w:ind w:left="851" w:hanging="851"/>
      </w:pPr>
      <w:r>
        <w:t xml:space="preserve">See Country Policy and Information Note on </w:t>
      </w:r>
      <w:hyperlink r:id="rId73" w:history="1">
        <w:r>
          <w:rPr>
            <w:rStyle w:val="Hyperlink"/>
          </w:rPr>
          <w:t xml:space="preserve">Turkey: </w:t>
        </w:r>
        <w:proofErr w:type="spellStart"/>
        <w:r>
          <w:rPr>
            <w:rStyle w:val="Hyperlink"/>
          </w:rPr>
          <w:t>G</w:t>
        </w:r>
        <w:r w:rsidRPr="00764FD8">
          <w:rPr>
            <w:rStyle w:val="Hyperlink"/>
          </w:rPr>
          <w:t>ü</w:t>
        </w:r>
        <w:r>
          <w:rPr>
            <w:rStyle w:val="Hyperlink"/>
          </w:rPr>
          <w:t>lenist</w:t>
        </w:r>
        <w:proofErr w:type="spellEnd"/>
        <w:r>
          <w:rPr>
            <w:rStyle w:val="Hyperlink"/>
          </w:rPr>
          <w:t xml:space="preserve"> movement</w:t>
        </w:r>
      </w:hyperlink>
      <w:r w:rsidR="00A216D5">
        <w:t>.</w:t>
      </w:r>
      <w:r w:rsidR="001B27EC">
        <w:t xml:space="preserve"> </w:t>
      </w:r>
    </w:p>
    <w:p w14:paraId="1BB6B095" w14:textId="7D0680B1" w:rsidR="00A216D5" w:rsidRDefault="006035C1" w:rsidP="0084671F">
      <w:pPr>
        <w:pStyle w:val="ListParagraph"/>
        <w:numPr>
          <w:ilvl w:val="0"/>
          <w:numId w:val="0"/>
        </w:numPr>
        <w:ind w:left="851"/>
        <w:jc w:val="right"/>
        <w:rPr>
          <w:rStyle w:val="Hyperlink"/>
          <w:szCs w:val="24"/>
        </w:rPr>
      </w:pPr>
      <w:hyperlink w:anchor="contents" w:history="1">
        <w:r w:rsidR="00A216D5" w:rsidRPr="006B4863">
          <w:rPr>
            <w:rStyle w:val="Hyperlink"/>
            <w:szCs w:val="24"/>
          </w:rPr>
          <w:t>Back to Contents</w:t>
        </w:r>
      </w:hyperlink>
    </w:p>
    <w:p w14:paraId="70F689E3" w14:textId="2295C5CF" w:rsidR="00E87419" w:rsidRPr="001B27EC" w:rsidRDefault="00E87419" w:rsidP="0084671F">
      <w:pPr>
        <w:pStyle w:val="ListParagraph"/>
        <w:numPr>
          <w:ilvl w:val="0"/>
          <w:numId w:val="0"/>
        </w:numPr>
        <w:ind w:left="851"/>
        <w:jc w:val="right"/>
      </w:pPr>
      <w:r>
        <w:rPr>
          <w:color w:val="7030A0"/>
        </w:rPr>
        <w:t>Section 1</w:t>
      </w:r>
      <w:r w:rsidR="00620CE7">
        <w:rPr>
          <w:color w:val="7030A0"/>
        </w:rPr>
        <w:t>1</w:t>
      </w:r>
      <w:r>
        <w:rPr>
          <w:color w:val="7030A0"/>
        </w:rPr>
        <w:t xml:space="preserve"> u</w:t>
      </w:r>
      <w:r w:rsidR="0018655B">
        <w:rPr>
          <w:color w:val="7030A0"/>
        </w:rPr>
        <w:t xml:space="preserve">pdated: 3 September </w:t>
      </w:r>
      <w:r w:rsidR="00221BA8">
        <w:rPr>
          <w:color w:val="7030A0"/>
        </w:rPr>
        <w:t>2019</w:t>
      </w:r>
    </w:p>
    <w:p w14:paraId="18C3A7CB" w14:textId="09E550E7" w:rsidR="001B27EC" w:rsidRDefault="001B27EC" w:rsidP="00811909">
      <w:pPr>
        <w:pStyle w:val="Heading2"/>
      </w:pPr>
      <w:bookmarkStart w:id="30" w:name="_Toc18919896"/>
      <w:r>
        <w:t>Human rights defenders</w:t>
      </w:r>
      <w:bookmarkEnd w:id="30"/>
    </w:p>
    <w:p w14:paraId="62F218FA" w14:textId="125D57CF" w:rsidR="0018655B" w:rsidRDefault="00500844" w:rsidP="0018655B">
      <w:pPr>
        <w:pStyle w:val="ListParagraph"/>
        <w:ind w:left="851" w:hanging="851"/>
      </w:pPr>
      <w:r>
        <w:t xml:space="preserve">The DFAT 2018 report noted that </w:t>
      </w:r>
      <w:r w:rsidRPr="00500844">
        <w:t xml:space="preserve">Article 33 of the Constitution guarantees the right to form associations but allows for restrictions of this right by law on national security grounds. </w:t>
      </w:r>
      <w:r>
        <w:t>The report went on to say:</w:t>
      </w:r>
    </w:p>
    <w:p w14:paraId="3D5D68D0" w14:textId="380CED23" w:rsidR="00500844" w:rsidRPr="00500844" w:rsidRDefault="00500844" w:rsidP="0018655B">
      <w:pPr>
        <w:pStyle w:val="ListParagraph"/>
        <w:numPr>
          <w:ilvl w:val="0"/>
          <w:numId w:val="0"/>
        </w:numPr>
        <w:ind w:left="851"/>
      </w:pPr>
      <w:r>
        <w:t>‘</w:t>
      </w:r>
      <w:r w:rsidRPr="00500844">
        <w:t xml:space="preserve">Several organisations in Turkey advocate for human rights and conduct other civil society activities. These groups have public profiles including </w:t>
      </w:r>
      <w:proofErr w:type="gramStart"/>
      <w:r w:rsidRPr="00500844">
        <w:t>websites, and</w:t>
      </w:r>
      <w:proofErr w:type="gramEnd"/>
      <w:r w:rsidRPr="00500844">
        <w:t xml:space="preserve"> publish reports in Turkish and English that are often highly critical of the government. Measures taken under the state of emergency, </w:t>
      </w:r>
      <w:r w:rsidRPr="00500844">
        <w:lastRenderedPageBreak/>
        <w:t>however, have significantly limited their ability to function. Many human rights defenders have either ceased their activities altogether or significantly wound them back, including by self-censoring their reports. International human rights observers have expressed strong concerns that a reduction in human rights monitoring, combined with the granting of extensive addit</w:t>
      </w:r>
      <w:r>
        <w:t>ional powers to security forces…</w:t>
      </w:r>
      <w:r w:rsidRPr="00500844">
        <w:t>increases the likelihood of human rights violations.</w:t>
      </w:r>
      <w:r>
        <w:t>’</w:t>
      </w:r>
      <w:r w:rsidRPr="00500844">
        <w:rPr>
          <w:rStyle w:val="FootnoteReference"/>
        </w:rPr>
        <w:t xml:space="preserve"> </w:t>
      </w:r>
      <w:r>
        <w:rPr>
          <w:rStyle w:val="FootnoteReference"/>
        </w:rPr>
        <w:footnoteReference w:id="71"/>
      </w:r>
    </w:p>
    <w:p w14:paraId="33EA9FD3" w14:textId="7B33AAAA" w:rsidR="0018655B" w:rsidRDefault="0018655B" w:rsidP="0018655B">
      <w:pPr>
        <w:pStyle w:val="ListParagraph"/>
        <w:ind w:left="851" w:hanging="851"/>
      </w:pPr>
      <w:r>
        <w:t xml:space="preserve">The International </w:t>
      </w:r>
      <w:proofErr w:type="spellStart"/>
      <w:r>
        <w:t>Center</w:t>
      </w:r>
      <w:proofErr w:type="spellEnd"/>
      <w:r>
        <w:t xml:space="preserve"> for Not-for-Profit Law</w:t>
      </w:r>
      <w:r w:rsidR="009708E5">
        <w:t xml:space="preserve"> (ICNL)</w:t>
      </w:r>
      <w:r>
        <w:t xml:space="preserve"> reported in July 2019:</w:t>
      </w:r>
    </w:p>
    <w:p w14:paraId="4EA0BE92" w14:textId="5EA023B4" w:rsidR="00221BA8" w:rsidRDefault="005C0F9D" w:rsidP="0018655B">
      <w:pPr>
        <w:pStyle w:val="ListParagraph"/>
        <w:numPr>
          <w:ilvl w:val="0"/>
          <w:numId w:val="0"/>
        </w:numPr>
        <w:ind w:left="851"/>
      </w:pPr>
      <w:r>
        <w:t>‘</w:t>
      </w:r>
      <w:r w:rsidR="0018655B" w:rsidRPr="0018655B">
        <w:t>Over the past two decades, the not-for-profit sector in Turkey has grown in size and played a significant role in providing services and contributing to the democratization of the country. There has been a roughly 50 percent increase in civil society organizations’ membership and activity since 2000. As of July 2019, there are around 117, 290 associations and 4,915 new foundations (established after the Republic) operating alongside many informal organizations, such as platforms, initiatives, and groups. Their areas of work are mostly concentrated in social solidarity, social services, education, health, and various rights-based issues.</w:t>
      </w:r>
      <w:r w:rsidR="008908FF">
        <w:t>’</w:t>
      </w:r>
      <w:r w:rsidR="009708E5">
        <w:rPr>
          <w:rStyle w:val="FootnoteReference"/>
        </w:rPr>
        <w:footnoteReference w:id="72"/>
      </w:r>
    </w:p>
    <w:p w14:paraId="6BF5F092" w14:textId="6B8682D3" w:rsidR="00001EFC" w:rsidRDefault="008908FF" w:rsidP="008908FF">
      <w:pPr>
        <w:pStyle w:val="ListParagraph"/>
        <w:ind w:left="851" w:hanging="851"/>
      </w:pPr>
      <w:r>
        <w:t>In the 2019 Turkey Report, published 29 May 2019, The European Commission stated</w:t>
      </w:r>
      <w:r w:rsidR="00001EFC">
        <w:t>:</w:t>
      </w:r>
    </w:p>
    <w:p w14:paraId="360250D1" w14:textId="2F38CA66" w:rsidR="00607627" w:rsidRDefault="00001EFC" w:rsidP="00607627">
      <w:pPr>
        <w:pStyle w:val="ListParagraph"/>
        <w:numPr>
          <w:ilvl w:val="0"/>
          <w:numId w:val="0"/>
        </w:numPr>
        <w:ind w:left="851"/>
      </w:pPr>
      <w:r>
        <w:t>‘</w:t>
      </w:r>
      <w:r w:rsidRPr="00001EFC">
        <w:t xml:space="preserve">There has been serious backsliding regarding civil society as it has come under continuous pressure, notably in the face of </w:t>
      </w:r>
      <w:proofErr w:type="gramStart"/>
      <w:r w:rsidRPr="00001EFC">
        <w:t>a large number of</w:t>
      </w:r>
      <w:proofErr w:type="gramEnd"/>
      <w:r w:rsidRPr="00001EFC">
        <w:t xml:space="preserve"> arrests of activists, including human rights defenders. There is also public stigmatisation of independent civil society organisations and a recurrent use of bans of demonstrations and other types of gatherings. The space for civil society organisations working on fundamental rights a</w:t>
      </w:r>
      <w:r>
        <w:t>nd freedoms has further shrunk…</w:t>
      </w:r>
      <w:r w:rsidRPr="00001EFC">
        <w:t>However, civil society has remained active and involved in public life as far as possible. Pro-government organisations continued to gain a more visible role and opportunities for representation.</w:t>
      </w:r>
      <w:r>
        <w:t>’</w:t>
      </w:r>
      <w:r>
        <w:rPr>
          <w:rStyle w:val="FootnoteReference"/>
        </w:rPr>
        <w:footnoteReference w:id="73"/>
      </w:r>
    </w:p>
    <w:p w14:paraId="432DC812" w14:textId="16B4ED5A" w:rsidR="00221BA8" w:rsidRPr="00221BA8" w:rsidRDefault="00221BA8" w:rsidP="009708E5">
      <w:pPr>
        <w:pStyle w:val="ListParagraph"/>
        <w:ind w:left="851" w:hanging="851"/>
      </w:pPr>
      <w:r w:rsidRPr="00221BA8">
        <w:t xml:space="preserve">For further information see: </w:t>
      </w:r>
    </w:p>
    <w:p w14:paraId="2B46A37C" w14:textId="5E3AB161" w:rsidR="00221BA8" w:rsidRDefault="00221BA8" w:rsidP="00811909">
      <w:pPr>
        <w:pStyle w:val="ListParagraph"/>
        <w:numPr>
          <w:ilvl w:val="0"/>
          <w:numId w:val="25"/>
        </w:numPr>
        <w:ind w:left="1211"/>
      </w:pPr>
      <w:r w:rsidRPr="00221BA8">
        <w:t xml:space="preserve">Amnesty International, </w:t>
      </w:r>
      <w:hyperlink r:id="rId74" w:history="1">
        <w:r w:rsidRPr="00221BA8">
          <w:rPr>
            <w:rStyle w:val="Hyperlink"/>
          </w:rPr>
          <w:t>Turkey: Deepening backslide in human rights: Amnesty International submission for the UN Universal Periodic Review, 35th Session of the UPR Working Group</w:t>
        </w:r>
      </w:hyperlink>
      <w:r w:rsidRPr="00221BA8">
        <w:t xml:space="preserve">, August 2019 </w:t>
      </w:r>
    </w:p>
    <w:p w14:paraId="0CB3CB48" w14:textId="6027ED97" w:rsidR="00221BA8" w:rsidRPr="00221BA8" w:rsidRDefault="00221BA8" w:rsidP="00811909">
      <w:pPr>
        <w:pStyle w:val="ListParagraph"/>
        <w:numPr>
          <w:ilvl w:val="0"/>
          <w:numId w:val="24"/>
        </w:numPr>
        <w:ind w:left="1211"/>
      </w:pPr>
      <w:r w:rsidRPr="00221BA8">
        <w:t xml:space="preserve">International </w:t>
      </w:r>
      <w:proofErr w:type="spellStart"/>
      <w:r w:rsidRPr="00221BA8">
        <w:t>Center</w:t>
      </w:r>
      <w:proofErr w:type="spellEnd"/>
      <w:r w:rsidRPr="00221BA8">
        <w:t xml:space="preserve"> for Not-for-Profit Law, </w:t>
      </w:r>
      <w:hyperlink r:id="rId75" w:history="1">
        <w:r w:rsidRPr="00221BA8">
          <w:rPr>
            <w:rStyle w:val="Hyperlink"/>
          </w:rPr>
          <w:t>Country profile on legal issues affecting NGOs</w:t>
        </w:r>
      </w:hyperlink>
      <w:r w:rsidRPr="00221BA8">
        <w:t xml:space="preserve">, 12 July 2019 </w:t>
      </w:r>
    </w:p>
    <w:p w14:paraId="4E6125FE" w14:textId="077D6636" w:rsidR="00221BA8" w:rsidRDefault="00221BA8" w:rsidP="00811909">
      <w:pPr>
        <w:pStyle w:val="ListParagraph"/>
        <w:numPr>
          <w:ilvl w:val="0"/>
          <w:numId w:val="27"/>
        </w:numPr>
        <w:ind w:left="1211"/>
      </w:pPr>
      <w:r w:rsidRPr="00221BA8">
        <w:t>United States Department of State</w:t>
      </w:r>
      <w:r w:rsidR="0003722D">
        <w:t>,</w:t>
      </w:r>
      <w:r w:rsidRPr="00221BA8">
        <w:t xml:space="preserve"> </w:t>
      </w:r>
      <w:hyperlink r:id="rId76" w:history="1">
        <w:r w:rsidRPr="00221BA8">
          <w:rPr>
            <w:rStyle w:val="Hyperlink"/>
          </w:rPr>
          <w:t>Country Report on Human Rights Practices for 2018, Turkey,</w:t>
        </w:r>
      </w:hyperlink>
      <w:r w:rsidRPr="00221BA8">
        <w:t xml:space="preserve"> 13 March 2019 (Section 5. Governmental Attitude Regarding International and Nongovernmental Investigation of Alleged Abuses of Human Rights) </w:t>
      </w:r>
    </w:p>
    <w:p w14:paraId="3FF6EB4A" w14:textId="7B840FEF" w:rsidR="00221BA8" w:rsidRPr="00221BA8" w:rsidRDefault="00221BA8" w:rsidP="00811909">
      <w:pPr>
        <w:pStyle w:val="ListParagraph"/>
        <w:numPr>
          <w:ilvl w:val="0"/>
          <w:numId w:val="24"/>
        </w:numPr>
        <w:ind w:left="1211"/>
      </w:pPr>
      <w:r>
        <w:t xml:space="preserve">European Commission, </w:t>
      </w:r>
      <w:hyperlink r:id="rId77" w:history="1">
        <w:r w:rsidRPr="00221BA8">
          <w:rPr>
            <w:rStyle w:val="Hyperlink"/>
          </w:rPr>
          <w:t>Turkey 2019 Report</w:t>
        </w:r>
      </w:hyperlink>
      <w:r w:rsidR="00EE5C3C">
        <w:t>, 29 May 2019</w:t>
      </w:r>
      <w:r>
        <w:t xml:space="preserve"> </w:t>
      </w:r>
      <w:r w:rsidRPr="00221BA8">
        <w:t>(Section 2, Fundamentals First: Political Criteria and Rule of Law Chapters)</w:t>
      </w:r>
    </w:p>
    <w:p w14:paraId="589899FD" w14:textId="6398A90D" w:rsidR="00B62E86" w:rsidRPr="00B62E86" w:rsidRDefault="00221BA8" w:rsidP="00811909">
      <w:pPr>
        <w:pStyle w:val="ListParagraph"/>
        <w:numPr>
          <w:ilvl w:val="0"/>
          <w:numId w:val="26"/>
        </w:numPr>
        <w:ind w:left="1211"/>
      </w:pPr>
      <w:r w:rsidRPr="00221BA8">
        <w:t>Council of Europe</w:t>
      </w:r>
      <w:r w:rsidR="00EE5C3C">
        <w:t xml:space="preserve"> </w:t>
      </w:r>
      <w:r w:rsidRPr="00221BA8">
        <w:t xml:space="preserve">- Parliamentary Assembly, </w:t>
      </w:r>
      <w:hyperlink r:id="rId78" w:history="1">
        <w:r w:rsidRPr="00221BA8">
          <w:rPr>
            <w:rStyle w:val="Hyperlink"/>
          </w:rPr>
          <w:t>Report on the situation of opposition politicians and the state of democracy</w:t>
        </w:r>
      </w:hyperlink>
      <w:r w:rsidRPr="00221BA8">
        <w:t>, 22 January 2019</w:t>
      </w:r>
      <w:r w:rsidR="00EE5C3C">
        <w:t>,</w:t>
      </w:r>
      <w:r w:rsidRPr="00221BA8">
        <w:t xml:space="preserve"> </w:t>
      </w:r>
      <w:r w:rsidR="00B62E86">
        <w:t xml:space="preserve">and </w:t>
      </w:r>
      <w:hyperlink r:id="rId79" w:history="1">
        <w:r w:rsidR="00B62E86" w:rsidRPr="00B62E86">
          <w:rPr>
            <w:rStyle w:val="Hyperlink"/>
          </w:rPr>
          <w:t>Turkey needs to put an end to arbitrariness in the judiciary and to protect human rights defenders</w:t>
        </w:r>
      </w:hyperlink>
      <w:r w:rsidR="00B62E86">
        <w:t>, 8 July 2019</w:t>
      </w:r>
      <w:r w:rsidR="00B62E86" w:rsidRPr="00B62E86">
        <w:t xml:space="preserve"> </w:t>
      </w:r>
    </w:p>
    <w:p w14:paraId="2B227D5E" w14:textId="77777777" w:rsidR="00811909" w:rsidRDefault="00221BA8" w:rsidP="00811909">
      <w:pPr>
        <w:pStyle w:val="ListParagraph"/>
        <w:numPr>
          <w:ilvl w:val="0"/>
          <w:numId w:val="26"/>
        </w:numPr>
        <w:ind w:left="1211"/>
      </w:pPr>
      <w:r w:rsidRPr="00221BA8">
        <w:t xml:space="preserve">Human Rights Watch, </w:t>
      </w:r>
      <w:hyperlink r:id="rId80" w:history="1">
        <w:r w:rsidRPr="00221BA8">
          <w:rPr>
            <w:rStyle w:val="Hyperlink"/>
          </w:rPr>
          <w:t>World Report 2019, Turkey</w:t>
        </w:r>
      </w:hyperlink>
      <w:r w:rsidRPr="00221BA8">
        <w:t>, 17 January 2019 (Human Right Defenders)</w:t>
      </w:r>
    </w:p>
    <w:p w14:paraId="66F95BF8" w14:textId="5680ED75" w:rsidR="001B27EC" w:rsidRDefault="00500844" w:rsidP="00811909">
      <w:pPr>
        <w:pStyle w:val="ListParagraph"/>
        <w:numPr>
          <w:ilvl w:val="0"/>
          <w:numId w:val="26"/>
        </w:numPr>
        <w:ind w:left="1211"/>
      </w:pPr>
      <w:r>
        <w:t>Australian Department of Foreign Affairs (DFAT)</w:t>
      </w:r>
      <w:r w:rsidR="00EE5C3C">
        <w:t>,</w:t>
      </w:r>
      <w:r>
        <w:t xml:space="preserve"> </w:t>
      </w:r>
      <w:hyperlink r:id="rId81" w:history="1">
        <w:r w:rsidRPr="00B62E86">
          <w:rPr>
            <w:rStyle w:val="Hyperlink"/>
          </w:rPr>
          <w:t>Country Information Report, Turkey</w:t>
        </w:r>
      </w:hyperlink>
      <w:r w:rsidR="00EE5C3C">
        <w:t xml:space="preserve"> </w:t>
      </w:r>
      <w:r w:rsidR="00B62E86">
        <w:t xml:space="preserve">(section 3.57-3.60), </w:t>
      </w:r>
      <w:r>
        <w:t>9 October 2018</w:t>
      </w:r>
      <w:r w:rsidR="00221BA8" w:rsidRPr="00221BA8">
        <w:t xml:space="preserve"> </w:t>
      </w:r>
    </w:p>
    <w:p w14:paraId="35A3E8B4" w14:textId="073B9B6E" w:rsidR="00A216D5" w:rsidRDefault="006035C1" w:rsidP="0084671F">
      <w:pPr>
        <w:pStyle w:val="ListParagraph"/>
        <w:numPr>
          <w:ilvl w:val="0"/>
          <w:numId w:val="0"/>
        </w:numPr>
        <w:ind w:left="851"/>
        <w:jc w:val="right"/>
        <w:rPr>
          <w:rStyle w:val="Hyperlink"/>
          <w:szCs w:val="24"/>
        </w:rPr>
      </w:pPr>
      <w:hyperlink w:anchor="contents" w:history="1">
        <w:r w:rsidR="00A216D5" w:rsidRPr="006B4863">
          <w:rPr>
            <w:rStyle w:val="Hyperlink"/>
            <w:szCs w:val="24"/>
          </w:rPr>
          <w:t>Back to Contents</w:t>
        </w:r>
      </w:hyperlink>
    </w:p>
    <w:p w14:paraId="2062E40A" w14:textId="77777777" w:rsidR="00620CE7" w:rsidRPr="001B27EC" w:rsidRDefault="00620CE7" w:rsidP="0084671F">
      <w:pPr>
        <w:pStyle w:val="ListParagraph"/>
        <w:numPr>
          <w:ilvl w:val="0"/>
          <w:numId w:val="0"/>
        </w:numPr>
        <w:ind w:left="851"/>
        <w:jc w:val="right"/>
      </w:pPr>
      <w:r>
        <w:rPr>
          <w:color w:val="7030A0"/>
        </w:rPr>
        <w:t>Section 12 u</w:t>
      </w:r>
      <w:r w:rsidRPr="0033041A">
        <w:rPr>
          <w:color w:val="7030A0"/>
        </w:rPr>
        <w:t>pdated: 5 December 2018</w:t>
      </w:r>
    </w:p>
    <w:p w14:paraId="0CD318DF" w14:textId="77777777" w:rsidR="00620CE7" w:rsidRDefault="00620CE7" w:rsidP="00811909">
      <w:pPr>
        <w:pStyle w:val="Heading2"/>
      </w:pPr>
      <w:bookmarkStart w:id="32" w:name="_Toc18919897"/>
      <w:r>
        <w:t>Kurdish issues</w:t>
      </w:r>
      <w:bookmarkEnd w:id="32"/>
    </w:p>
    <w:p w14:paraId="2D947F34" w14:textId="4BC9D9BC" w:rsidR="00620CE7" w:rsidRDefault="00620CE7" w:rsidP="009D2332">
      <w:pPr>
        <w:pStyle w:val="ListParagraph"/>
        <w:ind w:left="851" w:hanging="851"/>
      </w:pPr>
      <w:r>
        <w:t>See Country Policy and Information Note</w:t>
      </w:r>
      <w:r w:rsidR="009D2332">
        <w:t>s</w:t>
      </w:r>
      <w:r>
        <w:t xml:space="preserve"> on </w:t>
      </w:r>
      <w:hyperlink r:id="rId82" w:history="1">
        <w:r>
          <w:rPr>
            <w:rStyle w:val="Hyperlink"/>
          </w:rPr>
          <w:t>Turkey: Kurds</w:t>
        </w:r>
      </w:hyperlink>
      <w:r w:rsidR="009D2332">
        <w:t xml:space="preserve">, </w:t>
      </w:r>
      <w:hyperlink r:id="rId83" w:history="1">
        <w:r>
          <w:rPr>
            <w:rStyle w:val="Hyperlink"/>
          </w:rPr>
          <w:t>Turkey: Kurdistan Worker's Party (PKK)</w:t>
        </w:r>
      </w:hyperlink>
      <w:r w:rsidR="009D2332">
        <w:t xml:space="preserve"> and </w:t>
      </w:r>
      <w:hyperlink r:id="rId84" w:history="1">
        <w:r>
          <w:rPr>
            <w:rStyle w:val="Hyperlink"/>
          </w:rPr>
          <w:t>Turkey: Kurdish political parties</w:t>
        </w:r>
      </w:hyperlink>
      <w:r>
        <w:t xml:space="preserve">. </w:t>
      </w:r>
    </w:p>
    <w:p w14:paraId="14C68ED9" w14:textId="761A2FD9" w:rsidR="00620CE7" w:rsidRDefault="006035C1" w:rsidP="0084671F">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5C5B05CE" w14:textId="3F169ACC" w:rsidR="00620CE7" w:rsidRDefault="00620CE7" w:rsidP="0084671F">
      <w:pPr>
        <w:pStyle w:val="ListParagraph"/>
        <w:numPr>
          <w:ilvl w:val="0"/>
          <w:numId w:val="0"/>
        </w:numPr>
        <w:ind w:left="851"/>
        <w:jc w:val="right"/>
      </w:pPr>
      <w:r>
        <w:rPr>
          <w:color w:val="7030A0"/>
        </w:rPr>
        <w:t>Section 13 u</w:t>
      </w:r>
      <w:r w:rsidRPr="0033041A">
        <w:rPr>
          <w:color w:val="7030A0"/>
        </w:rPr>
        <w:t>pdated: 5 December 2018</w:t>
      </w:r>
    </w:p>
    <w:p w14:paraId="2AFAA0FB" w14:textId="77777777" w:rsidR="00620CE7" w:rsidRDefault="00620CE7" w:rsidP="00811909">
      <w:pPr>
        <w:pStyle w:val="Heading2"/>
      </w:pPr>
      <w:bookmarkStart w:id="33" w:name="_Toc18919898"/>
      <w:r>
        <w:t>Military service</w:t>
      </w:r>
      <w:bookmarkEnd w:id="33"/>
    </w:p>
    <w:p w14:paraId="6BFE7B4C" w14:textId="77777777" w:rsidR="00620CE7" w:rsidRDefault="00620CE7" w:rsidP="0084671F">
      <w:pPr>
        <w:pStyle w:val="ListParagraph"/>
        <w:ind w:left="851" w:hanging="851"/>
      </w:pPr>
      <w:r>
        <w:t xml:space="preserve">See Country Policy and Information Note on </w:t>
      </w:r>
      <w:hyperlink r:id="rId85" w:history="1">
        <w:r>
          <w:rPr>
            <w:rStyle w:val="Hyperlink"/>
          </w:rPr>
          <w:t>Turkey: Military service</w:t>
        </w:r>
      </w:hyperlink>
      <w:r>
        <w:t xml:space="preserve">. </w:t>
      </w:r>
    </w:p>
    <w:p w14:paraId="65AA9675" w14:textId="16A633BD" w:rsidR="00620CE7" w:rsidRDefault="006035C1" w:rsidP="0084671F">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7A175A63" w14:textId="09F8971B" w:rsidR="00620CE7" w:rsidRPr="00E87419" w:rsidRDefault="00620CE7" w:rsidP="0084671F">
      <w:pPr>
        <w:jc w:val="right"/>
      </w:pPr>
      <w:r>
        <w:rPr>
          <w:color w:val="7030A0"/>
        </w:rPr>
        <w:t>Section 14 u</w:t>
      </w:r>
      <w:r w:rsidRPr="0033041A">
        <w:rPr>
          <w:color w:val="7030A0"/>
        </w:rPr>
        <w:t xml:space="preserve">pdated: </w:t>
      </w:r>
      <w:r>
        <w:rPr>
          <w:color w:val="7030A0"/>
        </w:rPr>
        <w:t>13</w:t>
      </w:r>
      <w:r w:rsidRPr="0033041A">
        <w:rPr>
          <w:color w:val="7030A0"/>
        </w:rPr>
        <w:t xml:space="preserve"> December 2018</w:t>
      </w:r>
    </w:p>
    <w:p w14:paraId="6CF37C40" w14:textId="77777777" w:rsidR="00620CE7" w:rsidRDefault="00620CE7" w:rsidP="00811909">
      <w:pPr>
        <w:pStyle w:val="Heading2"/>
      </w:pPr>
      <w:bookmarkStart w:id="34" w:name="_Toc18919899"/>
      <w:r>
        <w:t>Political system</w:t>
      </w:r>
      <w:bookmarkEnd w:id="34"/>
    </w:p>
    <w:p w14:paraId="53F29FDB" w14:textId="550D89E7" w:rsidR="00620CE7" w:rsidRPr="00D53140" w:rsidRDefault="006035C1" w:rsidP="00620CE7">
      <w:pPr>
        <w:pStyle w:val="ListParagraph"/>
        <w:ind w:left="851" w:hanging="851"/>
      </w:pPr>
      <w:hyperlink r:id="rId86" w:history="1">
        <w:r w:rsidR="003750B1">
          <w:rPr>
            <w:rStyle w:val="Hyperlink"/>
          </w:rPr>
          <w:t>Constitution of the Republic of Turkey (consolidated as of 2001)</w:t>
        </w:r>
      </w:hyperlink>
      <w:r w:rsidR="00620CE7" w:rsidRPr="00D53140">
        <w:rPr>
          <w:rStyle w:val="FootnoteReference"/>
        </w:rPr>
        <w:footnoteReference w:id="74"/>
      </w:r>
      <w:r w:rsidR="001F479F" w:rsidRPr="001F479F">
        <w:rPr>
          <w:rStyle w:val="Hyperlink"/>
          <w:color w:val="auto"/>
          <w:u w:val="none"/>
        </w:rPr>
        <w:t>.</w:t>
      </w:r>
    </w:p>
    <w:p w14:paraId="1DEB7119" w14:textId="77777777" w:rsidR="00620CE7" w:rsidRPr="00D53140" w:rsidRDefault="00620CE7" w:rsidP="00620CE7">
      <w:pPr>
        <w:pStyle w:val="ListParagraph"/>
        <w:ind w:left="851" w:hanging="851"/>
      </w:pPr>
      <w:r w:rsidRPr="00D53140">
        <w:t xml:space="preserve">Following the elections of June 2018, Turkey moved from a parliamentary to a presidential system, giving President Erdogan new powers. Further information is available on the </w:t>
      </w:r>
      <w:hyperlink r:id="rId87" w:history="1">
        <w:r w:rsidRPr="00D53140">
          <w:rPr>
            <w:rStyle w:val="Hyperlink"/>
          </w:rPr>
          <w:t>BBC website</w:t>
        </w:r>
      </w:hyperlink>
      <w:r w:rsidRPr="00D53140">
        <w:rPr>
          <w:rStyle w:val="Hyperlink"/>
          <w:color w:val="auto"/>
          <w:u w:val="none"/>
        </w:rPr>
        <w:t>. This article also includes information about the other parties taking part in the elections and their results and comment about the fairness of the elections</w:t>
      </w:r>
      <w:r>
        <w:rPr>
          <w:rStyle w:val="FootnoteReference"/>
        </w:rPr>
        <w:footnoteReference w:id="75"/>
      </w:r>
      <w:r w:rsidRPr="00D53140">
        <w:rPr>
          <w:rStyle w:val="Hyperlink"/>
          <w:color w:val="auto"/>
          <w:u w:val="none"/>
        </w:rPr>
        <w:t>.</w:t>
      </w:r>
    </w:p>
    <w:p w14:paraId="6C5E8C12" w14:textId="77777777" w:rsidR="00620CE7" w:rsidRPr="00D53140" w:rsidRDefault="00620CE7" w:rsidP="00620CE7">
      <w:pPr>
        <w:pStyle w:val="ListParagraph"/>
        <w:ind w:left="851" w:hanging="851"/>
      </w:pPr>
      <w:r w:rsidRPr="00D53140">
        <w:t xml:space="preserve">Further information about the parties which took part in the elections of 24 June 2018 is available on the </w:t>
      </w:r>
      <w:hyperlink r:id="rId88" w:history="1">
        <w:r w:rsidRPr="00D53140">
          <w:rPr>
            <w:rStyle w:val="Hyperlink"/>
          </w:rPr>
          <w:t>TRT website</w:t>
        </w:r>
      </w:hyperlink>
      <w:r w:rsidRPr="00D53140">
        <w:t>.</w:t>
      </w:r>
      <w:r w:rsidRPr="00D53140">
        <w:rPr>
          <w:rStyle w:val="FootnoteReference"/>
        </w:rPr>
        <w:footnoteReference w:id="76"/>
      </w:r>
      <w:r w:rsidRPr="00D53140">
        <w:t xml:space="preserve"> </w:t>
      </w:r>
    </w:p>
    <w:p w14:paraId="02306D07" w14:textId="2DCCDDBF" w:rsidR="00620CE7" w:rsidRPr="00D53140" w:rsidRDefault="00620CE7" w:rsidP="00620CE7">
      <w:pPr>
        <w:pStyle w:val="ListParagraph"/>
        <w:ind w:left="851" w:hanging="851"/>
      </w:pPr>
      <w:r w:rsidRPr="00D53140">
        <w:t xml:space="preserve">See Country Policy and Information Notes on </w:t>
      </w:r>
      <w:hyperlink r:id="rId89" w:history="1">
        <w:r w:rsidRPr="00D53140">
          <w:rPr>
            <w:rStyle w:val="Hyperlink"/>
          </w:rPr>
          <w:t>Turkey: Kurdistan Worker's Party (PKK)</w:t>
        </w:r>
      </w:hyperlink>
      <w:r w:rsidRPr="00D53140">
        <w:t xml:space="preserve"> and </w:t>
      </w:r>
      <w:hyperlink r:id="rId90" w:history="1">
        <w:r w:rsidRPr="00D53140">
          <w:rPr>
            <w:rStyle w:val="Hyperlink"/>
          </w:rPr>
          <w:t>Turkey: Kurdish political parties</w:t>
        </w:r>
      </w:hyperlink>
      <w:r w:rsidRPr="00D53140">
        <w:t>.</w:t>
      </w:r>
    </w:p>
    <w:p w14:paraId="190B32EB" w14:textId="622310B5" w:rsidR="00E87419" w:rsidRPr="001B27EC" w:rsidRDefault="006035C1" w:rsidP="0084671F">
      <w:pPr>
        <w:pStyle w:val="ListParagraph"/>
        <w:numPr>
          <w:ilvl w:val="0"/>
          <w:numId w:val="0"/>
        </w:numPr>
        <w:ind w:left="851"/>
        <w:jc w:val="right"/>
      </w:pPr>
      <w:hyperlink w:anchor="contents" w:history="1">
        <w:r w:rsidR="00620CE7" w:rsidRPr="006B4863">
          <w:rPr>
            <w:rStyle w:val="Hyperlink"/>
            <w:szCs w:val="24"/>
          </w:rPr>
          <w:t>Back to Contents</w:t>
        </w:r>
      </w:hyperlink>
    </w:p>
    <w:p w14:paraId="2C14B919" w14:textId="716191FD" w:rsidR="00E87419" w:rsidRPr="001B27EC" w:rsidRDefault="00E87419" w:rsidP="0084671F">
      <w:pPr>
        <w:pStyle w:val="ListParagraph"/>
        <w:numPr>
          <w:ilvl w:val="0"/>
          <w:numId w:val="0"/>
        </w:numPr>
        <w:ind w:left="851"/>
        <w:jc w:val="right"/>
      </w:pPr>
      <w:r>
        <w:rPr>
          <w:color w:val="7030A0"/>
        </w:rPr>
        <w:t>Section 1</w:t>
      </w:r>
      <w:r w:rsidR="00620CE7">
        <w:rPr>
          <w:color w:val="7030A0"/>
        </w:rPr>
        <w:t>5</w:t>
      </w:r>
      <w:r>
        <w:rPr>
          <w:color w:val="7030A0"/>
        </w:rPr>
        <w:t xml:space="preserve"> u</w:t>
      </w:r>
      <w:r w:rsidRPr="0033041A">
        <w:rPr>
          <w:color w:val="7030A0"/>
        </w:rPr>
        <w:t>pdated: 5 December 2018</w:t>
      </w:r>
    </w:p>
    <w:p w14:paraId="199E1EC2" w14:textId="48E79319" w:rsidR="001B27EC" w:rsidRDefault="001B27EC" w:rsidP="00811909">
      <w:pPr>
        <w:pStyle w:val="Heading2"/>
      </w:pPr>
      <w:bookmarkStart w:id="35" w:name="_Toc18919900"/>
      <w:r>
        <w:t>Prison conditions</w:t>
      </w:r>
      <w:bookmarkEnd w:id="35"/>
    </w:p>
    <w:p w14:paraId="4BE9F123" w14:textId="30BB66BC" w:rsidR="001B27EC" w:rsidRDefault="00764FD8" w:rsidP="009D2332">
      <w:pPr>
        <w:pStyle w:val="ListParagraph"/>
        <w:ind w:left="851" w:hanging="851"/>
      </w:pPr>
      <w:r>
        <w:t xml:space="preserve">See Country Policy and Information Note on </w:t>
      </w:r>
      <w:hyperlink r:id="rId91" w:history="1">
        <w:r>
          <w:rPr>
            <w:rStyle w:val="Hyperlink"/>
          </w:rPr>
          <w:t>Turkey: Prison conditions</w:t>
        </w:r>
      </w:hyperlink>
      <w:r>
        <w:t>.</w:t>
      </w:r>
      <w:r w:rsidR="001B27EC">
        <w:t xml:space="preserve"> </w:t>
      </w:r>
    </w:p>
    <w:p w14:paraId="7C08A860" w14:textId="2763B20B" w:rsidR="00620CE7" w:rsidRDefault="006035C1" w:rsidP="009D2332">
      <w:pPr>
        <w:pStyle w:val="ListParagraph"/>
        <w:numPr>
          <w:ilvl w:val="0"/>
          <w:numId w:val="0"/>
        </w:numPr>
        <w:ind w:left="851"/>
        <w:jc w:val="right"/>
        <w:rPr>
          <w:rStyle w:val="Hyperlink"/>
          <w:szCs w:val="24"/>
        </w:rPr>
      </w:pPr>
      <w:hyperlink w:anchor="contents" w:history="1">
        <w:r w:rsidR="00A216D5" w:rsidRPr="006B4863">
          <w:rPr>
            <w:rStyle w:val="Hyperlink"/>
            <w:szCs w:val="24"/>
          </w:rPr>
          <w:t>Back to Contents</w:t>
        </w:r>
      </w:hyperlink>
    </w:p>
    <w:p w14:paraId="36B218AD" w14:textId="69698607" w:rsidR="00C72982" w:rsidRDefault="00C72982" w:rsidP="009D2332">
      <w:pPr>
        <w:pStyle w:val="ListParagraph"/>
        <w:numPr>
          <w:ilvl w:val="0"/>
          <w:numId w:val="0"/>
        </w:numPr>
        <w:ind w:left="851"/>
        <w:jc w:val="right"/>
        <w:rPr>
          <w:rStyle w:val="Hyperlink"/>
          <w:szCs w:val="24"/>
        </w:rPr>
      </w:pPr>
    </w:p>
    <w:p w14:paraId="1047AAF0" w14:textId="77777777" w:rsidR="00C72982" w:rsidRDefault="00C72982" w:rsidP="009D2332">
      <w:pPr>
        <w:pStyle w:val="ListParagraph"/>
        <w:numPr>
          <w:ilvl w:val="0"/>
          <w:numId w:val="0"/>
        </w:numPr>
        <w:ind w:left="851"/>
        <w:jc w:val="right"/>
        <w:rPr>
          <w:rStyle w:val="Hyperlink"/>
          <w:szCs w:val="24"/>
        </w:rPr>
      </w:pPr>
    </w:p>
    <w:p w14:paraId="262394B2" w14:textId="3E0C37D9" w:rsidR="00620CE7" w:rsidRDefault="00620CE7" w:rsidP="009D2332">
      <w:pPr>
        <w:pStyle w:val="ListParagraph"/>
        <w:numPr>
          <w:ilvl w:val="0"/>
          <w:numId w:val="0"/>
        </w:numPr>
        <w:ind w:left="851"/>
        <w:jc w:val="right"/>
        <w:rPr>
          <w:rStyle w:val="Hyperlink"/>
          <w:szCs w:val="24"/>
        </w:rPr>
      </w:pPr>
      <w:r>
        <w:rPr>
          <w:color w:val="7030A0"/>
        </w:rPr>
        <w:lastRenderedPageBreak/>
        <w:t>Section 16 u</w:t>
      </w:r>
      <w:r w:rsidRPr="0033041A">
        <w:rPr>
          <w:color w:val="7030A0"/>
        </w:rPr>
        <w:t>pdated: 5 December 2018</w:t>
      </w:r>
    </w:p>
    <w:p w14:paraId="266EB262" w14:textId="77777777" w:rsidR="00620CE7" w:rsidRDefault="00620CE7" w:rsidP="00811909">
      <w:pPr>
        <w:pStyle w:val="Heading2"/>
      </w:pPr>
      <w:bookmarkStart w:id="36" w:name="_Toc18919901"/>
      <w:r>
        <w:t>Sexual orientation and gender identity</w:t>
      </w:r>
      <w:bookmarkEnd w:id="36"/>
    </w:p>
    <w:p w14:paraId="7FBE0EA6" w14:textId="77777777" w:rsidR="00620CE7" w:rsidRDefault="00620CE7" w:rsidP="009D2332">
      <w:pPr>
        <w:pStyle w:val="ListParagraph"/>
        <w:ind w:left="851" w:hanging="851"/>
      </w:pPr>
      <w:r>
        <w:t xml:space="preserve">See Country Policy and Information Note on </w:t>
      </w:r>
      <w:hyperlink r:id="rId92" w:history="1">
        <w:r>
          <w:rPr>
            <w:rStyle w:val="Hyperlink"/>
          </w:rPr>
          <w:t>Turkey: Sexual orientation and gender identity</w:t>
        </w:r>
      </w:hyperlink>
      <w:r>
        <w:t xml:space="preserve">. </w:t>
      </w:r>
    </w:p>
    <w:p w14:paraId="3594BEF6" w14:textId="0553628C" w:rsidR="00620CE7" w:rsidRDefault="006035C1" w:rsidP="009D2332">
      <w:pPr>
        <w:pStyle w:val="ListParagraph"/>
        <w:numPr>
          <w:ilvl w:val="0"/>
          <w:numId w:val="0"/>
        </w:numPr>
        <w:ind w:left="851"/>
        <w:jc w:val="right"/>
        <w:rPr>
          <w:rStyle w:val="Hyperlink"/>
          <w:szCs w:val="24"/>
        </w:rPr>
      </w:pPr>
      <w:hyperlink w:anchor="contents" w:history="1">
        <w:r w:rsidR="00620CE7" w:rsidRPr="006B4863">
          <w:rPr>
            <w:rStyle w:val="Hyperlink"/>
            <w:szCs w:val="24"/>
          </w:rPr>
          <w:t>Back to Contents</w:t>
        </w:r>
      </w:hyperlink>
    </w:p>
    <w:p w14:paraId="733055CB" w14:textId="4B76BA39" w:rsidR="00620CE7" w:rsidRDefault="00620CE7" w:rsidP="009D2332">
      <w:pPr>
        <w:jc w:val="right"/>
      </w:pPr>
      <w:r>
        <w:rPr>
          <w:color w:val="7030A0"/>
        </w:rPr>
        <w:t>Section 17 u</w:t>
      </w:r>
      <w:r w:rsidRPr="0033041A">
        <w:rPr>
          <w:color w:val="7030A0"/>
        </w:rPr>
        <w:t xml:space="preserve">pdated: </w:t>
      </w:r>
      <w:r w:rsidR="00402BAD">
        <w:rPr>
          <w:color w:val="7030A0"/>
        </w:rPr>
        <w:t>16 January 2019</w:t>
      </w:r>
    </w:p>
    <w:p w14:paraId="205854BE" w14:textId="77777777" w:rsidR="00620CE7" w:rsidRPr="00811909" w:rsidRDefault="00620CE7" w:rsidP="00811909">
      <w:pPr>
        <w:pStyle w:val="Heading2"/>
      </w:pPr>
      <w:bookmarkStart w:id="37" w:name="_Toc18919902"/>
      <w:r w:rsidRPr="00811909">
        <w:t>Women</w:t>
      </w:r>
      <w:bookmarkEnd w:id="37"/>
      <w:r w:rsidRPr="00811909">
        <w:t xml:space="preserve"> </w:t>
      </w:r>
    </w:p>
    <w:p w14:paraId="77B7CA92" w14:textId="0FF8B95F" w:rsidR="00620CE7" w:rsidRDefault="00620CE7" w:rsidP="009D2332">
      <w:pPr>
        <w:pStyle w:val="ListParagraph"/>
        <w:ind w:left="851" w:hanging="851"/>
      </w:pPr>
      <w:r>
        <w:t xml:space="preserve">See Country Policy and Information Note on </w:t>
      </w:r>
      <w:hyperlink r:id="rId93" w:history="1">
        <w:r>
          <w:rPr>
            <w:rStyle w:val="Hyperlink"/>
          </w:rPr>
          <w:t>Turkey: Women fearing gender-based violence</w:t>
        </w:r>
      </w:hyperlink>
      <w:r>
        <w:t xml:space="preserve">. </w:t>
      </w:r>
    </w:p>
    <w:p w14:paraId="257EEDA5" w14:textId="77777777" w:rsidR="00F3338C" w:rsidRDefault="00F3338C" w:rsidP="0084671F">
      <w:pPr>
        <w:pStyle w:val="ListParagraph"/>
        <w:ind w:left="851" w:hanging="851"/>
      </w:pPr>
      <w:r>
        <w:t>See also the October 2018 publication by the Council of Europe’s Group of Experts on Action against Violence against Women and Domestic Violence’s report ‘</w:t>
      </w:r>
      <w:hyperlink r:id="rId94" w:history="1">
        <w:r w:rsidRPr="005E2F6C">
          <w:rPr>
            <w:rStyle w:val="Hyperlink"/>
          </w:rPr>
          <w:t>Baseline Evaluation Report Turkey’</w:t>
        </w:r>
      </w:hyperlink>
      <w:r>
        <w:t>.</w:t>
      </w:r>
    </w:p>
    <w:p w14:paraId="416115F5" w14:textId="60E3432A" w:rsidR="008122D8" w:rsidRDefault="006035C1" w:rsidP="0084671F">
      <w:pPr>
        <w:pStyle w:val="ListParagraph"/>
        <w:numPr>
          <w:ilvl w:val="0"/>
          <w:numId w:val="0"/>
        </w:numPr>
        <w:ind w:left="851"/>
        <w:jc w:val="right"/>
      </w:pPr>
      <w:hyperlink w:anchor="contents" w:history="1">
        <w:r w:rsidR="00620CE7" w:rsidRPr="006B4863">
          <w:rPr>
            <w:rStyle w:val="Hyperlink"/>
            <w:szCs w:val="24"/>
          </w:rPr>
          <w:t>Back to Contents</w:t>
        </w:r>
      </w:hyperlink>
      <w:r w:rsidR="008122D8">
        <w:br w:type="page"/>
      </w:r>
    </w:p>
    <w:p w14:paraId="239CFD0D" w14:textId="77777777" w:rsidR="00BD3B30" w:rsidRDefault="00BD3B30" w:rsidP="0085136C">
      <w:pPr>
        <w:pStyle w:val="Heading1"/>
      </w:pPr>
      <w:bookmarkStart w:id="38" w:name="_Toc18919903"/>
      <w:r>
        <w:lastRenderedPageBreak/>
        <w:t>Bibliography</w:t>
      </w:r>
      <w:bookmarkEnd w:id="38"/>
    </w:p>
    <w:p w14:paraId="07B67FD9" w14:textId="77777777" w:rsidR="0085136C" w:rsidRPr="00811909" w:rsidRDefault="0085136C" w:rsidP="00C72982">
      <w:pPr>
        <w:pStyle w:val="Heading2"/>
        <w:numPr>
          <w:ilvl w:val="0"/>
          <w:numId w:val="0"/>
        </w:numPr>
        <w:ind w:left="851" w:hanging="851"/>
      </w:pPr>
      <w:bookmarkStart w:id="39" w:name="_Toc18919904"/>
      <w:r w:rsidRPr="00811909">
        <w:t>Sources cited</w:t>
      </w:r>
      <w:bookmarkEnd w:id="39"/>
    </w:p>
    <w:p w14:paraId="3B8DDB22" w14:textId="10015D70" w:rsidR="0079273F" w:rsidRDefault="0079273F" w:rsidP="0084671F">
      <w:pPr>
        <w:pStyle w:val="FootnoteText"/>
        <w:spacing w:after="120"/>
        <w:rPr>
          <w:sz w:val="24"/>
          <w:szCs w:val="24"/>
        </w:rPr>
      </w:pPr>
      <w:r w:rsidRPr="00BA66CB">
        <w:rPr>
          <w:b/>
          <w:sz w:val="24"/>
          <w:szCs w:val="24"/>
        </w:rPr>
        <w:t>Anadolu Agency,</w:t>
      </w:r>
      <w:r w:rsidRPr="006637C7">
        <w:rPr>
          <w:sz w:val="24"/>
          <w:szCs w:val="24"/>
        </w:rPr>
        <w:t xml:space="preserve"> ‘Distribution of biometric Turkish ID cards begins,’ 23 March 2016, </w:t>
      </w:r>
      <w:hyperlink r:id="rId95" w:history="1">
        <w:r w:rsidR="006637C7" w:rsidRPr="00BA6C3F">
          <w:rPr>
            <w:rStyle w:val="Hyperlink"/>
            <w:sz w:val="24"/>
            <w:szCs w:val="24"/>
          </w:rPr>
          <w:t>https://www.aa.com.tr/en/turkey/distribution-of-biometric-turkish-id-cards-begins/542483</w:t>
        </w:r>
      </w:hyperlink>
      <w:r w:rsidRPr="006637C7">
        <w:rPr>
          <w:sz w:val="24"/>
          <w:szCs w:val="24"/>
        </w:rPr>
        <w:t xml:space="preserve">, last accessed: 15 November 2018 </w:t>
      </w:r>
    </w:p>
    <w:p w14:paraId="2A58FC3F" w14:textId="2ACFA04B" w:rsidR="00BB64E8" w:rsidRPr="00BB64E8" w:rsidRDefault="00BB64E8" w:rsidP="0084671F">
      <w:pPr>
        <w:pStyle w:val="FootnoteText"/>
        <w:spacing w:after="120"/>
        <w:rPr>
          <w:sz w:val="24"/>
          <w:szCs w:val="24"/>
        </w:rPr>
      </w:pPr>
      <w:r w:rsidRPr="00BB64E8">
        <w:rPr>
          <w:b/>
          <w:sz w:val="24"/>
          <w:szCs w:val="24"/>
        </w:rPr>
        <w:t>Australian Government, Department of Foreign Affairs and Trade (DFAT),</w:t>
      </w:r>
      <w:r w:rsidRPr="00BB64E8">
        <w:rPr>
          <w:sz w:val="24"/>
          <w:szCs w:val="24"/>
        </w:rPr>
        <w:t xml:space="preserve"> Country Information Report, Turkey, 9 October 2018, </w:t>
      </w:r>
      <w:hyperlink r:id="rId96" w:history="1">
        <w:r w:rsidRPr="00BB64E8">
          <w:rPr>
            <w:rStyle w:val="Hyperlink"/>
            <w:sz w:val="24"/>
            <w:szCs w:val="24"/>
          </w:rPr>
          <w:t>https://dfat.gov.au/about-us/publications/Documents/country-information-report-turkey.pdf</w:t>
        </w:r>
      </w:hyperlink>
      <w:r w:rsidRPr="00BB64E8">
        <w:rPr>
          <w:sz w:val="24"/>
          <w:szCs w:val="24"/>
        </w:rPr>
        <w:t xml:space="preserve">, last accessed: 13 December 2018 </w:t>
      </w:r>
    </w:p>
    <w:p w14:paraId="208D533B" w14:textId="77777777" w:rsidR="000F2298" w:rsidRDefault="0056581D" w:rsidP="0084671F">
      <w:pPr>
        <w:pStyle w:val="FootnoteText"/>
        <w:spacing w:after="120"/>
        <w:rPr>
          <w:sz w:val="24"/>
          <w:szCs w:val="24"/>
        </w:rPr>
      </w:pPr>
      <w:r w:rsidRPr="00BA66CB">
        <w:rPr>
          <w:b/>
          <w:sz w:val="24"/>
          <w:szCs w:val="24"/>
        </w:rPr>
        <w:t>BBC,</w:t>
      </w:r>
      <w:r w:rsidRPr="006637C7">
        <w:rPr>
          <w:sz w:val="24"/>
          <w:szCs w:val="24"/>
        </w:rPr>
        <w:t xml:space="preserve"> </w:t>
      </w:r>
    </w:p>
    <w:p w14:paraId="17BA5920" w14:textId="30ED8A7D" w:rsidR="00684FAF" w:rsidRDefault="00FD39F9" w:rsidP="0084671F">
      <w:pPr>
        <w:pStyle w:val="FootnoteText"/>
        <w:spacing w:after="120"/>
        <w:ind w:left="720"/>
        <w:rPr>
          <w:sz w:val="24"/>
          <w:szCs w:val="24"/>
        </w:rPr>
      </w:pPr>
      <w:r w:rsidRPr="00FD39F9">
        <w:rPr>
          <w:sz w:val="24"/>
          <w:szCs w:val="24"/>
        </w:rPr>
        <w:t xml:space="preserve">Turkey Country Profile, 10 July 2018, </w:t>
      </w:r>
      <w:hyperlink r:id="rId97" w:history="1">
        <w:r w:rsidR="0084671F" w:rsidRPr="00F8229B">
          <w:rPr>
            <w:rStyle w:val="Hyperlink"/>
            <w:sz w:val="24"/>
            <w:szCs w:val="24"/>
          </w:rPr>
          <w:t>https://www.bbc.co.uk/news/world-europe-17988453</w:t>
        </w:r>
      </w:hyperlink>
      <w:r w:rsidRPr="00FD39F9">
        <w:rPr>
          <w:sz w:val="24"/>
          <w:szCs w:val="24"/>
        </w:rPr>
        <w:t>, last accessed: 28 November 2018</w:t>
      </w:r>
    </w:p>
    <w:p w14:paraId="26646E72" w14:textId="2F9EDC4F" w:rsidR="00684FAF" w:rsidRDefault="0056581D" w:rsidP="0084671F">
      <w:pPr>
        <w:pStyle w:val="FootnoteText"/>
        <w:spacing w:after="120"/>
        <w:ind w:left="720"/>
        <w:rPr>
          <w:sz w:val="24"/>
          <w:szCs w:val="24"/>
        </w:rPr>
      </w:pPr>
      <w:r w:rsidRPr="00FD39F9">
        <w:rPr>
          <w:sz w:val="24"/>
          <w:szCs w:val="24"/>
        </w:rPr>
        <w:t>‘Turkey election: Erdogan win ushers in new presidential era,’ 25</w:t>
      </w:r>
      <w:r w:rsidRPr="006637C7">
        <w:rPr>
          <w:sz w:val="24"/>
          <w:szCs w:val="24"/>
        </w:rPr>
        <w:t xml:space="preserve"> June 2018, </w:t>
      </w:r>
      <w:hyperlink r:id="rId98" w:history="1">
        <w:r w:rsidR="005B77FB" w:rsidRPr="00F8229B">
          <w:rPr>
            <w:rStyle w:val="Hyperlink"/>
            <w:sz w:val="24"/>
            <w:szCs w:val="24"/>
          </w:rPr>
          <w:t>https://www.bbc.co.uk/news/world-europe-44601383?intlink_from_url=‌https://www.bbc.co.uk/news/topics/c6gzmx3zld1t/turkey-election-2018&amp;link_location=live-reporting-story</w:t>
        </w:r>
      </w:hyperlink>
      <w:r w:rsidRPr="006637C7">
        <w:rPr>
          <w:sz w:val="24"/>
          <w:szCs w:val="24"/>
        </w:rPr>
        <w:t xml:space="preserve">, last accessed: 13 November 2018 </w:t>
      </w:r>
    </w:p>
    <w:p w14:paraId="11E10755" w14:textId="140374B3" w:rsidR="00FD39F9" w:rsidRPr="006637C7" w:rsidRDefault="00BA66CB" w:rsidP="0084671F">
      <w:pPr>
        <w:pStyle w:val="FootnoteText"/>
        <w:spacing w:after="120"/>
        <w:ind w:left="720"/>
        <w:rPr>
          <w:sz w:val="24"/>
          <w:szCs w:val="24"/>
        </w:rPr>
      </w:pPr>
      <w:r>
        <w:rPr>
          <w:sz w:val="24"/>
          <w:szCs w:val="24"/>
        </w:rPr>
        <w:t>‘</w:t>
      </w:r>
      <w:r w:rsidR="0079273F" w:rsidRPr="006637C7">
        <w:rPr>
          <w:sz w:val="24"/>
          <w:szCs w:val="24"/>
        </w:rPr>
        <w:t xml:space="preserve">Turkey profile – media,’ 25 July 2017, </w:t>
      </w:r>
      <w:hyperlink r:id="rId99" w:history="1">
        <w:r w:rsidR="0084671F" w:rsidRPr="00F8229B">
          <w:rPr>
            <w:rStyle w:val="Hyperlink"/>
            <w:sz w:val="24"/>
            <w:szCs w:val="24"/>
          </w:rPr>
          <w:t>https://www.bbc.co.uk/news/world-europe-17992011</w:t>
        </w:r>
      </w:hyperlink>
      <w:r w:rsidR="0079273F" w:rsidRPr="006637C7">
        <w:rPr>
          <w:sz w:val="24"/>
          <w:szCs w:val="24"/>
        </w:rPr>
        <w:t>, last accessed: 13 November 2018</w:t>
      </w:r>
    </w:p>
    <w:p w14:paraId="0A38441D" w14:textId="085E7704" w:rsidR="00CA0E21" w:rsidRDefault="00CA0E21" w:rsidP="0084671F">
      <w:pPr>
        <w:pStyle w:val="FootnoteText"/>
        <w:spacing w:after="120"/>
        <w:rPr>
          <w:sz w:val="24"/>
          <w:szCs w:val="24"/>
        </w:rPr>
      </w:pPr>
      <w:r w:rsidRPr="00BA66CB">
        <w:rPr>
          <w:b/>
          <w:sz w:val="24"/>
          <w:szCs w:val="24"/>
        </w:rPr>
        <w:t>Business Anti-Corruption Portal,</w:t>
      </w:r>
      <w:r w:rsidRPr="006637C7">
        <w:rPr>
          <w:sz w:val="24"/>
          <w:szCs w:val="24"/>
        </w:rPr>
        <w:t xml:space="preserve"> ‘Turkey Corruption Report,’ last updated June 2018, </w:t>
      </w:r>
      <w:hyperlink r:id="rId100" w:history="1">
        <w:r w:rsidR="00B52C4A" w:rsidRPr="00BA6C3F">
          <w:rPr>
            <w:rStyle w:val="Hyperlink"/>
            <w:sz w:val="24"/>
            <w:szCs w:val="24"/>
          </w:rPr>
          <w:t>https://www.business-anti-corruption.com/country-profiles/turkey/</w:t>
        </w:r>
      </w:hyperlink>
      <w:r w:rsidRPr="006637C7">
        <w:rPr>
          <w:sz w:val="24"/>
          <w:szCs w:val="24"/>
        </w:rPr>
        <w:t xml:space="preserve">, last accessed: 14 November 2018 </w:t>
      </w:r>
    </w:p>
    <w:p w14:paraId="007FFF16" w14:textId="296BF62D" w:rsidR="001C22EC" w:rsidRPr="001C22EC" w:rsidRDefault="001C22EC" w:rsidP="0084671F">
      <w:pPr>
        <w:pStyle w:val="FootnoteText"/>
        <w:spacing w:after="120"/>
        <w:rPr>
          <w:sz w:val="24"/>
          <w:szCs w:val="24"/>
        </w:rPr>
      </w:pPr>
      <w:r w:rsidRPr="001C22EC">
        <w:rPr>
          <w:b/>
          <w:sz w:val="24"/>
          <w:szCs w:val="24"/>
        </w:rPr>
        <w:t>Colliers International,</w:t>
      </w:r>
      <w:r w:rsidRPr="001C22EC">
        <w:rPr>
          <w:sz w:val="24"/>
          <w:szCs w:val="24"/>
        </w:rPr>
        <w:t xml:space="preserve"> </w:t>
      </w:r>
      <w:r w:rsidR="00081C33">
        <w:rPr>
          <w:sz w:val="24"/>
          <w:szCs w:val="24"/>
        </w:rPr>
        <w:t xml:space="preserve">Turkey, Healthcare overview, </w:t>
      </w:r>
      <w:r w:rsidR="00710EE4">
        <w:rPr>
          <w:sz w:val="24"/>
          <w:szCs w:val="24"/>
        </w:rPr>
        <w:t xml:space="preserve">Q1 </w:t>
      </w:r>
      <w:r w:rsidRPr="001C22EC">
        <w:rPr>
          <w:sz w:val="24"/>
          <w:szCs w:val="24"/>
        </w:rPr>
        <w:t xml:space="preserve">2014, </w:t>
      </w:r>
      <w:hyperlink r:id="rId101" w:history="1">
        <w:r w:rsidR="005B77FB" w:rsidRPr="00F8229B">
          <w:rPr>
            <w:rStyle w:val="Hyperlink"/>
            <w:sz w:val="24"/>
            <w:szCs w:val="24"/>
          </w:rPr>
          <w:t>http://www.‌colliers.com/-/media/files/emea/uae/market-overview/ci-turkey-healthcare-overview-q1-2014-08012014.pdf?la=en-GB</w:t>
        </w:r>
      </w:hyperlink>
      <w:r>
        <w:rPr>
          <w:sz w:val="24"/>
          <w:szCs w:val="24"/>
        </w:rPr>
        <w:t xml:space="preserve">, last accessed: 13 December 2018 </w:t>
      </w:r>
    </w:p>
    <w:p w14:paraId="1353F8F7" w14:textId="62FCF2E2" w:rsidR="000343E1" w:rsidRPr="006637C7" w:rsidRDefault="006035C1" w:rsidP="0084671F">
      <w:pPr>
        <w:pStyle w:val="FootnoteText"/>
        <w:spacing w:after="120"/>
        <w:rPr>
          <w:sz w:val="24"/>
          <w:szCs w:val="24"/>
        </w:rPr>
      </w:pPr>
      <w:hyperlink r:id="rId102" w:history="1">
        <w:r w:rsidR="000343E1" w:rsidRPr="009668E0">
          <w:rPr>
            <w:b/>
            <w:sz w:val="24"/>
            <w:szCs w:val="24"/>
          </w:rPr>
          <w:t>Committee to Protect Journalists</w:t>
        </w:r>
      </w:hyperlink>
      <w:r w:rsidR="000343E1">
        <w:rPr>
          <w:b/>
          <w:sz w:val="24"/>
          <w:szCs w:val="24"/>
        </w:rPr>
        <w:t xml:space="preserve">, </w:t>
      </w:r>
      <w:r w:rsidR="000343E1">
        <w:rPr>
          <w:sz w:val="24"/>
          <w:szCs w:val="24"/>
        </w:rPr>
        <w:t xml:space="preserve">Turkey, </w:t>
      </w:r>
      <w:hyperlink r:id="rId103" w:history="1">
        <w:r w:rsidR="000343E1" w:rsidRPr="00621D56">
          <w:rPr>
            <w:rStyle w:val="Hyperlink"/>
            <w:sz w:val="24"/>
            <w:szCs w:val="24"/>
          </w:rPr>
          <w:t>https://cpj.org/europe/turkey/</w:t>
        </w:r>
      </w:hyperlink>
      <w:r w:rsidR="000343E1">
        <w:rPr>
          <w:sz w:val="24"/>
          <w:szCs w:val="24"/>
        </w:rPr>
        <w:t>, last accessed: 5 December 2018</w:t>
      </w:r>
    </w:p>
    <w:p w14:paraId="41DB3423" w14:textId="31762CD3" w:rsidR="00CA0E21" w:rsidRDefault="00CA0E21" w:rsidP="0084671F">
      <w:pPr>
        <w:pStyle w:val="FootnoteText"/>
        <w:spacing w:after="120"/>
        <w:rPr>
          <w:sz w:val="24"/>
          <w:szCs w:val="24"/>
        </w:rPr>
      </w:pPr>
      <w:r w:rsidRPr="00B52C4A">
        <w:rPr>
          <w:b/>
          <w:iCs/>
          <w:sz w:val="24"/>
          <w:szCs w:val="24"/>
        </w:rPr>
        <w:t>Constitution of the Republic of Turkey (consolidated as of 2001),</w:t>
      </w:r>
      <w:r w:rsidRPr="006637C7">
        <w:rPr>
          <w:iCs/>
          <w:sz w:val="24"/>
          <w:szCs w:val="24"/>
        </w:rPr>
        <w:t xml:space="preserve"> </w:t>
      </w:r>
      <w:r w:rsidRPr="006637C7">
        <w:rPr>
          <w:sz w:val="24"/>
          <w:szCs w:val="24"/>
        </w:rPr>
        <w:t xml:space="preserve">17 October 2001, </w:t>
      </w:r>
      <w:hyperlink r:id="rId104" w:history="1">
        <w:r w:rsidRPr="006637C7">
          <w:rPr>
            <w:rStyle w:val="Hyperlink"/>
            <w:sz w:val="24"/>
            <w:szCs w:val="24"/>
          </w:rPr>
          <w:t>http://www.refworld.org/docid/4c4458e42.html</w:t>
        </w:r>
      </w:hyperlink>
      <w:r w:rsidRPr="006637C7">
        <w:rPr>
          <w:sz w:val="24"/>
          <w:szCs w:val="24"/>
        </w:rPr>
        <w:t>, last accessed: 12 November 2018</w:t>
      </w:r>
    </w:p>
    <w:p w14:paraId="241A42E7" w14:textId="7A1375BD" w:rsidR="00DE5CBC" w:rsidRPr="00DE5CBC" w:rsidRDefault="00DE5CBC" w:rsidP="0084671F">
      <w:pPr>
        <w:pStyle w:val="FootnoteText"/>
        <w:spacing w:after="120"/>
        <w:rPr>
          <w:sz w:val="24"/>
          <w:szCs w:val="24"/>
        </w:rPr>
      </w:pPr>
      <w:r w:rsidRPr="00DE5CBC">
        <w:rPr>
          <w:b/>
          <w:sz w:val="24"/>
          <w:szCs w:val="24"/>
        </w:rPr>
        <w:t>Country Code,</w:t>
      </w:r>
      <w:r w:rsidRPr="00DE5CBC">
        <w:rPr>
          <w:sz w:val="24"/>
          <w:szCs w:val="24"/>
        </w:rPr>
        <w:t xml:space="preserve"> Turkey Country Code, </w:t>
      </w:r>
      <w:hyperlink r:id="rId105" w:history="1">
        <w:r w:rsidRPr="00621D56">
          <w:rPr>
            <w:rStyle w:val="Hyperlink"/>
            <w:sz w:val="24"/>
            <w:szCs w:val="24"/>
          </w:rPr>
          <w:t>https://countrycode.org/turkey</w:t>
        </w:r>
      </w:hyperlink>
      <w:r w:rsidRPr="00DE5CBC">
        <w:rPr>
          <w:sz w:val="24"/>
          <w:szCs w:val="24"/>
        </w:rPr>
        <w:t>, last accessed: 3 December 2018</w:t>
      </w:r>
    </w:p>
    <w:p w14:paraId="5BC9C021" w14:textId="77777777" w:rsidR="00684FAF" w:rsidRDefault="00FD39F9" w:rsidP="0084671F">
      <w:pPr>
        <w:pStyle w:val="FootnoteText"/>
        <w:spacing w:after="120"/>
        <w:rPr>
          <w:sz w:val="24"/>
          <w:szCs w:val="24"/>
        </w:rPr>
      </w:pPr>
      <w:r w:rsidRPr="00FD39F9">
        <w:rPr>
          <w:b/>
          <w:sz w:val="24"/>
          <w:szCs w:val="24"/>
        </w:rPr>
        <w:t>Encyclopaedia Britannica,</w:t>
      </w:r>
      <w:r w:rsidRPr="00FD39F9">
        <w:rPr>
          <w:sz w:val="24"/>
          <w:szCs w:val="24"/>
        </w:rPr>
        <w:t xml:space="preserve"> </w:t>
      </w:r>
    </w:p>
    <w:p w14:paraId="37265E4D" w14:textId="4D589E9D" w:rsidR="00FD39F9" w:rsidRPr="00FD39F9" w:rsidRDefault="00FD39F9" w:rsidP="005B77FB">
      <w:pPr>
        <w:pStyle w:val="FootnoteText"/>
        <w:spacing w:after="120"/>
        <w:ind w:left="720"/>
        <w:rPr>
          <w:sz w:val="24"/>
          <w:szCs w:val="24"/>
        </w:rPr>
      </w:pPr>
      <w:r w:rsidRPr="00FD39F9">
        <w:rPr>
          <w:sz w:val="24"/>
          <w:szCs w:val="24"/>
        </w:rPr>
        <w:t xml:space="preserve">Turkey, Settlement patterns, last updated 25 November 2018, </w:t>
      </w:r>
      <w:hyperlink r:id="rId106" w:history="1">
        <w:r w:rsidRPr="00621D56">
          <w:rPr>
            <w:rStyle w:val="Hyperlink"/>
            <w:sz w:val="24"/>
            <w:szCs w:val="24"/>
          </w:rPr>
          <w:t>https://www.britannica.com/place/Turkey/Settlement-patterns</w:t>
        </w:r>
      </w:hyperlink>
      <w:r w:rsidRPr="00FD39F9">
        <w:rPr>
          <w:sz w:val="24"/>
          <w:szCs w:val="24"/>
        </w:rPr>
        <w:t xml:space="preserve">, last accessed: 28 November 2018 </w:t>
      </w:r>
    </w:p>
    <w:p w14:paraId="49B1EA09" w14:textId="18CEFE8B" w:rsidR="007E3090" w:rsidRDefault="00FD39F9" w:rsidP="005B77FB">
      <w:pPr>
        <w:pStyle w:val="FootnoteText"/>
        <w:spacing w:after="120"/>
        <w:ind w:left="720"/>
        <w:rPr>
          <w:sz w:val="24"/>
          <w:szCs w:val="24"/>
        </w:rPr>
      </w:pPr>
      <w:r w:rsidRPr="00FD39F9">
        <w:rPr>
          <w:sz w:val="24"/>
          <w:szCs w:val="24"/>
        </w:rPr>
        <w:t xml:space="preserve">Transportation, last updated 25 November 2018, </w:t>
      </w:r>
      <w:hyperlink r:id="rId107" w:history="1">
        <w:r w:rsidRPr="00621D56">
          <w:rPr>
            <w:rStyle w:val="Hyperlink"/>
            <w:sz w:val="24"/>
            <w:szCs w:val="24"/>
          </w:rPr>
          <w:t>https://www.britannica.com/place/Turkey/Demographic-trends</w:t>
        </w:r>
      </w:hyperlink>
      <w:r w:rsidRPr="00FD39F9">
        <w:rPr>
          <w:sz w:val="24"/>
          <w:szCs w:val="24"/>
        </w:rPr>
        <w:t xml:space="preserve">, last accessed: 28 November 2018 </w:t>
      </w:r>
    </w:p>
    <w:p w14:paraId="061B8C40" w14:textId="5A6C104F" w:rsidR="00B61B8D" w:rsidRPr="00811909" w:rsidRDefault="007E3090" w:rsidP="00811909">
      <w:pPr>
        <w:pStyle w:val="FootnoteText"/>
        <w:spacing w:after="120"/>
        <w:rPr>
          <w:sz w:val="24"/>
          <w:szCs w:val="24"/>
        </w:rPr>
      </w:pPr>
      <w:proofErr w:type="spellStart"/>
      <w:r w:rsidRPr="007E3090">
        <w:rPr>
          <w:b/>
          <w:sz w:val="24"/>
          <w:szCs w:val="24"/>
        </w:rPr>
        <w:t>Ethnologue</w:t>
      </w:r>
      <w:proofErr w:type="spellEnd"/>
      <w:r w:rsidRPr="007E3090">
        <w:rPr>
          <w:b/>
          <w:sz w:val="24"/>
          <w:szCs w:val="24"/>
        </w:rPr>
        <w:t xml:space="preserve">, </w:t>
      </w:r>
      <w:r>
        <w:rPr>
          <w:sz w:val="24"/>
          <w:szCs w:val="24"/>
        </w:rPr>
        <w:t xml:space="preserve">Turkey, undated, </w:t>
      </w:r>
      <w:hyperlink r:id="rId108" w:history="1">
        <w:r w:rsidRPr="00621D56">
          <w:rPr>
            <w:rStyle w:val="Hyperlink"/>
            <w:sz w:val="24"/>
            <w:szCs w:val="24"/>
          </w:rPr>
          <w:t>https://www.ethnologue.com/country/TR/languages</w:t>
        </w:r>
      </w:hyperlink>
      <w:r>
        <w:rPr>
          <w:sz w:val="24"/>
          <w:szCs w:val="24"/>
        </w:rPr>
        <w:t xml:space="preserve">, last accessed: 5 December 2018 </w:t>
      </w:r>
    </w:p>
    <w:p w14:paraId="6B10C909" w14:textId="6EA14411" w:rsidR="00DE5CBC" w:rsidRPr="00DE5CBC" w:rsidRDefault="00DE5CBC" w:rsidP="0084671F">
      <w:pPr>
        <w:pStyle w:val="FootnoteText"/>
        <w:spacing w:after="120"/>
        <w:rPr>
          <w:sz w:val="24"/>
          <w:szCs w:val="24"/>
        </w:rPr>
      </w:pPr>
      <w:r w:rsidRPr="00DE5CBC">
        <w:rPr>
          <w:b/>
          <w:sz w:val="24"/>
          <w:szCs w:val="24"/>
        </w:rPr>
        <w:t>European Commission,</w:t>
      </w:r>
      <w:r w:rsidRPr="00DE5CBC">
        <w:rPr>
          <w:sz w:val="24"/>
          <w:szCs w:val="24"/>
        </w:rPr>
        <w:t xml:space="preserve"> Turkey 2018 report, 17 April 2018,</w:t>
      </w:r>
      <w:r w:rsidR="00811909">
        <w:rPr>
          <w:sz w:val="24"/>
          <w:szCs w:val="24"/>
        </w:rPr>
        <w:t xml:space="preserve"> </w:t>
      </w:r>
      <w:hyperlink r:id="rId109" w:history="1">
        <w:r w:rsidRPr="00621D56">
          <w:rPr>
            <w:rStyle w:val="Hyperlink"/>
            <w:sz w:val="24"/>
            <w:szCs w:val="24"/>
          </w:rPr>
          <w:t>https://ec.europa.eu/neighbourhood-enlargement/sites/near/files/20180417-turkey-</w:t>
        </w:r>
        <w:r w:rsidRPr="00621D56">
          <w:rPr>
            <w:rStyle w:val="Hyperlink"/>
            <w:sz w:val="24"/>
            <w:szCs w:val="24"/>
          </w:rPr>
          <w:lastRenderedPageBreak/>
          <w:t>report.pdf</w:t>
        </w:r>
      </w:hyperlink>
      <w:r w:rsidRPr="00DE5CBC">
        <w:rPr>
          <w:sz w:val="24"/>
          <w:szCs w:val="24"/>
        </w:rPr>
        <w:t xml:space="preserve">, last accessed: 5 December 2018 </w:t>
      </w:r>
    </w:p>
    <w:p w14:paraId="1AF50D7F" w14:textId="77777777" w:rsidR="00684FAF" w:rsidRDefault="00CA0E21" w:rsidP="0084671F">
      <w:pPr>
        <w:pStyle w:val="FootnoteText"/>
        <w:spacing w:after="120"/>
        <w:rPr>
          <w:b/>
          <w:sz w:val="24"/>
          <w:szCs w:val="24"/>
        </w:rPr>
      </w:pPr>
      <w:r w:rsidRPr="00B52C4A">
        <w:rPr>
          <w:b/>
          <w:sz w:val="24"/>
          <w:szCs w:val="24"/>
        </w:rPr>
        <w:t xml:space="preserve">Freedom House, </w:t>
      </w:r>
    </w:p>
    <w:p w14:paraId="2451E427" w14:textId="50D9CE77" w:rsidR="00CA0E21" w:rsidRPr="006637C7" w:rsidRDefault="00CA0E21" w:rsidP="005B77FB">
      <w:pPr>
        <w:pStyle w:val="FootnoteText"/>
        <w:spacing w:after="120"/>
        <w:ind w:left="720"/>
        <w:rPr>
          <w:sz w:val="24"/>
          <w:szCs w:val="24"/>
        </w:rPr>
      </w:pPr>
      <w:r w:rsidRPr="006637C7">
        <w:rPr>
          <w:sz w:val="24"/>
          <w:szCs w:val="24"/>
        </w:rPr>
        <w:t>‘Freedom in the World 2018’</w:t>
      </w:r>
      <w:r w:rsidR="00811909">
        <w:rPr>
          <w:sz w:val="24"/>
          <w:szCs w:val="24"/>
        </w:rPr>
        <w:t>,</w:t>
      </w:r>
      <w:r w:rsidRPr="006637C7">
        <w:rPr>
          <w:sz w:val="24"/>
          <w:szCs w:val="24"/>
        </w:rPr>
        <w:t xml:space="preserve"> 2 February 2018, </w:t>
      </w:r>
      <w:hyperlink r:id="rId110" w:history="1">
        <w:r w:rsidR="00811909" w:rsidRPr="00C40F5F">
          <w:rPr>
            <w:rStyle w:val="Hyperlink"/>
            <w:sz w:val="24"/>
            <w:szCs w:val="24"/>
          </w:rPr>
          <w:t>https://freedomhouse.‌org/report/freedom-world/2018/turkey</w:t>
        </w:r>
      </w:hyperlink>
      <w:r w:rsidRPr="006637C7">
        <w:rPr>
          <w:sz w:val="24"/>
          <w:szCs w:val="24"/>
        </w:rPr>
        <w:t>, date accessed: 14 November 2018</w:t>
      </w:r>
    </w:p>
    <w:p w14:paraId="4A76E855" w14:textId="7C679F4C" w:rsidR="00CA0E21" w:rsidRDefault="00CA0E21" w:rsidP="005B77FB">
      <w:pPr>
        <w:pStyle w:val="FootnoteText"/>
        <w:spacing w:after="120"/>
        <w:ind w:left="720"/>
        <w:rPr>
          <w:sz w:val="24"/>
          <w:szCs w:val="24"/>
        </w:rPr>
      </w:pPr>
      <w:r w:rsidRPr="006637C7">
        <w:rPr>
          <w:sz w:val="24"/>
          <w:szCs w:val="24"/>
        </w:rPr>
        <w:t xml:space="preserve">‘Freedom of the Press 2017’, </w:t>
      </w:r>
      <w:r w:rsidR="00C37073">
        <w:rPr>
          <w:sz w:val="24"/>
          <w:szCs w:val="24"/>
        </w:rPr>
        <w:t>1</w:t>
      </w:r>
      <w:r w:rsidR="00985F2A">
        <w:rPr>
          <w:sz w:val="24"/>
          <w:szCs w:val="24"/>
        </w:rPr>
        <w:t xml:space="preserve"> </w:t>
      </w:r>
      <w:r w:rsidRPr="006637C7">
        <w:rPr>
          <w:sz w:val="24"/>
          <w:szCs w:val="24"/>
        </w:rPr>
        <w:t xml:space="preserve">November 2017, </w:t>
      </w:r>
      <w:hyperlink r:id="rId111" w:history="1">
        <w:r w:rsidR="00811909" w:rsidRPr="00C40F5F">
          <w:rPr>
            <w:rStyle w:val="Hyperlink"/>
            <w:sz w:val="24"/>
            <w:szCs w:val="24"/>
          </w:rPr>
          <w:t>https://freedom‌house‌.‌org/report/freedom-press/2017/turkey</w:t>
        </w:r>
      </w:hyperlink>
      <w:r w:rsidRPr="006637C7">
        <w:rPr>
          <w:sz w:val="24"/>
          <w:szCs w:val="24"/>
        </w:rPr>
        <w:t>, last accessed: 13 November 2018</w:t>
      </w:r>
    </w:p>
    <w:p w14:paraId="3BE38AA4" w14:textId="34EB57C4" w:rsidR="00FD0237" w:rsidRDefault="00A75AF2" w:rsidP="005B77FB">
      <w:pPr>
        <w:pStyle w:val="FootnoteText"/>
        <w:spacing w:after="120"/>
        <w:ind w:left="720"/>
        <w:rPr>
          <w:sz w:val="24"/>
          <w:szCs w:val="24"/>
        </w:rPr>
      </w:pPr>
      <w:r w:rsidRPr="006637C7">
        <w:rPr>
          <w:sz w:val="24"/>
          <w:szCs w:val="24"/>
        </w:rPr>
        <w:t xml:space="preserve">‘Freedom in the World 2017’, </w:t>
      </w:r>
      <w:r>
        <w:rPr>
          <w:sz w:val="24"/>
          <w:szCs w:val="24"/>
        </w:rPr>
        <w:t>15 April</w:t>
      </w:r>
      <w:r w:rsidRPr="006637C7">
        <w:rPr>
          <w:sz w:val="24"/>
          <w:szCs w:val="24"/>
        </w:rPr>
        <w:t xml:space="preserve"> 2017, </w:t>
      </w:r>
      <w:hyperlink r:id="rId112" w:history="1">
        <w:r w:rsidR="00811909" w:rsidRPr="00C40F5F">
          <w:rPr>
            <w:rStyle w:val="Hyperlink"/>
            <w:sz w:val="24"/>
            <w:szCs w:val="24"/>
          </w:rPr>
          <w:t>https://freedomhouse‌.‌org/report/freedom-world/2017/turkey</w:t>
        </w:r>
      </w:hyperlink>
      <w:r w:rsidRPr="006637C7">
        <w:rPr>
          <w:sz w:val="24"/>
          <w:szCs w:val="24"/>
        </w:rPr>
        <w:t>, last accessed: 13 November 2018</w:t>
      </w:r>
    </w:p>
    <w:p w14:paraId="7E10D1AE" w14:textId="4F881AA1" w:rsidR="00FD0237" w:rsidRPr="00FD0237" w:rsidRDefault="00FD0237" w:rsidP="0084671F">
      <w:pPr>
        <w:pStyle w:val="FootnoteText"/>
        <w:spacing w:after="120"/>
        <w:rPr>
          <w:b/>
          <w:sz w:val="24"/>
          <w:szCs w:val="24"/>
        </w:rPr>
      </w:pPr>
      <w:r w:rsidRPr="00FD0237">
        <w:rPr>
          <w:b/>
          <w:sz w:val="24"/>
          <w:szCs w:val="24"/>
        </w:rPr>
        <w:t xml:space="preserve">GoTurkeyTourism.com, </w:t>
      </w:r>
      <w:r w:rsidRPr="00FD0237">
        <w:rPr>
          <w:sz w:val="24"/>
          <w:szCs w:val="24"/>
        </w:rPr>
        <w:t xml:space="preserve">Airports in Turkey, 2018, </w:t>
      </w:r>
      <w:hyperlink r:id="rId113" w:history="1">
        <w:r w:rsidR="00811909" w:rsidRPr="00C40F5F">
          <w:rPr>
            <w:rStyle w:val="Hyperlink"/>
            <w:sz w:val="24"/>
            <w:szCs w:val="24"/>
          </w:rPr>
          <w:t>https://www.goturkeytourism.‌com/planning-holiday/airports-in-turkey.html</w:t>
        </w:r>
      </w:hyperlink>
      <w:r>
        <w:rPr>
          <w:sz w:val="24"/>
          <w:szCs w:val="24"/>
        </w:rPr>
        <w:t xml:space="preserve">, last accessed: 13 December 2018 </w:t>
      </w:r>
    </w:p>
    <w:p w14:paraId="19DA67FF" w14:textId="3C64D8ED" w:rsidR="00CA0E21" w:rsidRPr="006637C7" w:rsidRDefault="00CA0E21" w:rsidP="0084671F">
      <w:pPr>
        <w:pStyle w:val="FootnoteText"/>
        <w:spacing w:after="120"/>
        <w:rPr>
          <w:sz w:val="24"/>
          <w:szCs w:val="24"/>
        </w:rPr>
      </w:pPr>
      <w:r w:rsidRPr="00A75AF2">
        <w:rPr>
          <w:b/>
          <w:sz w:val="24"/>
          <w:szCs w:val="24"/>
        </w:rPr>
        <w:t>HM Revenue and Customs (HMRC),</w:t>
      </w:r>
      <w:r w:rsidRPr="006637C7">
        <w:rPr>
          <w:sz w:val="24"/>
          <w:szCs w:val="24"/>
        </w:rPr>
        <w:t xml:space="preserve"> November 2018: Monthly exchange rates, updated 29 October 2018, </w:t>
      </w:r>
      <w:hyperlink r:id="rId114" w:history="1">
        <w:r w:rsidR="00D14AFA" w:rsidRPr="00D14AFA">
          <w:rPr>
            <w:rStyle w:val="Hyperlink"/>
            <w:sz w:val="24"/>
            <w:szCs w:val="24"/>
          </w:rPr>
          <w:t>https://www.gov.uk/government/uploads/system/uploads/attachment_data/file/751760/exrates-monthly-1118.csv/preview</w:t>
        </w:r>
      </w:hyperlink>
      <w:r w:rsidRPr="00D14AFA">
        <w:rPr>
          <w:sz w:val="24"/>
          <w:szCs w:val="24"/>
        </w:rPr>
        <w:t>, la</w:t>
      </w:r>
      <w:r w:rsidRPr="006637C7">
        <w:rPr>
          <w:sz w:val="24"/>
          <w:szCs w:val="24"/>
        </w:rPr>
        <w:t xml:space="preserve">st accessed:12 November 2018 </w:t>
      </w:r>
    </w:p>
    <w:p w14:paraId="5E3D72EB" w14:textId="77777777" w:rsidR="000F2298" w:rsidRDefault="00FB6D2F" w:rsidP="0084671F">
      <w:pPr>
        <w:pStyle w:val="FootnoteText"/>
        <w:spacing w:after="120"/>
        <w:rPr>
          <w:sz w:val="24"/>
          <w:szCs w:val="24"/>
        </w:rPr>
      </w:pPr>
      <w:r w:rsidRPr="006D366F">
        <w:rPr>
          <w:b/>
          <w:sz w:val="24"/>
          <w:szCs w:val="24"/>
        </w:rPr>
        <w:t>Immigration and Refugee Board of Canada (Canadian IRB),</w:t>
      </w:r>
      <w:r w:rsidRPr="006637C7">
        <w:rPr>
          <w:sz w:val="24"/>
          <w:szCs w:val="24"/>
        </w:rPr>
        <w:t xml:space="preserve"> </w:t>
      </w:r>
    </w:p>
    <w:p w14:paraId="7CBAE781" w14:textId="74E3B256" w:rsidR="00FB6D2F" w:rsidRPr="006637C7" w:rsidRDefault="00FB6D2F" w:rsidP="005B77FB">
      <w:pPr>
        <w:pStyle w:val="FootnoteText"/>
        <w:spacing w:after="120"/>
        <w:ind w:left="720"/>
        <w:rPr>
          <w:sz w:val="24"/>
          <w:szCs w:val="24"/>
        </w:rPr>
      </w:pPr>
      <w:r w:rsidRPr="006637C7">
        <w:rPr>
          <w:sz w:val="24"/>
          <w:szCs w:val="24"/>
        </w:rPr>
        <w:t>‘</w:t>
      </w:r>
      <w:r w:rsidRPr="006637C7">
        <w:rPr>
          <w:iCs/>
          <w:sz w:val="24"/>
          <w:szCs w:val="24"/>
        </w:rPr>
        <w:t xml:space="preserve">Turkey: Information on the </w:t>
      </w:r>
      <w:proofErr w:type="spellStart"/>
      <w:r w:rsidRPr="006637C7">
        <w:rPr>
          <w:iCs/>
          <w:sz w:val="24"/>
          <w:szCs w:val="24"/>
        </w:rPr>
        <w:t>Nüfus</w:t>
      </w:r>
      <w:proofErr w:type="spellEnd"/>
      <w:r w:rsidRPr="006637C7">
        <w:rPr>
          <w:iCs/>
          <w:sz w:val="24"/>
          <w:szCs w:val="24"/>
        </w:rPr>
        <w:t xml:space="preserve"> </w:t>
      </w:r>
      <w:proofErr w:type="spellStart"/>
      <w:r w:rsidRPr="006637C7">
        <w:rPr>
          <w:iCs/>
          <w:sz w:val="24"/>
          <w:szCs w:val="24"/>
        </w:rPr>
        <w:t>Kayit</w:t>
      </w:r>
      <w:proofErr w:type="spellEnd"/>
      <w:r w:rsidRPr="006637C7">
        <w:rPr>
          <w:iCs/>
          <w:sz w:val="24"/>
          <w:szCs w:val="24"/>
        </w:rPr>
        <w:t xml:space="preserve"> </w:t>
      </w:r>
      <w:proofErr w:type="spellStart"/>
      <w:r w:rsidRPr="006637C7">
        <w:rPr>
          <w:iCs/>
          <w:sz w:val="24"/>
          <w:szCs w:val="24"/>
        </w:rPr>
        <w:t>Ornegi</w:t>
      </w:r>
      <w:proofErr w:type="spellEnd"/>
      <w:r w:rsidRPr="006637C7">
        <w:rPr>
          <w:iCs/>
          <w:sz w:val="24"/>
          <w:szCs w:val="24"/>
        </w:rPr>
        <w:t xml:space="preserve"> [extract of civil registry], including format, purpose, and issuing body; information included on the document, including family members and whether an individual can request the omission of particular family members, such as siblings; availability of fraudulent </w:t>
      </w:r>
      <w:proofErr w:type="spellStart"/>
      <w:r w:rsidRPr="006637C7">
        <w:rPr>
          <w:iCs/>
          <w:sz w:val="24"/>
          <w:szCs w:val="24"/>
        </w:rPr>
        <w:t>Nüfus</w:t>
      </w:r>
      <w:proofErr w:type="spellEnd"/>
      <w:r w:rsidRPr="006637C7">
        <w:rPr>
          <w:iCs/>
          <w:sz w:val="24"/>
          <w:szCs w:val="24"/>
        </w:rPr>
        <w:t xml:space="preserve"> </w:t>
      </w:r>
      <w:proofErr w:type="spellStart"/>
      <w:r w:rsidRPr="006637C7">
        <w:rPr>
          <w:iCs/>
          <w:sz w:val="24"/>
          <w:szCs w:val="24"/>
        </w:rPr>
        <w:t>Kayit</w:t>
      </w:r>
      <w:proofErr w:type="spellEnd"/>
      <w:r w:rsidRPr="006637C7">
        <w:rPr>
          <w:iCs/>
          <w:sz w:val="24"/>
          <w:szCs w:val="24"/>
        </w:rPr>
        <w:t xml:space="preserve"> </w:t>
      </w:r>
      <w:proofErr w:type="spellStart"/>
      <w:r w:rsidRPr="006637C7">
        <w:rPr>
          <w:iCs/>
          <w:sz w:val="24"/>
          <w:szCs w:val="24"/>
        </w:rPr>
        <w:t>Ornegi</w:t>
      </w:r>
      <w:proofErr w:type="spellEnd"/>
      <w:r w:rsidRPr="006637C7">
        <w:rPr>
          <w:iCs/>
          <w:sz w:val="24"/>
          <w:szCs w:val="24"/>
        </w:rPr>
        <w:t xml:space="preserve"> (2014-September 2016)</w:t>
      </w:r>
      <w:r w:rsidRPr="006637C7">
        <w:rPr>
          <w:sz w:val="24"/>
          <w:szCs w:val="24"/>
        </w:rPr>
        <w:t>,’ 13 September 2016, TUR105610.E, </w:t>
      </w:r>
      <w:hyperlink r:id="rId115" w:history="1">
        <w:r w:rsidR="00EE222A" w:rsidRPr="00BA6C3F">
          <w:rPr>
            <w:rStyle w:val="Hyperlink"/>
            <w:sz w:val="24"/>
            <w:szCs w:val="24"/>
          </w:rPr>
          <w:t>http://www.refworld.org/docid/5894656c4.html</w:t>
        </w:r>
      </w:hyperlink>
      <w:r w:rsidRPr="006637C7">
        <w:rPr>
          <w:sz w:val="24"/>
          <w:szCs w:val="24"/>
        </w:rPr>
        <w:t>, last accessed: 15 November 2018</w:t>
      </w:r>
    </w:p>
    <w:p w14:paraId="07015A90" w14:textId="36B8A983" w:rsidR="00FB6D2F" w:rsidRDefault="00FB6D2F" w:rsidP="005B77FB">
      <w:pPr>
        <w:pStyle w:val="FootnoteText"/>
        <w:spacing w:after="120"/>
        <w:ind w:left="720"/>
        <w:rPr>
          <w:sz w:val="24"/>
          <w:szCs w:val="24"/>
        </w:rPr>
      </w:pPr>
      <w:r w:rsidRPr="006637C7">
        <w:rPr>
          <w:sz w:val="24"/>
          <w:szCs w:val="24"/>
        </w:rPr>
        <w:t>‘</w:t>
      </w:r>
      <w:r w:rsidRPr="006637C7">
        <w:rPr>
          <w:iCs/>
          <w:sz w:val="24"/>
          <w:szCs w:val="24"/>
        </w:rPr>
        <w:t xml:space="preserve">Information on the </w:t>
      </w:r>
      <w:proofErr w:type="spellStart"/>
      <w:r w:rsidRPr="006637C7">
        <w:rPr>
          <w:iCs/>
          <w:sz w:val="24"/>
          <w:szCs w:val="24"/>
        </w:rPr>
        <w:t>Nufus</w:t>
      </w:r>
      <w:proofErr w:type="spellEnd"/>
      <w:r w:rsidRPr="006637C7">
        <w:rPr>
          <w:iCs/>
          <w:sz w:val="24"/>
          <w:szCs w:val="24"/>
        </w:rPr>
        <w:t xml:space="preserve"> </w:t>
      </w:r>
      <w:proofErr w:type="spellStart"/>
      <w:r w:rsidRPr="006637C7">
        <w:rPr>
          <w:iCs/>
          <w:sz w:val="24"/>
          <w:szCs w:val="24"/>
        </w:rPr>
        <w:t>Huviyet</w:t>
      </w:r>
      <w:proofErr w:type="spellEnd"/>
      <w:r w:rsidRPr="006637C7">
        <w:rPr>
          <w:iCs/>
          <w:sz w:val="24"/>
          <w:szCs w:val="24"/>
        </w:rPr>
        <w:t xml:space="preserve"> </w:t>
      </w:r>
      <w:proofErr w:type="spellStart"/>
      <w:r w:rsidRPr="006637C7">
        <w:rPr>
          <w:iCs/>
          <w:sz w:val="24"/>
          <w:szCs w:val="24"/>
        </w:rPr>
        <w:t>Cuzdani</w:t>
      </w:r>
      <w:proofErr w:type="spellEnd"/>
      <w:r w:rsidRPr="006637C7">
        <w:rPr>
          <w:iCs/>
          <w:sz w:val="24"/>
          <w:szCs w:val="24"/>
        </w:rPr>
        <w:t xml:space="preserve"> [</w:t>
      </w:r>
      <w:proofErr w:type="spellStart"/>
      <w:r w:rsidRPr="006637C7">
        <w:rPr>
          <w:iCs/>
          <w:sz w:val="24"/>
          <w:szCs w:val="24"/>
        </w:rPr>
        <w:t>Turkiye</w:t>
      </w:r>
      <w:proofErr w:type="spellEnd"/>
      <w:r w:rsidRPr="006637C7">
        <w:rPr>
          <w:iCs/>
          <w:sz w:val="24"/>
          <w:szCs w:val="24"/>
        </w:rPr>
        <w:t xml:space="preserve"> </w:t>
      </w:r>
      <w:proofErr w:type="spellStart"/>
      <w:r w:rsidRPr="006637C7">
        <w:rPr>
          <w:iCs/>
          <w:sz w:val="24"/>
          <w:szCs w:val="24"/>
        </w:rPr>
        <w:t>Cumhuriyeti</w:t>
      </w:r>
      <w:proofErr w:type="spellEnd"/>
      <w:r w:rsidRPr="006637C7">
        <w:rPr>
          <w:iCs/>
          <w:sz w:val="24"/>
          <w:szCs w:val="24"/>
        </w:rPr>
        <w:t xml:space="preserve"> </w:t>
      </w:r>
      <w:proofErr w:type="spellStart"/>
      <w:r w:rsidRPr="006637C7">
        <w:rPr>
          <w:iCs/>
          <w:sz w:val="24"/>
          <w:szCs w:val="24"/>
        </w:rPr>
        <w:t>Nufus</w:t>
      </w:r>
      <w:proofErr w:type="spellEnd"/>
      <w:r w:rsidRPr="006637C7">
        <w:rPr>
          <w:iCs/>
          <w:sz w:val="24"/>
          <w:szCs w:val="24"/>
        </w:rPr>
        <w:t xml:space="preserve"> </w:t>
      </w:r>
      <w:proofErr w:type="spellStart"/>
      <w:r w:rsidRPr="006637C7">
        <w:rPr>
          <w:iCs/>
          <w:sz w:val="24"/>
          <w:szCs w:val="24"/>
        </w:rPr>
        <w:t>Cuzdani</w:t>
      </w:r>
      <w:proofErr w:type="spellEnd"/>
      <w:r w:rsidRPr="006637C7">
        <w:rPr>
          <w:iCs/>
          <w:sz w:val="24"/>
          <w:szCs w:val="24"/>
        </w:rPr>
        <w:t>] and any other document used in Turkey for identification purposes (2012-May 2015)</w:t>
      </w:r>
      <w:r w:rsidR="00D62849">
        <w:rPr>
          <w:sz w:val="24"/>
          <w:szCs w:val="24"/>
        </w:rPr>
        <w:t>,’ 12 June 2</w:t>
      </w:r>
      <w:r w:rsidRPr="006637C7">
        <w:rPr>
          <w:sz w:val="24"/>
          <w:szCs w:val="24"/>
        </w:rPr>
        <w:t>015, TUR105166.E, </w:t>
      </w:r>
      <w:hyperlink r:id="rId116" w:history="1">
        <w:r w:rsidR="005B77FB" w:rsidRPr="00F8229B">
          <w:rPr>
            <w:rStyle w:val="Hyperlink"/>
            <w:sz w:val="24"/>
            <w:szCs w:val="24"/>
          </w:rPr>
          <w:t>http://www.‌refworld.org/docid/5592affe4.html</w:t>
        </w:r>
      </w:hyperlink>
      <w:r w:rsidRPr="006637C7">
        <w:rPr>
          <w:sz w:val="24"/>
          <w:szCs w:val="24"/>
        </w:rPr>
        <w:t>, last accessed: 15 November 2018</w:t>
      </w:r>
    </w:p>
    <w:p w14:paraId="654BD5C9" w14:textId="2932E9D8" w:rsidR="00D21569" w:rsidRPr="00D21569" w:rsidRDefault="00D21569" w:rsidP="00D21569">
      <w:pPr>
        <w:pStyle w:val="FootnoteText"/>
        <w:spacing w:after="120"/>
        <w:rPr>
          <w:sz w:val="24"/>
          <w:szCs w:val="24"/>
        </w:rPr>
      </w:pPr>
      <w:r w:rsidRPr="00D21569">
        <w:rPr>
          <w:b/>
          <w:sz w:val="24"/>
          <w:szCs w:val="24"/>
        </w:rPr>
        <w:t xml:space="preserve">The International </w:t>
      </w:r>
      <w:proofErr w:type="spellStart"/>
      <w:r w:rsidRPr="00D21569">
        <w:rPr>
          <w:b/>
          <w:sz w:val="24"/>
          <w:szCs w:val="24"/>
        </w:rPr>
        <w:t>Center</w:t>
      </w:r>
      <w:proofErr w:type="spellEnd"/>
      <w:r w:rsidRPr="00D21569">
        <w:rPr>
          <w:b/>
          <w:sz w:val="24"/>
          <w:szCs w:val="24"/>
        </w:rPr>
        <w:t xml:space="preserve"> for Not-f</w:t>
      </w:r>
      <w:r>
        <w:rPr>
          <w:b/>
          <w:sz w:val="24"/>
          <w:szCs w:val="24"/>
        </w:rPr>
        <w:t xml:space="preserve">or-Profit Law, </w:t>
      </w:r>
      <w:r>
        <w:rPr>
          <w:sz w:val="24"/>
          <w:szCs w:val="24"/>
        </w:rPr>
        <w:t>‘Civic Freedom Monitor: Turkey’, 12 July 2019,</w:t>
      </w:r>
      <w:r w:rsidRPr="00D21569">
        <w:t xml:space="preserve"> </w:t>
      </w:r>
      <w:hyperlink r:id="rId117" w:history="1">
        <w:r w:rsidRPr="00763238">
          <w:rPr>
            <w:rStyle w:val="Hyperlink"/>
            <w:sz w:val="24"/>
            <w:szCs w:val="24"/>
          </w:rPr>
          <w:t>http://www.icnl.org/research/monitor/turkey.html</w:t>
        </w:r>
      </w:hyperlink>
      <w:r>
        <w:rPr>
          <w:sz w:val="24"/>
          <w:szCs w:val="24"/>
        </w:rPr>
        <w:t>, last accessed: 3 September 2019</w:t>
      </w:r>
    </w:p>
    <w:p w14:paraId="0E813850" w14:textId="77777777" w:rsidR="00FB0EB0" w:rsidRDefault="00FB6D2F" w:rsidP="0084671F">
      <w:pPr>
        <w:pStyle w:val="FootnoteText"/>
        <w:spacing w:after="120"/>
        <w:rPr>
          <w:sz w:val="24"/>
          <w:szCs w:val="24"/>
        </w:rPr>
      </w:pPr>
      <w:r w:rsidRPr="00DD44C2">
        <w:rPr>
          <w:b/>
          <w:sz w:val="24"/>
          <w:szCs w:val="24"/>
        </w:rPr>
        <w:t>Organisation for Economic Co-operation and Development (OECD),</w:t>
      </w:r>
      <w:r w:rsidRPr="006637C7">
        <w:rPr>
          <w:sz w:val="24"/>
          <w:szCs w:val="24"/>
        </w:rPr>
        <w:t xml:space="preserve"> </w:t>
      </w:r>
    </w:p>
    <w:p w14:paraId="33349759" w14:textId="68E75A54" w:rsidR="00FB6D2F" w:rsidRPr="00B9019B" w:rsidRDefault="00FB6D2F" w:rsidP="005B77FB">
      <w:pPr>
        <w:pStyle w:val="FootnoteText"/>
        <w:spacing w:after="120"/>
        <w:ind w:left="720"/>
        <w:rPr>
          <w:sz w:val="24"/>
          <w:szCs w:val="24"/>
        </w:rPr>
      </w:pPr>
      <w:r w:rsidRPr="006637C7">
        <w:rPr>
          <w:sz w:val="24"/>
          <w:szCs w:val="24"/>
        </w:rPr>
        <w:t xml:space="preserve">Education at a Glance 2018, Country Note, Turkey, undated, </w:t>
      </w:r>
      <w:hyperlink r:id="rId118" w:anchor="page6" w:history="1">
        <w:r w:rsidR="00B9019B" w:rsidRPr="00B9019B">
          <w:rPr>
            <w:rStyle w:val="Hyperlink"/>
            <w:sz w:val="24"/>
            <w:szCs w:val="24"/>
          </w:rPr>
          <w:t>https://read.oecd-ilibrary.org/education/education-at-a-glance-2018/turkey_eag-2018-69-en#page6</w:t>
        </w:r>
      </w:hyperlink>
      <w:r w:rsidRPr="00B9019B">
        <w:rPr>
          <w:sz w:val="24"/>
          <w:szCs w:val="24"/>
        </w:rPr>
        <w:t xml:space="preserve">, last accessed: 13 November 2018 </w:t>
      </w:r>
    </w:p>
    <w:p w14:paraId="039EF91E" w14:textId="011B2043" w:rsidR="00FB6D2F" w:rsidRDefault="00DD44C2" w:rsidP="005B77FB">
      <w:pPr>
        <w:pStyle w:val="FootnoteText"/>
        <w:spacing w:after="120"/>
        <w:ind w:left="720"/>
        <w:rPr>
          <w:sz w:val="24"/>
          <w:szCs w:val="24"/>
        </w:rPr>
      </w:pPr>
      <w:r>
        <w:rPr>
          <w:sz w:val="24"/>
          <w:szCs w:val="24"/>
        </w:rPr>
        <w:t>‘</w:t>
      </w:r>
      <w:r w:rsidR="00FB6D2F" w:rsidRPr="006637C7">
        <w:rPr>
          <w:sz w:val="24"/>
          <w:szCs w:val="24"/>
        </w:rPr>
        <w:t>How’s Life? 2017,</w:t>
      </w:r>
      <w:r>
        <w:rPr>
          <w:sz w:val="24"/>
          <w:szCs w:val="24"/>
        </w:rPr>
        <w:t>’</w:t>
      </w:r>
      <w:r w:rsidR="00FB6D2F" w:rsidRPr="006637C7">
        <w:rPr>
          <w:sz w:val="24"/>
          <w:szCs w:val="24"/>
        </w:rPr>
        <w:t xml:space="preserve"> Turkey, Education, undated, </w:t>
      </w:r>
      <w:hyperlink r:id="rId119" w:history="1">
        <w:r w:rsidR="005B77FB" w:rsidRPr="00F8229B">
          <w:rPr>
            <w:rStyle w:val="Hyperlink"/>
            <w:sz w:val="24"/>
            <w:szCs w:val="24"/>
          </w:rPr>
          <w:t>http://www.oecd‌betterlifeindex.‌org/countries/turkey/</w:t>
        </w:r>
      </w:hyperlink>
      <w:r w:rsidR="00FB6D2F" w:rsidRPr="00B9019B">
        <w:rPr>
          <w:sz w:val="24"/>
          <w:szCs w:val="24"/>
        </w:rPr>
        <w:t>, l</w:t>
      </w:r>
      <w:r w:rsidR="00FB6D2F" w:rsidRPr="006637C7">
        <w:rPr>
          <w:sz w:val="24"/>
          <w:szCs w:val="24"/>
        </w:rPr>
        <w:t xml:space="preserve">ast accessed: 13 November 2018 </w:t>
      </w:r>
    </w:p>
    <w:p w14:paraId="00B346C1" w14:textId="68E9C674" w:rsidR="009668E0" w:rsidRDefault="006035C1" w:rsidP="0084671F">
      <w:pPr>
        <w:pStyle w:val="FootnoteText"/>
        <w:spacing w:after="120"/>
        <w:rPr>
          <w:b/>
          <w:sz w:val="24"/>
          <w:szCs w:val="24"/>
        </w:rPr>
      </w:pPr>
      <w:hyperlink r:id="rId120" w:history="1">
        <w:r w:rsidR="00B61B8D" w:rsidRPr="009668E0">
          <w:rPr>
            <w:b/>
            <w:sz w:val="24"/>
            <w:szCs w:val="24"/>
          </w:rPr>
          <w:t>Platform for Independent Journalism (P24)</w:t>
        </w:r>
      </w:hyperlink>
      <w:r w:rsidR="000343E1">
        <w:rPr>
          <w:b/>
          <w:sz w:val="24"/>
          <w:szCs w:val="24"/>
        </w:rPr>
        <w:t>,</w:t>
      </w:r>
      <w:r w:rsidR="00B61B8D" w:rsidRPr="009668E0">
        <w:rPr>
          <w:b/>
          <w:sz w:val="24"/>
          <w:szCs w:val="24"/>
        </w:rPr>
        <w:t xml:space="preserve"> </w:t>
      </w:r>
      <w:hyperlink r:id="rId121" w:history="1">
        <w:r w:rsidR="000343E1" w:rsidRPr="000343E1">
          <w:rPr>
            <w:rStyle w:val="Hyperlink"/>
            <w:sz w:val="24"/>
            <w:szCs w:val="24"/>
          </w:rPr>
          <w:t>http://platform24.org/en/</w:t>
        </w:r>
      </w:hyperlink>
      <w:r w:rsidR="000343E1" w:rsidRPr="000343E1">
        <w:rPr>
          <w:sz w:val="24"/>
          <w:szCs w:val="24"/>
        </w:rPr>
        <w:t>, last accessed: 5 December 2018</w:t>
      </w:r>
    </w:p>
    <w:p w14:paraId="038A771C" w14:textId="77777777" w:rsidR="00FB0EB0" w:rsidRDefault="00CA0E21" w:rsidP="0084671F">
      <w:pPr>
        <w:pStyle w:val="FootnoteText"/>
        <w:spacing w:after="120"/>
        <w:rPr>
          <w:b/>
          <w:sz w:val="24"/>
          <w:szCs w:val="24"/>
        </w:rPr>
      </w:pPr>
      <w:r w:rsidRPr="00B9019B">
        <w:rPr>
          <w:b/>
          <w:sz w:val="24"/>
          <w:szCs w:val="24"/>
        </w:rPr>
        <w:t xml:space="preserve">Reporters Without Borders, </w:t>
      </w:r>
    </w:p>
    <w:p w14:paraId="589AADCC" w14:textId="5CE2CAC9" w:rsidR="00CA0E21" w:rsidRPr="006637C7" w:rsidRDefault="00CA0E21" w:rsidP="005B77FB">
      <w:pPr>
        <w:pStyle w:val="FootnoteText"/>
        <w:spacing w:after="120"/>
        <w:ind w:left="720"/>
        <w:rPr>
          <w:sz w:val="24"/>
          <w:szCs w:val="24"/>
        </w:rPr>
      </w:pPr>
      <w:r w:rsidRPr="006637C7">
        <w:rPr>
          <w:sz w:val="24"/>
          <w:szCs w:val="24"/>
        </w:rPr>
        <w:t xml:space="preserve">‘Dangers of covering corruption in </w:t>
      </w:r>
      <w:proofErr w:type="spellStart"/>
      <w:r w:rsidRPr="006637C7">
        <w:rPr>
          <w:sz w:val="24"/>
          <w:szCs w:val="24"/>
        </w:rPr>
        <w:t>Erdoğan’s</w:t>
      </w:r>
      <w:proofErr w:type="spellEnd"/>
      <w:r w:rsidRPr="006637C7">
        <w:rPr>
          <w:sz w:val="24"/>
          <w:szCs w:val="24"/>
        </w:rPr>
        <w:t xml:space="preserve"> Turkey,’ 17 July 2018, </w:t>
      </w:r>
      <w:hyperlink r:id="rId122" w:history="1">
        <w:r w:rsidR="00B9019B" w:rsidRPr="00B9019B">
          <w:rPr>
            <w:rStyle w:val="Hyperlink"/>
            <w:sz w:val="24"/>
            <w:szCs w:val="24"/>
          </w:rPr>
          <w:t>https://rsf.org/en/news/dangers-covering-corruption-erdogans-turkey</w:t>
        </w:r>
      </w:hyperlink>
      <w:r w:rsidRPr="00B9019B">
        <w:rPr>
          <w:sz w:val="24"/>
          <w:szCs w:val="24"/>
        </w:rPr>
        <w:t>, la</w:t>
      </w:r>
      <w:r w:rsidRPr="006637C7">
        <w:rPr>
          <w:sz w:val="24"/>
          <w:szCs w:val="24"/>
        </w:rPr>
        <w:t>st accessed: 14 November 2018</w:t>
      </w:r>
    </w:p>
    <w:p w14:paraId="0D86A87C" w14:textId="164F3947" w:rsidR="00DE5CBC" w:rsidRPr="00DE5CBC" w:rsidRDefault="00B9019B" w:rsidP="005B77FB">
      <w:pPr>
        <w:pStyle w:val="FootnoteText"/>
        <w:spacing w:after="120"/>
        <w:ind w:left="720"/>
        <w:rPr>
          <w:sz w:val="24"/>
          <w:szCs w:val="24"/>
        </w:rPr>
      </w:pPr>
      <w:r>
        <w:rPr>
          <w:sz w:val="24"/>
          <w:szCs w:val="24"/>
        </w:rPr>
        <w:t>‘</w:t>
      </w:r>
      <w:r w:rsidR="0079273F" w:rsidRPr="006637C7">
        <w:rPr>
          <w:sz w:val="24"/>
          <w:szCs w:val="24"/>
        </w:rPr>
        <w:t>2018 World Press Freedom Index,</w:t>
      </w:r>
      <w:r>
        <w:rPr>
          <w:sz w:val="24"/>
          <w:szCs w:val="24"/>
        </w:rPr>
        <w:t>’</w:t>
      </w:r>
      <w:r w:rsidR="0079273F" w:rsidRPr="006637C7">
        <w:rPr>
          <w:sz w:val="24"/>
          <w:szCs w:val="24"/>
        </w:rPr>
        <w:t xml:space="preserve"> </w:t>
      </w:r>
      <w:hyperlink r:id="rId123" w:history="1">
        <w:r w:rsidRPr="00B9019B">
          <w:rPr>
            <w:rStyle w:val="Hyperlink"/>
            <w:sz w:val="24"/>
            <w:szCs w:val="24"/>
          </w:rPr>
          <w:t>https://rsf.org/en/ranking/2018</w:t>
        </w:r>
      </w:hyperlink>
      <w:r w:rsidR="0079273F" w:rsidRPr="00B9019B">
        <w:rPr>
          <w:sz w:val="24"/>
          <w:szCs w:val="24"/>
        </w:rPr>
        <w:t>, l</w:t>
      </w:r>
      <w:r w:rsidR="0079273F" w:rsidRPr="006637C7">
        <w:rPr>
          <w:sz w:val="24"/>
          <w:szCs w:val="24"/>
        </w:rPr>
        <w:t>ast accessed: 13 November 2018</w:t>
      </w:r>
    </w:p>
    <w:p w14:paraId="79A56539" w14:textId="70B4E0F5" w:rsidR="00DE5CBC" w:rsidRPr="006637C7" w:rsidRDefault="00DE5CBC" w:rsidP="005B77FB">
      <w:pPr>
        <w:pStyle w:val="FootnoteText"/>
        <w:spacing w:after="120"/>
        <w:rPr>
          <w:sz w:val="24"/>
          <w:szCs w:val="24"/>
        </w:rPr>
      </w:pPr>
      <w:r w:rsidRPr="00DE5CBC">
        <w:rPr>
          <w:b/>
          <w:sz w:val="24"/>
          <w:szCs w:val="24"/>
        </w:rPr>
        <w:lastRenderedPageBreak/>
        <w:t>The Guardian,</w:t>
      </w:r>
      <w:r w:rsidRPr="00DE5CBC">
        <w:rPr>
          <w:sz w:val="24"/>
          <w:szCs w:val="24"/>
        </w:rPr>
        <w:t xml:space="preserve"> ‘Internet domain names: a complete list,’ undated, </w:t>
      </w:r>
      <w:hyperlink r:id="rId124" w:history="1">
        <w:r w:rsidRPr="00621D56">
          <w:rPr>
            <w:rStyle w:val="Hyperlink"/>
            <w:sz w:val="24"/>
            <w:szCs w:val="24"/>
          </w:rPr>
          <w:t>https://www.theguardian.com/news/datablog/2009/nov/24/internet-domain-names-worldwide</w:t>
        </w:r>
      </w:hyperlink>
      <w:r w:rsidRPr="00DE5CBC">
        <w:rPr>
          <w:sz w:val="24"/>
          <w:szCs w:val="24"/>
        </w:rPr>
        <w:t xml:space="preserve">, </w:t>
      </w:r>
      <w:r w:rsidR="005B77FB">
        <w:rPr>
          <w:sz w:val="24"/>
          <w:szCs w:val="24"/>
        </w:rPr>
        <w:t xml:space="preserve">last accessed: 3 December 2018 </w:t>
      </w:r>
    </w:p>
    <w:p w14:paraId="5B39EA29" w14:textId="77777777" w:rsidR="00FB0EB0" w:rsidRDefault="00CA0E21" w:rsidP="0084671F">
      <w:pPr>
        <w:pStyle w:val="FootnoteText"/>
        <w:spacing w:after="120"/>
        <w:rPr>
          <w:sz w:val="24"/>
          <w:szCs w:val="24"/>
        </w:rPr>
      </w:pPr>
      <w:r w:rsidRPr="003F0E38">
        <w:rPr>
          <w:b/>
          <w:sz w:val="24"/>
          <w:szCs w:val="24"/>
        </w:rPr>
        <w:t>Transparency International,</w:t>
      </w:r>
      <w:r w:rsidRPr="003F0E38">
        <w:rPr>
          <w:sz w:val="24"/>
          <w:szCs w:val="24"/>
        </w:rPr>
        <w:t xml:space="preserve"> </w:t>
      </w:r>
    </w:p>
    <w:p w14:paraId="1548D016" w14:textId="71C054AE" w:rsidR="00CA0E21" w:rsidRPr="003F0E38" w:rsidRDefault="00CA0E21" w:rsidP="005B77FB">
      <w:pPr>
        <w:pStyle w:val="FootnoteText"/>
        <w:spacing w:after="120"/>
        <w:ind w:left="720"/>
        <w:rPr>
          <w:sz w:val="24"/>
          <w:szCs w:val="24"/>
        </w:rPr>
      </w:pPr>
      <w:r w:rsidRPr="003F0E38">
        <w:rPr>
          <w:sz w:val="24"/>
          <w:szCs w:val="24"/>
        </w:rPr>
        <w:t>Corruption Perception</w:t>
      </w:r>
      <w:r w:rsidR="00811909">
        <w:rPr>
          <w:sz w:val="24"/>
          <w:szCs w:val="24"/>
        </w:rPr>
        <w:t xml:space="preserve">s Index 2017, 21 February 2018, </w:t>
      </w:r>
      <w:hyperlink r:id="rId125" w:history="1">
        <w:r w:rsidR="00811909" w:rsidRPr="00C40F5F">
          <w:rPr>
            <w:rStyle w:val="Hyperlink"/>
            <w:sz w:val="24"/>
            <w:szCs w:val="24"/>
          </w:rPr>
          <w:t>https://www.transparency.org/news/feature/corruption_perceptions_index_2017</w:t>
        </w:r>
      </w:hyperlink>
      <w:r w:rsidRPr="003F0E38">
        <w:rPr>
          <w:sz w:val="24"/>
          <w:szCs w:val="24"/>
        </w:rPr>
        <w:t xml:space="preserve">, last accessed: 14 November 2018 </w:t>
      </w:r>
    </w:p>
    <w:p w14:paraId="67146A8F" w14:textId="00720828" w:rsidR="00CA0E21" w:rsidRPr="00AE0E60" w:rsidRDefault="00CA0E21" w:rsidP="005B77FB">
      <w:pPr>
        <w:pStyle w:val="FootnoteText"/>
        <w:spacing w:after="120"/>
        <w:ind w:left="720"/>
        <w:rPr>
          <w:sz w:val="24"/>
          <w:szCs w:val="24"/>
        </w:rPr>
      </w:pPr>
      <w:r w:rsidRPr="00AE0E60">
        <w:rPr>
          <w:sz w:val="24"/>
          <w:szCs w:val="24"/>
        </w:rPr>
        <w:t xml:space="preserve">Turkey, </w:t>
      </w:r>
      <w:hyperlink r:id="rId126" w:history="1">
        <w:r w:rsidR="00AE0E60" w:rsidRPr="00AE0E60">
          <w:rPr>
            <w:rStyle w:val="Hyperlink"/>
            <w:sz w:val="24"/>
            <w:szCs w:val="24"/>
          </w:rPr>
          <w:t>https://www.transparency.org/country/TUR</w:t>
        </w:r>
      </w:hyperlink>
      <w:r w:rsidRPr="00AE0E60">
        <w:rPr>
          <w:sz w:val="24"/>
          <w:szCs w:val="24"/>
        </w:rPr>
        <w:t>, last accessed: 14 November 2018</w:t>
      </w:r>
    </w:p>
    <w:p w14:paraId="1B9A0428" w14:textId="269A4661" w:rsidR="00CA0E21" w:rsidRDefault="00CA0E21" w:rsidP="0084671F">
      <w:pPr>
        <w:pStyle w:val="FootnoteText"/>
        <w:spacing w:after="120"/>
        <w:rPr>
          <w:sz w:val="24"/>
          <w:szCs w:val="24"/>
        </w:rPr>
      </w:pPr>
      <w:r w:rsidRPr="00AE0E60">
        <w:rPr>
          <w:b/>
          <w:sz w:val="24"/>
          <w:szCs w:val="24"/>
        </w:rPr>
        <w:t>TRT World,</w:t>
      </w:r>
      <w:r w:rsidRPr="006637C7">
        <w:rPr>
          <w:sz w:val="24"/>
          <w:szCs w:val="24"/>
        </w:rPr>
        <w:t xml:space="preserve"> ‘Turkey elections 2018: Understanding the political parties,’ 23 June 2018</w:t>
      </w:r>
      <w:r w:rsidRPr="00AE0E60">
        <w:rPr>
          <w:sz w:val="24"/>
          <w:szCs w:val="24"/>
        </w:rPr>
        <w:t xml:space="preserve">, </w:t>
      </w:r>
      <w:hyperlink r:id="rId127" w:history="1">
        <w:r w:rsidR="00AE0E60" w:rsidRPr="00AE0E60">
          <w:rPr>
            <w:rStyle w:val="Hyperlink"/>
            <w:sz w:val="24"/>
            <w:szCs w:val="24"/>
          </w:rPr>
          <w:t>https://www.trtworld.com/turkey/turkey-elections-2018-understanding-political-parties-18224</w:t>
        </w:r>
      </w:hyperlink>
      <w:r w:rsidRPr="00AE0E60">
        <w:rPr>
          <w:sz w:val="24"/>
          <w:szCs w:val="24"/>
        </w:rPr>
        <w:t xml:space="preserve">, </w:t>
      </w:r>
      <w:r w:rsidRPr="006637C7">
        <w:rPr>
          <w:sz w:val="24"/>
          <w:szCs w:val="24"/>
        </w:rPr>
        <w:t xml:space="preserve">last accessed: 12 November 2018  </w:t>
      </w:r>
    </w:p>
    <w:p w14:paraId="12451FCF" w14:textId="73ED00ED" w:rsidR="00FB6D2F" w:rsidRPr="006637C7" w:rsidRDefault="00FB6D2F" w:rsidP="0084671F">
      <w:pPr>
        <w:pStyle w:val="FootnoteText"/>
        <w:spacing w:after="120"/>
        <w:rPr>
          <w:sz w:val="24"/>
          <w:szCs w:val="24"/>
        </w:rPr>
      </w:pPr>
      <w:r w:rsidRPr="00EC2533">
        <w:rPr>
          <w:b/>
          <w:iCs/>
          <w:sz w:val="24"/>
          <w:szCs w:val="24"/>
        </w:rPr>
        <w:t>Turkish Citizenship Law (as amended in 2018)</w:t>
      </w:r>
      <w:r w:rsidRPr="00EC2533">
        <w:rPr>
          <w:b/>
          <w:sz w:val="24"/>
          <w:szCs w:val="24"/>
        </w:rPr>
        <w:t>,</w:t>
      </w:r>
      <w:r w:rsidRPr="006637C7">
        <w:rPr>
          <w:sz w:val="24"/>
          <w:szCs w:val="24"/>
        </w:rPr>
        <w:t xml:space="preserve"> Law No. 5901, April 2018, </w:t>
      </w:r>
      <w:hyperlink r:id="rId128" w:history="1">
        <w:r w:rsidR="00EC2533" w:rsidRPr="00EC2533">
          <w:rPr>
            <w:rStyle w:val="Hyperlink"/>
            <w:sz w:val="24"/>
            <w:szCs w:val="24"/>
          </w:rPr>
          <w:t>http://www.refworld.org/docid/4496b0604.html</w:t>
        </w:r>
      </w:hyperlink>
      <w:r w:rsidRPr="00EC2533">
        <w:rPr>
          <w:sz w:val="24"/>
          <w:szCs w:val="24"/>
        </w:rPr>
        <w:t>, last accessed</w:t>
      </w:r>
      <w:r w:rsidRPr="006637C7">
        <w:rPr>
          <w:sz w:val="24"/>
          <w:szCs w:val="24"/>
        </w:rPr>
        <w:t>: 14 November 2018</w:t>
      </w:r>
    </w:p>
    <w:p w14:paraId="07A7EF63" w14:textId="3C60832D" w:rsidR="0000191D" w:rsidRDefault="0000191D" w:rsidP="0084671F">
      <w:pPr>
        <w:pStyle w:val="FootnoteText"/>
        <w:spacing w:after="120"/>
        <w:rPr>
          <w:sz w:val="24"/>
          <w:szCs w:val="24"/>
        </w:rPr>
      </w:pPr>
      <w:r w:rsidRPr="00EC2533">
        <w:rPr>
          <w:b/>
          <w:sz w:val="24"/>
          <w:szCs w:val="24"/>
        </w:rPr>
        <w:t xml:space="preserve">Turkish Cultural Foundation, </w:t>
      </w:r>
      <w:r w:rsidRPr="006637C7">
        <w:rPr>
          <w:sz w:val="24"/>
          <w:szCs w:val="24"/>
        </w:rPr>
        <w:t xml:space="preserve">‘A brief outline of Turkish history,’ undated,  </w:t>
      </w:r>
      <w:hyperlink r:id="rId129" w:history="1">
        <w:r w:rsidRPr="006637C7">
          <w:rPr>
            <w:rStyle w:val="Hyperlink"/>
            <w:sz w:val="24"/>
            <w:szCs w:val="24"/>
          </w:rPr>
          <w:t>http://www.turkishculture.org/general-1067.htm</w:t>
        </w:r>
      </w:hyperlink>
      <w:r w:rsidRPr="006637C7">
        <w:rPr>
          <w:sz w:val="24"/>
          <w:szCs w:val="24"/>
        </w:rPr>
        <w:t>, last accessed: 9 November 2018</w:t>
      </w:r>
    </w:p>
    <w:p w14:paraId="6684C2E3" w14:textId="28C674CF" w:rsidR="00CA6E52" w:rsidRPr="00CA6E52" w:rsidRDefault="00CA6E52" w:rsidP="0084671F">
      <w:pPr>
        <w:pStyle w:val="FootnoteText"/>
        <w:spacing w:after="120"/>
        <w:rPr>
          <w:rStyle w:val="Hyperlink"/>
          <w:color w:val="auto"/>
          <w:sz w:val="24"/>
          <w:szCs w:val="24"/>
          <w:u w:val="none"/>
        </w:rPr>
      </w:pPr>
      <w:r w:rsidRPr="00CA6E52">
        <w:rPr>
          <w:rStyle w:val="Hyperlink"/>
          <w:b/>
          <w:color w:val="auto"/>
          <w:sz w:val="24"/>
          <w:szCs w:val="24"/>
          <w:u w:val="none"/>
        </w:rPr>
        <w:t xml:space="preserve">United Nations Development Programme, </w:t>
      </w:r>
      <w:r>
        <w:rPr>
          <w:rStyle w:val="Hyperlink"/>
          <w:color w:val="auto"/>
          <w:sz w:val="24"/>
          <w:szCs w:val="24"/>
          <w:u w:val="none"/>
        </w:rPr>
        <w:t xml:space="preserve">Human development indicators, </w:t>
      </w:r>
      <w:hyperlink r:id="rId130" w:history="1">
        <w:r w:rsidRPr="00621D56">
          <w:rPr>
            <w:rStyle w:val="Hyperlink"/>
            <w:sz w:val="24"/>
            <w:szCs w:val="24"/>
          </w:rPr>
          <w:t>http://hdr.undp.org/en/countries/profiles/TUR</w:t>
        </w:r>
      </w:hyperlink>
      <w:r>
        <w:rPr>
          <w:rStyle w:val="Hyperlink"/>
          <w:color w:val="auto"/>
          <w:sz w:val="24"/>
          <w:szCs w:val="24"/>
          <w:u w:val="none"/>
        </w:rPr>
        <w:t xml:space="preserve">, last accessed: 5 December 2018 </w:t>
      </w:r>
    </w:p>
    <w:p w14:paraId="15470E83" w14:textId="7726A5E3" w:rsidR="009668E0" w:rsidRPr="009668E0" w:rsidRDefault="009668E0" w:rsidP="0084671F">
      <w:pPr>
        <w:pStyle w:val="FootnoteText"/>
        <w:spacing w:after="120"/>
        <w:rPr>
          <w:b/>
          <w:sz w:val="24"/>
          <w:szCs w:val="24"/>
        </w:rPr>
      </w:pPr>
      <w:r w:rsidRPr="009668E0">
        <w:rPr>
          <w:rStyle w:val="Hyperlink"/>
          <w:b/>
          <w:color w:val="auto"/>
          <w:sz w:val="24"/>
          <w:szCs w:val="24"/>
          <w:u w:val="none"/>
        </w:rPr>
        <w:t xml:space="preserve">University of Texas, </w:t>
      </w:r>
      <w:r w:rsidRPr="009668E0">
        <w:rPr>
          <w:rStyle w:val="Hyperlink"/>
          <w:color w:val="auto"/>
          <w:sz w:val="24"/>
          <w:szCs w:val="24"/>
          <w:u w:val="none"/>
        </w:rPr>
        <w:t>Perry-</w:t>
      </w:r>
      <w:proofErr w:type="spellStart"/>
      <w:r w:rsidRPr="009668E0">
        <w:rPr>
          <w:rStyle w:val="Hyperlink"/>
          <w:color w:val="auto"/>
          <w:sz w:val="24"/>
          <w:szCs w:val="24"/>
          <w:u w:val="none"/>
        </w:rPr>
        <w:t>Castañeda</w:t>
      </w:r>
      <w:proofErr w:type="spellEnd"/>
      <w:r w:rsidRPr="009668E0">
        <w:rPr>
          <w:rStyle w:val="Hyperlink"/>
          <w:color w:val="auto"/>
          <w:sz w:val="24"/>
          <w:szCs w:val="24"/>
          <w:u w:val="none"/>
        </w:rPr>
        <w:t xml:space="preserve"> Library</w:t>
      </w:r>
      <w:r>
        <w:rPr>
          <w:rStyle w:val="Hyperlink"/>
          <w:color w:val="auto"/>
          <w:sz w:val="24"/>
          <w:szCs w:val="24"/>
          <w:u w:val="none"/>
        </w:rPr>
        <w:t xml:space="preserve"> </w:t>
      </w:r>
      <w:r w:rsidRPr="009668E0">
        <w:rPr>
          <w:rStyle w:val="Hyperlink"/>
          <w:color w:val="auto"/>
          <w:sz w:val="24"/>
          <w:szCs w:val="24"/>
          <w:u w:val="none"/>
        </w:rPr>
        <w:t>Map Collection</w:t>
      </w:r>
      <w:r>
        <w:rPr>
          <w:rStyle w:val="Hyperlink"/>
          <w:color w:val="auto"/>
          <w:sz w:val="24"/>
          <w:szCs w:val="24"/>
          <w:u w:val="none"/>
        </w:rPr>
        <w:t>,</w:t>
      </w:r>
      <w:r>
        <w:rPr>
          <w:rStyle w:val="Hyperlink"/>
          <w:b/>
          <w:color w:val="auto"/>
          <w:sz w:val="24"/>
          <w:szCs w:val="24"/>
          <w:u w:val="none"/>
        </w:rPr>
        <w:t xml:space="preserve">   </w:t>
      </w:r>
      <w:hyperlink r:id="rId131" w:history="1">
        <w:r w:rsidRPr="009668E0">
          <w:rPr>
            <w:rStyle w:val="Hyperlink"/>
            <w:sz w:val="24"/>
            <w:szCs w:val="24"/>
          </w:rPr>
          <w:t>http://legacy.lib.utexas.edu/maps/turkey.html</w:t>
        </w:r>
      </w:hyperlink>
      <w:r w:rsidRPr="009668E0">
        <w:rPr>
          <w:rStyle w:val="Hyperlink"/>
          <w:color w:val="auto"/>
          <w:sz w:val="24"/>
          <w:szCs w:val="24"/>
          <w:u w:val="none"/>
        </w:rPr>
        <w:t>, last accessed: 5 December 2018</w:t>
      </w:r>
      <w:r>
        <w:rPr>
          <w:rStyle w:val="Hyperlink"/>
          <w:b/>
          <w:color w:val="auto"/>
          <w:sz w:val="24"/>
          <w:szCs w:val="24"/>
          <w:u w:val="none"/>
        </w:rPr>
        <w:t xml:space="preserve"> </w:t>
      </w:r>
    </w:p>
    <w:p w14:paraId="1F00270D" w14:textId="08D4B7E0" w:rsidR="0000191D" w:rsidRPr="006637C7" w:rsidRDefault="0000191D" w:rsidP="0084671F">
      <w:pPr>
        <w:pStyle w:val="FootnoteText"/>
        <w:spacing w:after="120"/>
        <w:rPr>
          <w:sz w:val="24"/>
          <w:szCs w:val="24"/>
        </w:rPr>
      </w:pPr>
      <w:r w:rsidRPr="00EC2533">
        <w:rPr>
          <w:b/>
          <w:sz w:val="24"/>
          <w:szCs w:val="24"/>
        </w:rPr>
        <w:t>US Central Intelligence Agency (CIA),</w:t>
      </w:r>
      <w:r w:rsidRPr="006637C7">
        <w:rPr>
          <w:sz w:val="24"/>
          <w:szCs w:val="24"/>
        </w:rPr>
        <w:t xml:space="preserve"> World Factbook, Turkey, last updated </w:t>
      </w:r>
      <w:r w:rsidR="005508DA">
        <w:rPr>
          <w:sz w:val="24"/>
          <w:szCs w:val="24"/>
        </w:rPr>
        <w:t>28</w:t>
      </w:r>
      <w:r w:rsidRPr="006637C7">
        <w:rPr>
          <w:sz w:val="24"/>
          <w:szCs w:val="24"/>
        </w:rPr>
        <w:t xml:space="preserve"> November </w:t>
      </w:r>
      <w:r w:rsidRPr="00EC2533">
        <w:rPr>
          <w:sz w:val="24"/>
          <w:szCs w:val="24"/>
        </w:rPr>
        <w:t xml:space="preserve">2018, </w:t>
      </w:r>
      <w:hyperlink r:id="rId132" w:history="1">
        <w:r w:rsidR="00EC2533" w:rsidRPr="00EC2533">
          <w:rPr>
            <w:rStyle w:val="Hyperlink"/>
            <w:sz w:val="24"/>
            <w:szCs w:val="24"/>
          </w:rPr>
          <w:t>https://www.cia.gov/library/publications/the-world-factbook/geos/tu.html</w:t>
        </w:r>
      </w:hyperlink>
      <w:r w:rsidRPr="006637C7">
        <w:rPr>
          <w:sz w:val="24"/>
          <w:szCs w:val="24"/>
        </w:rPr>
        <w:t xml:space="preserve">, last accessed: 9 November 2018 </w:t>
      </w:r>
    </w:p>
    <w:p w14:paraId="05894F69" w14:textId="389D489F" w:rsidR="00FB6D2F" w:rsidRPr="006637C7" w:rsidRDefault="00FB6D2F" w:rsidP="0084671F">
      <w:pPr>
        <w:pStyle w:val="FootnoteText"/>
        <w:spacing w:after="120"/>
        <w:rPr>
          <w:sz w:val="24"/>
          <w:szCs w:val="24"/>
        </w:rPr>
      </w:pPr>
      <w:r w:rsidRPr="000F274E">
        <w:rPr>
          <w:b/>
          <w:sz w:val="24"/>
          <w:szCs w:val="24"/>
        </w:rPr>
        <w:t xml:space="preserve">US Department of </w:t>
      </w:r>
      <w:proofErr w:type="spellStart"/>
      <w:r w:rsidRPr="000F274E">
        <w:rPr>
          <w:b/>
          <w:sz w:val="24"/>
          <w:szCs w:val="24"/>
        </w:rPr>
        <w:t>Labor</w:t>
      </w:r>
      <w:proofErr w:type="spellEnd"/>
      <w:r w:rsidRPr="000F274E">
        <w:rPr>
          <w:b/>
          <w:sz w:val="24"/>
          <w:szCs w:val="24"/>
        </w:rPr>
        <w:t>,</w:t>
      </w:r>
      <w:r w:rsidRPr="006637C7">
        <w:rPr>
          <w:sz w:val="24"/>
          <w:szCs w:val="24"/>
        </w:rPr>
        <w:t xml:space="preserve"> ‘2017 Findings on the Worst Forms of Child </w:t>
      </w:r>
      <w:proofErr w:type="spellStart"/>
      <w:r w:rsidRPr="006637C7">
        <w:rPr>
          <w:sz w:val="24"/>
          <w:szCs w:val="24"/>
        </w:rPr>
        <w:t>Labor</w:t>
      </w:r>
      <w:proofErr w:type="spellEnd"/>
      <w:r w:rsidRPr="006637C7">
        <w:rPr>
          <w:sz w:val="24"/>
          <w:szCs w:val="24"/>
        </w:rPr>
        <w:t xml:space="preserve">,’ Turkey, 20 September 2018, </w:t>
      </w:r>
      <w:hyperlink r:id="rId133" w:history="1">
        <w:r w:rsidR="005B77FB" w:rsidRPr="00F8229B">
          <w:rPr>
            <w:rStyle w:val="Hyperlink"/>
            <w:sz w:val="24"/>
            <w:szCs w:val="24"/>
          </w:rPr>
          <w:t>https://www.dol.gov/agencies/ilab/‌resources/reports/child-labor/turkey</w:t>
        </w:r>
      </w:hyperlink>
      <w:r w:rsidRPr="000F274E">
        <w:rPr>
          <w:sz w:val="24"/>
          <w:szCs w:val="24"/>
        </w:rPr>
        <w:t>,</w:t>
      </w:r>
      <w:r w:rsidRPr="006637C7">
        <w:rPr>
          <w:sz w:val="24"/>
          <w:szCs w:val="24"/>
        </w:rPr>
        <w:t xml:space="preserve"> last accessed: 13 November 2018</w:t>
      </w:r>
    </w:p>
    <w:p w14:paraId="76694395" w14:textId="16E94273" w:rsidR="0000191D" w:rsidRPr="006637C7" w:rsidRDefault="0000191D" w:rsidP="0084671F">
      <w:pPr>
        <w:pStyle w:val="FootnoteText"/>
        <w:spacing w:after="120"/>
        <w:rPr>
          <w:sz w:val="24"/>
          <w:szCs w:val="24"/>
        </w:rPr>
      </w:pPr>
      <w:r w:rsidRPr="00734EA7">
        <w:rPr>
          <w:b/>
          <w:sz w:val="24"/>
          <w:szCs w:val="24"/>
        </w:rPr>
        <w:t>US Department of State,</w:t>
      </w:r>
      <w:r w:rsidRPr="006637C7">
        <w:rPr>
          <w:sz w:val="24"/>
          <w:szCs w:val="24"/>
        </w:rPr>
        <w:t xml:space="preserve"> Country Report on Human Rights Practices for 2017 (USSD HR Report 2017), </w:t>
      </w:r>
      <w:r w:rsidR="006A0330" w:rsidRPr="006637C7">
        <w:rPr>
          <w:sz w:val="24"/>
          <w:szCs w:val="24"/>
        </w:rPr>
        <w:t xml:space="preserve">20 April 2018, </w:t>
      </w:r>
      <w:hyperlink r:id="rId134" w:history="1">
        <w:r w:rsidR="00811909" w:rsidRPr="00C40F5F">
          <w:rPr>
            <w:rStyle w:val="Hyperlink"/>
            <w:sz w:val="24"/>
            <w:szCs w:val="24"/>
          </w:rPr>
          <w:t>http://www.state.gov/j/drl/rls/hrrpt/‌human‌rightsreport/index.htm?year=2017&amp;dlid=277227</w:t>
        </w:r>
      </w:hyperlink>
      <w:r w:rsidRPr="006637C7">
        <w:rPr>
          <w:sz w:val="24"/>
          <w:szCs w:val="24"/>
        </w:rPr>
        <w:t xml:space="preserve">, last accessed: 9 November 2018 </w:t>
      </w:r>
    </w:p>
    <w:p w14:paraId="25E9934B" w14:textId="71C03B5D" w:rsidR="0079273F" w:rsidRPr="006637C7" w:rsidRDefault="0079273F" w:rsidP="0084671F">
      <w:pPr>
        <w:pStyle w:val="FootnoteText"/>
        <w:spacing w:after="120"/>
        <w:rPr>
          <w:sz w:val="24"/>
          <w:szCs w:val="24"/>
        </w:rPr>
      </w:pPr>
      <w:r w:rsidRPr="00734EA7">
        <w:rPr>
          <w:b/>
          <w:sz w:val="24"/>
          <w:szCs w:val="24"/>
        </w:rPr>
        <w:t>US Embassy &amp; Consulates in Turkey,</w:t>
      </w:r>
      <w:r w:rsidRPr="006637C7">
        <w:rPr>
          <w:sz w:val="24"/>
          <w:szCs w:val="24"/>
        </w:rPr>
        <w:t xml:space="preserve"> Obtaining copies of civil records, undated, </w:t>
      </w:r>
      <w:hyperlink r:id="rId135" w:history="1">
        <w:r w:rsidR="00734EA7" w:rsidRPr="00734EA7">
          <w:rPr>
            <w:rStyle w:val="Hyperlink"/>
            <w:sz w:val="24"/>
            <w:szCs w:val="24"/>
          </w:rPr>
          <w:t>https://tr.usembassy.gov/u-s-citizen-services/child-family-matters/obtaining-copies-of-birth-certificates/</w:t>
        </w:r>
      </w:hyperlink>
      <w:r w:rsidRPr="00734EA7">
        <w:rPr>
          <w:sz w:val="24"/>
          <w:szCs w:val="24"/>
        </w:rPr>
        <w:t>, l</w:t>
      </w:r>
      <w:r w:rsidRPr="006637C7">
        <w:rPr>
          <w:sz w:val="24"/>
          <w:szCs w:val="24"/>
        </w:rPr>
        <w:t>ast accessed: 15 November 2018</w:t>
      </w:r>
    </w:p>
    <w:p w14:paraId="7213A23D" w14:textId="3CDCA558" w:rsidR="0000191D" w:rsidRDefault="0000191D" w:rsidP="0084671F">
      <w:pPr>
        <w:pStyle w:val="FootnoteText"/>
        <w:spacing w:after="120"/>
        <w:rPr>
          <w:sz w:val="24"/>
          <w:szCs w:val="24"/>
        </w:rPr>
      </w:pPr>
      <w:r w:rsidRPr="00734EA7">
        <w:rPr>
          <w:b/>
          <w:sz w:val="24"/>
          <w:szCs w:val="24"/>
        </w:rPr>
        <w:t>World Bank,</w:t>
      </w:r>
      <w:r w:rsidRPr="00734EA7">
        <w:rPr>
          <w:sz w:val="24"/>
          <w:szCs w:val="24"/>
        </w:rPr>
        <w:t xml:space="preserve"> ‘Country snapshot,’ </w:t>
      </w:r>
      <w:r w:rsidR="0056581D" w:rsidRPr="00734EA7">
        <w:rPr>
          <w:sz w:val="24"/>
          <w:szCs w:val="24"/>
        </w:rPr>
        <w:t xml:space="preserve">Turkey, </w:t>
      </w:r>
      <w:r w:rsidRPr="00734EA7">
        <w:rPr>
          <w:sz w:val="24"/>
          <w:szCs w:val="24"/>
        </w:rPr>
        <w:t xml:space="preserve">October 2018, </w:t>
      </w:r>
      <w:hyperlink r:id="rId136" w:history="1">
        <w:r w:rsidR="00734EA7" w:rsidRPr="00734EA7">
          <w:rPr>
            <w:rStyle w:val="Hyperlink"/>
            <w:sz w:val="24"/>
            <w:szCs w:val="24"/>
          </w:rPr>
          <w:t>http://pubdocs.worldbank.org/en/468111539181217578/Turkey-Snapshot-Fall2018.pdf</w:t>
        </w:r>
      </w:hyperlink>
      <w:r w:rsidRPr="00734EA7">
        <w:rPr>
          <w:sz w:val="24"/>
          <w:szCs w:val="24"/>
        </w:rPr>
        <w:t xml:space="preserve">, last accessed: 9 November 2018 </w:t>
      </w:r>
    </w:p>
    <w:p w14:paraId="48A0C768" w14:textId="2C0E3FE1" w:rsidR="0000191D" w:rsidRDefault="00B61B8D" w:rsidP="0084671F">
      <w:r w:rsidRPr="00266FD5">
        <w:rPr>
          <w:rStyle w:val="Hyperlink"/>
          <w:b/>
          <w:color w:val="auto"/>
          <w:u w:val="none"/>
        </w:rPr>
        <w:t>World Health Organisation</w:t>
      </w:r>
      <w:r w:rsidR="00266FD5" w:rsidRPr="00266FD5">
        <w:rPr>
          <w:rStyle w:val="Hyperlink"/>
          <w:b/>
          <w:color w:val="auto"/>
          <w:u w:val="none"/>
        </w:rPr>
        <w:t>,</w:t>
      </w:r>
      <w:r w:rsidR="00266FD5">
        <w:rPr>
          <w:rStyle w:val="Hyperlink"/>
          <w:color w:val="auto"/>
          <w:u w:val="none"/>
        </w:rPr>
        <w:t xml:space="preserve"> Turkey, </w:t>
      </w:r>
      <w:hyperlink r:id="rId137" w:history="1">
        <w:r w:rsidR="00266FD5" w:rsidRPr="00621D56">
          <w:rPr>
            <w:rStyle w:val="Hyperlink"/>
          </w:rPr>
          <w:t>http://www.who.int/countries/tur/en/</w:t>
        </w:r>
      </w:hyperlink>
      <w:r w:rsidR="00266FD5">
        <w:rPr>
          <w:rStyle w:val="Hyperlink"/>
          <w:color w:val="auto"/>
          <w:u w:val="none"/>
        </w:rPr>
        <w:t>, last accessed: 5 December 2018</w:t>
      </w:r>
      <w:r w:rsidRPr="00B61B8D">
        <w:rPr>
          <w:rStyle w:val="Hyperlink"/>
          <w:color w:val="7030A0"/>
          <w:u w:val="none"/>
        </w:rPr>
        <w:t xml:space="preserve"> </w:t>
      </w:r>
    </w:p>
    <w:p w14:paraId="2A0134C2" w14:textId="0B51B5CB" w:rsidR="0085136C" w:rsidRDefault="006035C1" w:rsidP="0084671F">
      <w:pPr>
        <w:jc w:val="right"/>
      </w:pPr>
      <w:hyperlink w:anchor="contents" w:history="1">
        <w:r w:rsidR="0085136C" w:rsidRPr="006B4863">
          <w:rPr>
            <w:rStyle w:val="Hyperlink"/>
            <w:szCs w:val="24"/>
          </w:rPr>
          <w:t>Back to Contents</w:t>
        </w:r>
      </w:hyperlink>
    </w:p>
    <w:p w14:paraId="23ED7C2E" w14:textId="77777777" w:rsidR="0085136C" w:rsidRPr="00811909" w:rsidRDefault="0085136C" w:rsidP="00C72982">
      <w:pPr>
        <w:pStyle w:val="Heading2"/>
        <w:numPr>
          <w:ilvl w:val="0"/>
          <w:numId w:val="0"/>
        </w:numPr>
        <w:ind w:left="851" w:hanging="851"/>
      </w:pPr>
      <w:bookmarkStart w:id="40" w:name="_Toc18919905"/>
      <w:r w:rsidRPr="00811909">
        <w:t>Sources consulted but not cited</w:t>
      </w:r>
      <w:bookmarkEnd w:id="40"/>
    </w:p>
    <w:p w14:paraId="31CCA56B" w14:textId="1C75F089" w:rsidR="009357C8" w:rsidRPr="009357C8" w:rsidRDefault="00ED2A34" w:rsidP="0084671F">
      <w:pPr>
        <w:pStyle w:val="FootnoteText"/>
        <w:spacing w:after="120"/>
        <w:rPr>
          <w:sz w:val="24"/>
          <w:szCs w:val="24"/>
        </w:rPr>
      </w:pPr>
      <w:r w:rsidRPr="00750387">
        <w:rPr>
          <w:b/>
          <w:sz w:val="24"/>
          <w:szCs w:val="24"/>
        </w:rPr>
        <w:t xml:space="preserve">Daily </w:t>
      </w:r>
      <w:proofErr w:type="spellStart"/>
      <w:r w:rsidRPr="00750387">
        <w:rPr>
          <w:b/>
          <w:sz w:val="24"/>
          <w:szCs w:val="24"/>
        </w:rPr>
        <w:t>Hurriyet</w:t>
      </w:r>
      <w:proofErr w:type="spellEnd"/>
      <w:r w:rsidR="00220151" w:rsidRPr="00750387">
        <w:rPr>
          <w:b/>
          <w:sz w:val="24"/>
          <w:szCs w:val="24"/>
        </w:rPr>
        <w:t>,</w:t>
      </w:r>
      <w:r w:rsidR="00220151">
        <w:rPr>
          <w:sz w:val="24"/>
          <w:szCs w:val="24"/>
        </w:rPr>
        <w:t xml:space="preserve"> </w:t>
      </w:r>
      <w:hyperlink r:id="rId138" w:history="1">
        <w:r w:rsidR="00220151" w:rsidRPr="00621D56">
          <w:rPr>
            <w:rStyle w:val="Hyperlink"/>
            <w:sz w:val="24"/>
            <w:szCs w:val="24"/>
          </w:rPr>
          <w:t>http://www.hurriyetdailynews.com/</w:t>
        </w:r>
      </w:hyperlink>
      <w:r w:rsidR="00220151">
        <w:rPr>
          <w:sz w:val="24"/>
          <w:szCs w:val="24"/>
        </w:rPr>
        <w:t>, last accessed: 5 December 2018</w:t>
      </w:r>
    </w:p>
    <w:p w14:paraId="70EC26B8" w14:textId="50005FB3" w:rsidR="00730DF8" w:rsidRDefault="00730DF8" w:rsidP="0084671F">
      <w:pPr>
        <w:pStyle w:val="FootnoteText"/>
        <w:spacing w:after="120"/>
        <w:rPr>
          <w:sz w:val="24"/>
          <w:szCs w:val="24"/>
        </w:rPr>
      </w:pPr>
      <w:r w:rsidRPr="00750387">
        <w:rPr>
          <w:b/>
          <w:sz w:val="24"/>
          <w:szCs w:val="24"/>
        </w:rPr>
        <w:t>European Commission</w:t>
      </w:r>
      <w:r w:rsidR="009357C8" w:rsidRPr="00750387">
        <w:rPr>
          <w:b/>
          <w:sz w:val="24"/>
          <w:szCs w:val="24"/>
        </w:rPr>
        <w:t>,</w:t>
      </w:r>
      <w:r w:rsidR="009357C8">
        <w:rPr>
          <w:sz w:val="24"/>
          <w:szCs w:val="24"/>
        </w:rPr>
        <w:t xml:space="preserve"> </w:t>
      </w:r>
      <w:r w:rsidR="005262F1">
        <w:rPr>
          <w:sz w:val="24"/>
          <w:szCs w:val="24"/>
        </w:rPr>
        <w:t>‘</w:t>
      </w:r>
      <w:r w:rsidR="005262F1" w:rsidRPr="005262F1">
        <w:rPr>
          <w:sz w:val="24"/>
          <w:szCs w:val="24"/>
        </w:rPr>
        <w:t>Third Report on the Progress made in the implementation of the EU-Turkey Statement</w:t>
      </w:r>
      <w:r w:rsidR="00811909">
        <w:rPr>
          <w:sz w:val="24"/>
          <w:szCs w:val="24"/>
        </w:rPr>
        <w:t xml:space="preserve">,’ 28 September 2016, </w:t>
      </w:r>
      <w:hyperlink r:id="rId139" w:history="1">
        <w:r w:rsidR="00811909" w:rsidRPr="00C40F5F">
          <w:rPr>
            <w:rStyle w:val="Hyperlink"/>
            <w:sz w:val="24"/>
            <w:szCs w:val="24"/>
          </w:rPr>
          <w:t>https://ec.europa.eu/‌</w:t>
        </w:r>
        <w:r w:rsidR="00811909" w:rsidRPr="00C40F5F">
          <w:rPr>
            <w:rStyle w:val="Hyperlink"/>
            <w:sz w:val="24"/>
            <w:szCs w:val="24"/>
          </w:rPr>
          <w:lastRenderedPageBreak/>
          <w:t>neighbourhood‌‌-enlargement/sites/near/files/news_corner/‌migration/‌com_2016_634_f1_other_act_863309.pdf</w:t>
        </w:r>
      </w:hyperlink>
      <w:r w:rsidR="005262F1">
        <w:rPr>
          <w:sz w:val="24"/>
          <w:szCs w:val="24"/>
        </w:rPr>
        <w:t xml:space="preserve">, </w:t>
      </w:r>
      <w:r w:rsidR="00A20EDA">
        <w:rPr>
          <w:sz w:val="24"/>
          <w:szCs w:val="24"/>
        </w:rPr>
        <w:t>last accessed: 5 December 2018</w:t>
      </w:r>
      <w:r w:rsidR="005262F1">
        <w:rPr>
          <w:sz w:val="24"/>
          <w:szCs w:val="24"/>
        </w:rPr>
        <w:t xml:space="preserve"> </w:t>
      </w:r>
    </w:p>
    <w:p w14:paraId="69262733" w14:textId="10F18EB9" w:rsidR="0085136C" w:rsidRPr="009357C8" w:rsidRDefault="00F75E48" w:rsidP="0084671F">
      <w:pPr>
        <w:pStyle w:val="FootnoteText"/>
        <w:spacing w:after="120"/>
        <w:rPr>
          <w:sz w:val="24"/>
          <w:szCs w:val="24"/>
        </w:rPr>
      </w:pPr>
      <w:r w:rsidRPr="00750387">
        <w:rPr>
          <w:b/>
          <w:sz w:val="24"/>
          <w:szCs w:val="24"/>
        </w:rPr>
        <w:t>Turkish Ministry of Health</w:t>
      </w:r>
      <w:r w:rsidR="001A47B3" w:rsidRPr="00750387">
        <w:rPr>
          <w:b/>
          <w:sz w:val="24"/>
          <w:szCs w:val="24"/>
        </w:rPr>
        <w:t>,</w:t>
      </w:r>
      <w:r w:rsidR="001A47B3">
        <w:rPr>
          <w:sz w:val="24"/>
          <w:szCs w:val="24"/>
        </w:rPr>
        <w:t xml:space="preserve"> </w:t>
      </w:r>
      <w:hyperlink r:id="rId140" w:history="1">
        <w:r w:rsidR="001A47B3" w:rsidRPr="00621D56">
          <w:rPr>
            <w:rStyle w:val="Hyperlink"/>
            <w:sz w:val="24"/>
            <w:szCs w:val="24"/>
          </w:rPr>
          <w:t>https://saglik.gov.tr/</w:t>
        </w:r>
      </w:hyperlink>
      <w:r w:rsidR="001A47B3">
        <w:rPr>
          <w:sz w:val="24"/>
          <w:szCs w:val="24"/>
        </w:rPr>
        <w:t xml:space="preserve">, last accessed: 5 December 2018 </w:t>
      </w:r>
    </w:p>
    <w:p w14:paraId="160BBD63" w14:textId="5CC22458" w:rsidR="00BD3B30" w:rsidRDefault="006035C1" w:rsidP="0084671F">
      <w:pPr>
        <w:jc w:val="right"/>
        <w:rPr>
          <w:bCs/>
          <w:sz w:val="52"/>
          <w:szCs w:val="28"/>
        </w:rPr>
      </w:pPr>
      <w:hyperlink w:anchor="contents" w:history="1">
        <w:r w:rsidR="0085136C" w:rsidRPr="006B4863">
          <w:rPr>
            <w:rStyle w:val="Hyperlink"/>
            <w:szCs w:val="24"/>
          </w:rPr>
          <w:t>Back to Contents</w:t>
        </w:r>
      </w:hyperlink>
      <w:r w:rsidR="00BD3B30">
        <w:br w:type="page"/>
      </w:r>
    </w:p>
    <w:p w14:paraId="24989EB0" w14:textId="77777777" w:rsidR="009D2332" w:rsidRPr="000549F2" w:rsidRDefault="009D2332" w:rsidP="009D2332">
      <w:pPr>
        <w:pStyle w:val="Heading1"/>
        <w:rPr>
          <w:rStyle w:val="CPITCOI-Link"/>
          <w:u w:val="none"/>
        </w:rPr>
      </w:pPr>
      <w:bookmarkStart w:id="41" w:name="_Toc520375895"/>
      <w:bookmarkStart w:id="42" w:name="_Toc18919906"/>
      <w:r>
        <w:lastRenderedPageBreak/>
        <w:t>Version control</w:t>
      </w:r>
      <w:bookmarkEnd w:id="41"/>
      <w:bookmarkEnd w:id="42"/>
    </w:p>
    <w:p w14:paraId="0E0C80FC" w14:textId="77777777" w:rsidR="009D2332" w:rsidRDefault="009D2332" w:rsidP="009D2332">
      <w:pPr>
        <w:pStyle w:val="subheading2"/>
        <w:rPr>
          <w:sz w:val="24"/>
          <w:szCs w:val="24"/>
        </w:rPr>
      </w:pPr>
      <w:r w:rsidRPr="000549F2">
        <w:rPr>
          <w:sz w:val="24"/>
          <w:szCs w:val="24"/>
        </w:rPr>
        <w:t>Clearance</w:t>
      </w:r>
    </w:p>
    <w:p w14:paraId="10BCFC1F" w14:textId="77777777" w:rsidR="009D2332" w:rsidRDefault="009D2332" w:rsidP="009D2332">
      <w:pPr>
        <w:ind w:left="851" w:hanging="851"/>
      </w:pPr>
      <w:r w:rsidRPr="000549F2">
        <w:t>Below is information on when this note was cleared:</w:t>
      </w:r>
    </w:p>
    <w:p w14:paraId="2B603DE3" w14:textId="55AE6FEB" w:rsidR="009D2332" w:rsidRDefault="009D2332" w:rsidP="009D2332">
      <w:pPr>
        <w:numPr>
          <w:ilvl w:val="0"/>
          <w:numId w:val="2"/>
        </w:numPr>
      </w:pPr>
      <w:r w:rsidRPr="008439B5">
        <w:t xml:space="preserve">version </w:t>
      </w:r>
      <w:r w:rsidR="00C234FF">
        <w:rPr>
          <w:b/>
        </w:rPr>
        <w:t>3</w:t>
      </w:r>
      <w:r w:rsidRPr="00091CF6">
        <w:rPr>
          <w:b/>
        </w:rPr>
        <w:t>.0</w:t>
      </w:r>
    </w:p>
    <w:p w14:paraId="2632EF2E" w14:textId="43C9DDA3" w:rsidR="009D2332" w:rsidRPr="008439B5" w:rsidRDefault="009D2332" w:rsidP="009D2332">
      <w:pPr>
        <w:numPr>
          <w:ilvl w:val="0"/>
          <w:numId w:val="2"/>
        </w:numPr>
        <w:ind w:left="284" w:hanging="284"/>
      </w:pPr>
      <w:r w:rsidRPr="008439B5">
        <w:t xml:space="preserve">valid </w:t>
      </w:r>
      <w:proofErr w:type="gramStart"/>
      <w:r w:rsidRPr="008439B5">
        <w:t xml:space="preserve">from </w:t>
      </w:r>
      <w:r w:rsidR="00125243">
        <w:rPr>
          <w:b/>
        </w:rPr>
        <w:t xml:space="preserve"> 9</w:t>
      </w:r>
      <w:proofErr w:type="gramEnd"/>
      <w:r w:rsidR="00125243">
        <w:rPr>
          <w:b/>
        </w:rPr>
        <w:t xml:space="preserve"> September </w:t>
      </w:r>
      <w:r w:rsidR="00C234FF">
        <w:rPr>
          <w:b/>
        </w:rPr>
        <w:t>2019</w:t>
      </w:r>
    </w:p>
    <w:p w14:paraId="0B0E76A7" w14:textId="77777777" w:rsidR="009D2332" w:rsidRPr="008439B5" w:rsidRDefault="009D2332" w:rsidP="009D2332">
      <w:pPr>
        <w:rPr>
          <w:b/>
          <w:color w:val="FF0000"/>
        </w:rPr>
      </w:pPr>
      <w:r w:rsidRPr="008439B5">
        <w:rPr>
          <w:b/>
          <w:color w:val="FF0000"/>
        </w:rPr>
        <w:t>OFFICIAL-SENSITIVE – Do not print or disclose the contents of this section</w:t>
      </w:r>
    </w:p>
    <w:p w14:paraId="44EAAE53" w14:textId="272A43C6" w:rsidR="009D2332" w:rsidRPr="008439B5" w:rsidRDefault="009D2332" w:rsidP="009D2332">
      <w:pPr>
        <w:numPr>
          <w:ilvl w:val="0"/>
          <w:numId w:val="2"/>
        </w:numPr>
      </w:pPr>
      <w:r w:rsidRPr="008439B5">
        <w:t>this version approved by</w:t>
      </w:r>
      <w:r w:rsidRPr="008439B5">
        <w:rPr>
          <w:b/>
        </w:rPr>
        <w:t>,</w:t>
      </w:r>
      <w:r w:rsidR="00C234FF">
        <w:rPr>
          <w:b/>
        </w:rPr>
        <w:t xml:space="preserve"> Martin Stares, </w:t>
      </w:r>
      <w:r w:rsidR="00811909">
        <w:rPr>
          <w:b/>
        </w:rPr>
        <w:t>Head of CPIT</w:t>
      </w:r>
      <w:r w:rsidRPr="008439B5">
        <w:rPr>
          <w:b/>
        </w:rPr>
        <w:t xml:space="preserve"> </w:t>
      </w:r>
    </w:p>
    <w:p w14:paraId="7A2E6ED4" w14:textId="12A242DE" w:rsidR="009D2332" w:rsidRPr="008439B5" w:rsidRDefault="009D2332" w:rsidP="009D2332">
      <w:pPr>
        <w:numPr>
          <w:ilvl w:val="0"/>
          <w:numId w:val="2"/>
        </w:numPr>
      </w:pPr>
      <w:r w:rsidRPr="008439B5">
        <w:t xml:space="preserve">approved </w:t>
      </w:r>
      <w:proofErr w:type="gramStart"/>
      <w:r w:rsidRPr="008439B5">
        <w:t>on:</w:t>
      </w:r>
      <w:proofErr w:type="gramEnd"/>
      <w:r w:rsidRPr="008439B5">
        <w:t xml:space="preserve"> </w:t>
      </w:r>
      <w:r w:rsidR="00125243">
        <w:rPr>
          <w:b/>
        </w:rPr>
        <w:t xml:space="preserve"> 9 September </w:t>
      </w:r>
      <w:r w:rsidR="00C234FF">
        <w:rPr>
          <w:b/>
        </w:rPr>
        <w:t>2019</w:t>
      </w:r>
    </w:p>
    <w:p w14:paraId="625EC28F" w14:textId="77777777" w:rsidR="009D2332" w:rsidRPr="008439B5" w:rsidRDefault="009D2332" w:rsidP="009D2332">
      <w:pPr>
        <w:rPr>
          <w:b/>
          <w:color w:val="FF0000"/>
        </w:rPr>
      </w:pPr>
      <w:r w:rsidRPr="008439B5">
        <w:rPr>
          <w:b/>
          <w:color w:val="FF0000"/>
        </w:rPr>
        <w:t>End of non-disclosable section</w:t>
      </w:r>
    </w:p>
    <w:p w14:paraId="2D582483" w14:textId="77777777" w:rsidR="006E4C9A" w:rsidRPr="00402729" w:rsidRDefault="006035C1" w:rsidP="006E4C9A">
      <w:pPr>
        <w:contextualSpacing/>
        <w:jc w:val="right"/>
      </w:pPr>
      <w:hyperlink w:anchor="contents" w:history="1">
        <w:r w:rsidR="006E4C9A" w:rsidRPr="006B4863">
          <w:rPr>
            <w:rStyle w:val="Hyperlink"/>
            <w:szCs w:val="24"/>
          </w:rPr>
          <w:t>Back to Contents</w:t>
        </w:r>
      </w:hyperlink>
    </w:p>
    <w:bookmarkEnd w:id="6"/>
    <w:p w14:paraId="41611605" w14:textId="77777777" w:rsidR="00FE3E58"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14:paraId="447FBE0B" w14:textId="77777777" w:rsidR="008908FF" w:rsidRDefault="00C234FF" w:rsidP="00E345DF">
      <w:pPr>
        <w:contextualSpacing/>
      </w:pPr>
      <w:r>
        <w:t>Section 11, Human rights defenders, added.</w:t>
      </w:r>
    </w:p>
    <w:p w14:paraId="41611607" w14:textId="73AA8A2E" w:rsidR="00FE3E58" w:rsidRPr="00402729" w:rsidRDefault="006035C1" w:rsidP="00FE3E58">
      <w:pPr>
        <w:contextualSpacing/>
        <w:jc w:val="right"/>
      </w:pPr>
      <w:hyperlink w:anchor="contents" w:history="1">
        <w:r w:rsidR="003E4A8A" w:rsidRPr="006B4863">
          <w:rPr>
            <w:rStyle w:val="Hyperlink"/>
            <w:szCs w:val="24"/>
          </w:rPr>
          <w:t>Back to Contents</w:t>
        </w:r>
      </w:hyperlink>
    </w:p>
    <w:p w14:paraId="41611608" w14:textId="77777777" w:rsidR="001824D8" w:rsidRDefault="001824D8" w:rsidP="00FE3E58">
      <w:pPr>
        <w:pStyle w:val="Heading1"/>
        <w:jc w:val="right"/>
        <w:rPr>
          <w:rFonts w:asciiTheme="majorHAnsi" w:hAnsiTheme="majorHAnsi"/>
          <w:color w:val="4F81BD" w:themeColor="accent1"/>
        </w:rPr>
      </w:pPr>
    </w:p>
    <w:sectPr w:rsidR="001824D8" w:rsidSect="00502DA4">
      <w:headerReference w:type="even" r:id="rId141"/>
      <w:headerReference w:type="default" r:id="rId142"/>
      <w:footerReference w:type="even" r:id="rId143"/>
      <w:footerReference w:type="default" r:id="rId144"/>
      <w:headerReference w:type="first" r:id="rId145"/>
      <w:footerReference w:type="first" r:id="rId14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166B" w14:textId="77777777" w:rsidR="00811909" w:rsidRDefault="00811909" w:rsidP="00943D7D">
      <w:r>
        <w:separator/>
      </w:r>
    </w:p>
    <w:p w14:paraId="4161166C" w14:textId="77777777" w:rsidR="00811909" w:rsidRDefault="00811909"/>
  </w:endnote>
  <w:endnote w:type="continuationSeparator" w:id="0">
    <w:p w14:paraId="4161166D" w14:textId="77777777" w:rsidR="00811909" w:rsidRDefault="00811909" w:rsidP="00943D7D">
      <w:r>
        <w:continuationSeparator/>
      </w:r>
    </w:p>
    <w:p w14:paraId="4161166E" w14:textId="77777777" w:rsidR="00811909" w:rsidRDefault="0081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ight Text Pro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6ED6" w14:textId="77777777" w:rsidR="006035C1" w:rsidRDefault="00603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41611671" w14:textId="77777777" w:rsidR="00811909" w:rsidRDefault="006035C1" w:rsidP="00502DA4">
                    <w:pPr>
                      <w:pStyle w:val="Footer"/>
                      <w:widowControl w:val="0"/>
                      <w:tabs>
                        <w:tab w:val="left" w:pos="11199"/>
                        <w:tab w:val="right" w:pos="11340"/>
                      </w:tabs>
                      <w:spacing w:after="0"/>
                      <w:ind w:right="-144"/>
                      <w:rPr>
                        <w:color w:val="999999"/>
                        <w:sz w:val="16"/>
                        <w:szCs w:val="16"/>
                      </w:rPr>
                    </w:pPr>
                    <w:r>
                      <w:rPr>
                        <w:color w:val="999999"/>
                        <w:sz w:val="16"/>
                        <w:szCs w:val="16"/>
                      </w:rPr>
                      <w:pict w14:anchorId="4161168B">
                        <v:rect id="_x0000_i1025" style="width:446.8pt;height:.75pt" o:hrpct="990" o:hralign="center" o:hrstd="t" o:hrnoshade="t" o:hr="t" fillcolor="#8f23b3" stroked="f"/>
                      </w:pict>
                    </w:r>
                  </w:p>
                  <w:p w14:paraId="41611672" w14:textId="77777777" w:rsidR="00811909" w:rsidRDefault="00811909" w:rsidP="00502DA4">
                    <w:pPr>
                      <w:pStyle w:val="Footer"/>
                      <w:widowControl w:val="0"/>
                      <w:spacing w:after="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13</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13</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1687" w14:textId="77777777" w:rsidR="00811909" w:rsidRDefault="00811909">
    <w:pPr>
      <w:pStyle w:val="Footer"/>
      <w:jc w:val="center"/>
    </w:pPr>
  </w:p>
  <w:p w14:paraId="41611688" w14:textId="77777777" w:rsidR="00811909" w:rsidRDefault="00811909">
    <w:pPr>
      <w:pStyle w:val="Footer"/>
    </w:pPr>
  </w:p>
  <w:p w14:paraId="41611689" w14:textId="77777777" w:rsidR="00811909" w:rsidRDefault="008119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1668" w14:textId="77777777" w:rsidR="00811909" w:rsidRPr="00A92F9D" w:rsidRDefault="00811909" w:rsidP="00502DA4">
      <w:pPr>
        <w:widowControl w:val="0"/>
        <w:spacing w:after="0"/>
        <w:rPr>
          <w:sz w:val="20"/>
        </w:rPr>
      </w:pPr>
      <w:r w:rsidRPr="00A92F9D">
        <w:rPr>
          <w:sz w:val="20"/>
        </w:rPr>
        <w:separator/>
      </w:r>
    </w:p>
  </w:footnote>
  <w:footnote w:type="continuationSeparator" w:id="0">
    <w:p w14:paraId="41611669" w14:textId="77777777" w:rsidR="00811909" w:rsidRPr="00A92F9D" w:rsidRDefault="00811909" w:rsidP="00502DA4">
      <w:pPr>
        <w:widowControl w:val="0"/>
        <w:spacing w:after="0"/>
        <w:rPr>
          <w:sz w:val="20"/>
        </w:rPr>
      </w:pPr>
      <w:r w:rsidRPr="00A92F9D">
        <w:rPr>
          <w:sz w:val="20"/>
        </w:rPr>
        <w:continuationSeparator/>
      </w:r>
    </w:p>
  </w:footnote>
  <w:footnote w:type="continuationNotice" w:id="1">
    <w:p w14:paraId="4161166A" w14:textId="77777777" w:rsidR="00811909" w:rsidRDefault="00811909">
      <w:pPr>
        <w:spacing w:after="0"/>
      </w:pPr>
    </w:p>
  </w:footnote>
  <w:footnote w:id="2">
    <w:p w14:paraId="0A050689" w14:textId="4DE70B7C" w:rsidR="00811909" w:rsidRDefault="00811909">
      <w:pPr>
        <w:pStyle w:val="FootnoteText"/>
      </w:pPr>
      <w:r>
        <w:rPr>
          <w:rStyle w:val="FootnoteReference"/>
        </w:rPr>
        <w:footnoteRef/>
      </w:r>
      <w:r>
        <w:t xml:space="preserve"> BBC, Turkey Country Profile, 10 July 2018,  </w:t>
      </w:r>
      <w:hyperlink r:id="rId1" w:history="1">
        <w:r>
          <w:rPr>
            <w:rStyle w:val="Hyperlink"/>
          </w:rPr>
          <w:t>URL</w:t>
        </w:r>
      </w:hyperlink>
    </w:p>
  </w:footnote>
  <w:footnote w:id="3">
    <w:p w14:paraId="5ABD6250" w14:textId="739FDE89" w:rsidR="00811909" w:rsidRPr="00F04DD5" w:rsidRDefault="00811909">
      <w:pPr>
        <w:pStyle w:val="FootnoteText"/>
      </w:pPr>
      <w:r>
        <w:rPr>
          <w:rStyle w:val="FootnoteReference"/>
        </w:rPr>
        <w:footnoteRef/>
      </w:r>
      <w:r>
        <w:t xml:space="preserve"> CIA World Factbook, Turkey, Geography, last updated 8 January 2019, </w:t>
      </w:r>
      <w:hyperlink r:id="rId2" w:history="1">
        <w:r>
          <w:rPr>
            <w:rStyle w:val="Hyperlink"/>
          </w:rPr>
          <w:t>URL</w:t>
        </w:r>
      </w:hyperlink>
    </w:p>
  </w:footnote>
  <w:footnote w:id="4">
    <w:p w14:paraId="42FE6369" w14:textId="458A86D8" w:rsidR="00811909" w:rsidRDefault="00811909">
      <w:pPr>
        <w:pStyle w:val="FootnoteText"/>
      </w:pPr>
      <w:r>
        <w:rPr>
          <w:rStyle w:val="FootnoteReference"/>
        </w:rPr>
        <w:footnoteRef/>
      </w:r>
      <w:r>
        <w:t xml:space="preserve"> CIA World Factbook, Turkey, last updated 8 January 2019, </w:t>
      </w:r>
      <w:hyperlink r:id="rId3" w:history="1">
        <w:r>
          <w:rPr>
            <w:rStyle w:val="Hyperlink"/>
          </w:rPr>
          <w:t>URL</w:t>
        </w:r>
      </w:hyperlink>
    </w:p>
  </w:footnote>
  <w:footnote w:id="5">
    <w:p w14:paraId="001CBBE0" w14:textId="41991427" w:rsidR="00811909" w:rsidRDefault="00811909">
      <w:pPr>
        <w:pStyle w:val="FootnoteText"/>
      </w:pPr>
      <w:r>
        <w:rPr>
          <w:rStyle w:val="FootnoteReference"/>
        </w:rPr>
        <w:footnoteRef/>
      </w:r>
      <w:r>
        <w:t xml:space="preserve"> CIA World Factbook, Turkey, People and society, last updated 8 January 2019, </w:t>
      </w:r>
      <w:hyperlink r:id="rId4" w:history="1">
        <w:r>
          <w:rPr>
            <w:rStyle w:val="Hyperlink"/>
          </w:rPr>
          <w:t>URL</w:t>
        </w:r>
      </w:hyperlink>
    </w:p>
  </w:footnote>
  <w:footnote w:id="6">
    <w:p w14:paraId="3493F05A" w14:textId="4C56BFAD" w:rsidR="00811909" w:rsidRDefault="00811909">
      <w:pPr>
        <w:pStyle w:val="FootnoteText"/>
      </w:pPr>
      <w:r>
        <w:rPr>
          <w:rStyle w:val="FootnoteReference"/>
        </w:rPr>
        <w:footnoteRef/>
      </w:r>
      <w:r>
        <w:t xml:space="preserve"> CIA World Factbook, Turkey, People and society, last updated 8 January 2019, </w:t>
      </w:r>
      <w:hyperlink r:id="rId5" w:history="1">
        <w:r>
          <w:rPr>
            <w:rStyle w:val="Hyperlink"/>
          </w:rPr>
          <w:t>URL</w:t>
        </w:r>
      </w:hyperlink>
    </w:p>
  </w:footnote>
  <w:footnote w:id="7">
    <w:p w14:paraId="27C985B7" w14:textId="7401C3AF" w:rsidR="00811909" w:rsidRDefault="00811909" w:rsidP="00EF340F">
      <w:pPr>
        <w:pStyle w:val="FootnoteText"/>
      </w:pPr>
      <w:r>
        <w:rPr>
          <w:rStyle w:val="FootnoteReference"/>
        </w:rPr>
        <w:footnoteRef/>
      </w:r>
      <w:r>
        <w:t xml:space="preserve"> CIA World Factbook, Turkey, Geography, last updated 8 January 2019, </w:t>
      </w:r>
      <w:hyperlink r:id="rId6" w:history="1">
        <w:r>
          <w:rPr>
            <w:rStyle w:val="Hyperlink"/>
          </w:rPr>
          <w:t>URL</w:t>
        </w:r>
      </w:hyperlink>
    </w:p>
  </w:footnote>
  <w:footnote w:id="8">
    <w:p w14:paraId="245F1371" w14:textId="5AA34D0D" w:rsidR="00811909" w:rsidRDefault="00811909" w:rsidP="00094D87">
      <w:pPr>
        <w:pStyle w:val="FootnoteText"/>
      </w:pPr>
      <w:r>
        <w:rPr>
          <w:rStyle w:val="FootnoteReference"/>
        </w:rPr>
        <w:footnoteRef/>
      </w:r>
      <w:r>
        <w:t xml:space="preserve"> CIA World Factbook, Turkey, People and society, last updated 8 January 2019, </w:t>
      </w:r>
      <w:hyperlink r:id="rId7" w:history="1">
        <w:r>
          <w:rPr>
            <w:rStyle w:val="Hyperlink"/>
          </w:rPr>
          <w:t>URL</w:t>
        </w:r>
      </w:hyperlink>
    </w:p>
  </w:footnote>
  <w:footnote w:id="9">
    <w:p w14:paraId="3AB682A0" w14:textId="7F1179F1" w:rsidR="00811909" w:rsidRDefault="00811909" w:rsidP="00B040DC">
      <w:pPr>
        <w:pStyle w:val="FootnoteText"/>
      </w:pPr>
      <w:r>
        <w:rPr>
          <w:rStyle w:val="FootnoteReference"/>
        </w:rPr>
        <w:footnoteRef/>
      </w:r>
      <w:r>
        <w:t xml:space="preserve"> CIA World Factbook, Turkey, People and society, last updated 8 January 2019, </w:t>
      </w:r>
      <w:hyperlink r:id="rId8" w:history="1">
        <w:r>
          <w:rPr>
            <w:rStyle w:val="Hyperlink"/>
          </w:rPr>
          <w:t>URL</w:t>
        </w:r>
      </w:hyperlink>
    </w:p>
  </w:footnote>
  <w:footnote w:id="10">
    <w:p w14:paraId="4CE0F780" w14:textId="77777777" w:rsidR="00811909" w:rsidRDefault="00811909" w:rsidP="004971BD">
      <w:pPr>
        <w:pStyle w:val="FootnoteText"/>
      </w:pPr>
      <w:r>
        <w:rPr>
          <w:rStyle w:val="FootnoteReference"/>
        </w:rPr>
        <w:footnoteRef/>
      </w:r>
      <w:r>
        <w:t xml:space="preserve"> USSD HR Report 2017, Turkey, Section 6, 20 April 2018, </w:t>
      </w:r>
      <w:hyperlink r:id="rId9" w:history="1">
        <w:r>
          <w:rPr>
            <w:rStyle w:val="Hyperlink"/>
          </w:rPr>
          <w:t>URL</w:t>
        </w:r>
      </w:hyperlink>
    </w:p>
  </w:footnote>
  <w:footnote w:id="11">
    <w:p w14:paraId="3E5A6E6F" w14:textId="01B134C2" w:rsidR="00811909" w:rsidRDefault="00811909" w:rsidP="009E03D6">
      <w:pPr>
        <w:pStyle w:val="FootnoteText"/>
      </w:pPr>
      <w:r>
        <w:rPr>
          <w:rStyle w:val="FootnoteReference"/>
        </w:rPr>
        <w:footnoteRef/>
      </w:r>
      <w:r>
        <w:t xml:space="preserve"> CIA World Factbook, Turkey, People and society, last updated 8 January 2019, </w:t>
      </w:r>
      <w:hyperlink r:id="rId10" w:history="1">
        <w:r>
          <w:rPr>
            <w:rStyle w:val="Hyperlink"/>
          </w:rPr>
          <w:t>URL</w:t>
        </w:r>
      </w:hyperlink>
    </w:p>
  </w:footnote>
  <w:footnote w:id="12">
    <w:p w14:paraId="278F4E41" w14:textId="42C37D99" w:rsidR="00811909" w:rsidRDefault="00811909" w:rsidP="00DD515E">
      <w:pPr>
        <w:pStyle w:val="FootnoteText"/>
      </w:pPr>
      <w:r>
        <w:rPr>
          <w:rStyle w:val="FootnoteReference"/>
        </w:rPr>
        <w:footnoteRef/>
      </w:r>
      <w:r>
        <w:t xml:space="preserve"> CIA World Factbook, Turkey, last updated 8 January 2019, </w:t>
      </w:r>
      <w:hyperlink r:id="rId11" w:history="1">
        <w:r>
          <w:rPr>
            <w:rStyle w:val="Hyperlink"/>
          </w:rPr>
          <w:t>URL</w:t>
        </w:r>
      </w:hyperlink>
    </w:p>
  </w:footnote>
  <w:footnote w:id="13">
    <w:p w14:paraId="59B0EFBD" w14:textId="73779EDF" w:rsidR="00811909" w:rsidRDefault="00811909">
      <w:pPr>
        <w:pStyle w:val="FootnoteText"/>
      </w:pPr>
      <w:r>
        <w:rPr>
          <w:rStyle w:val="FootnoteReference"/>
        </w:rPr>
        <w:footnoteRef/>
      </w:r>
      <w:r>
        <w:t xml:space="preserve"> CIA World Factbook, Turkey, Government, last updated 8 January 2019, </w:t>
      </w:r>
      <w:hyperlink r:id="rId12" w:history="1">
        <w:r>
          <w:rPr>
            <w:rStyle w:val="Hyperlink"/>
          </w:rPr>
          <w:t>URL</w:t>
        </w:r>
      </w:hyperlink>
    </w:p>
  </w:footnote>
  <w:footnote w:id="14">
    <w:p w14:paraId="2368C898" w14:textId="2883858F" w:rsidR="00811909" w:rsidRDefault="00811909" w:rsidP="00C84FBF">
      <w:pPr>
        <w:pStyle w:val="FootnoteText"/>
      </w:pPr>
      <w:r>
        <w:rPr>
          <w:rStyle w:val="FootnoteReference"/>
        </w:rPr>
        <w:footnoteRef/>
      </w:r>
      <w:r>
        <w:t xml:space="preserve"> CIA World Factbook, Turkey, Geography, last updated 8 January 2019, </w:t>
      </w:r>
      <w:hyperlink r:id="rId13" w:history="1">
        <w:r>
          <w:rPr>
            <w:rStyle w:val="Hyperlink"/>
          </w:rPr>
          <w:t>URL</w:t>
        </w:r>
      </w:hyperlink>
    </w:p>
  </w:footnote>
  <w:footnote w:id="15">
    <w:p w14:paraId="4485A719" w14:textId="3BB41E75" w:rsidR="00811909" w:rsidRDefault="00811909">
      <w:pPr>
        <w:pStyle w:val="FootnoteText"/>
      </w:pPr>
      <w:r>
        <w:rPr>
          <w:rStyle w:val="FootnoteReference"/>
        </w:rPr>
        <w:footnoteRef/>
      </w:r>
      <w:r>
        <w:t xml:space="preserve"> CIA World Factbook, Turkey, Geography, last updated 8 January 2019, </w:t>
      </w:r>
      <w:hyperlink r:id="rId14" w:history="1">
        <w:r>
          <w:rPr>
            <w:rStyle w:val="Hyperlink"/>
          </w:rPr>
          <w:t>URL</w:t>
        </w:r>
      </w:hyperlink>
    </w:p>
  </w:footnote>
  <w:footnote w:id="16">
    <w:p w14:paraId="053FB080" w14:textId="24012076" w:rsidR="00811909" w:rsidRDefault="00811909" w:rsidP="002F16FE">
      <w:pPr>
        <w:pStyle w:val="FootnoteText"/>
      </w:pPr>
      <w:r>
        <w:rPr>
          <w:rStyle w:val="FootnoteReference"/>
        </w:rPr>
        <w:footnoteRef/>
      </w:r>
      <w:r>
        <w:t xml:space="preserve"> CIA World Factbook, Turkey, People and society, last updated 8 January 2019, </w:t>
      </w:r>
      <w:hyperlink r:id="rId15" w:history="1">
        <w:r>
          <w:rPr>
            <w:rStyle w:val="Hyperlink"/>
          </w:rPr>
          <w:t>URL</w:t>
        </w:r>
      </w:hyperlink>
    </w:p>
  </w:footnote>
  <w:footnote w:id="17">
    <w:p w14:paraId="1F4CDCA8" w14:textId="17ADD737" w:rsidR="00811909" w:rsidRDefault="00811909" w:rsidP="009C3295">
      <w:pPr>
        <w:pStyle w:val="FootnoteText"/>
      </w:pPr>
      <w:r>
        <w:rPr>
          <w:rStyle w:val="FootnoteReference"/>
        </w:rPr>
        <w:footnoteRef/>
      </w:r>
      <w:r>
        <w:t xml:space="preserve"> CIA World Factbook, Turkey, Geography, last updated 8 January 2019, </w:t>
      </w:r>
      <w:hyperlink r:id="rId16" w:history="1">
        <w:r>
          <w:rPr>
            <w:rStyle w:val="Hyperlink"/>
          </w:rPr>
          <w:t>URL</w:t>
        </w:r>
      </w:hyperlink>
    </w:p>
  </w:footnote>
  <w:footnote w:id="18">
    <w:p w14:paraId="1EDC8A26" w14:textId="7F325B9C" w:rsidR="00811909" w:rsidRDefault="00811909">
      <w:pPr>
        <w:pStyle w:val="FootnoteText"/>
      </w:pPr>
      <w:r>
        <w:rPr>
          <w:rStyle w:val="FootnoteReference"/>
        </w:rPr>
        <w:footnoteRef/>
      </w:r>
      <w:r>
        <w:t xml:space="preserve"> Encyclopaedia Britannica, Turkey, Settlement patterns, last updated 25 November 2018, </w:t>
      </w:r>
      <w:hyperlink r:id="rId17" w:history="1">
        <w:r>
          <w:rPr>
            <w:rStyle w:val="Hyperlink"/>
          </w:rPr>
          <w:t>URL</w:t>
        </w:r>
      </w:hyperlink>
    </w:p>
  </w:footnote>
  <w:footnote w:id="19">
    <w:p w14:paraId="4D2F1F8D" w14:textId="215E9DE3" w:rsidR="00811909" w:rsidRDefault="00811909">
      <w:pPr>
        <w:pStyle w:val="FootnoteText"/>
      </w:pPr>
      <w:r>
        <w:rPr>
          <w:rStyle w:val="FootnoteReference"/>
        </w:rPr>
        <w:footnoteRef/>
      </w:r>
      <w:r>
        <w:t xml:space="preserve"> Encyclopaedia Britannica, Transportation, last updated 25 November 2018, </w:t>
      </w:r>
      <w:hyperlink r:id="rId18" w:history="1">
        <w:r>
          <w:rPr>
            <w:rStyle w:val="Hyperlink"/>
          </w:rPr>
          <w:t>URL</w:t>
        </w:r>
      </w:hyperlink>
    </w:p>
  </w:footnote>
  <w:footnote w:id="20">
    <w:p w14:paraId="3FD16E23" w14:textId="724ABB33" w:rsidR="00811909" w:rsidRDefault="00811909" w:rsidP="00F157C7">
      <w:pPr>
        <w:pStyle w:val="FootnoteText"/>
        <w:tabs>
          <w:tab w:val="left" w:pos="851"/>
        </w:tabs>
      </w:pPr>
      <w:r>
        <w:rPr>
          <w:rStyle w:val="FootnoteReference"/>
        </w:rPr>
        <w:footnoteRef/>
      </w:r>
      <w:r>
        <w:t xml:space="preserve"> GoTurkeyTourism.com, Airports in Turkey, 2018, </w:t>
      </w:r>
      <w:hyperlink r:id="rId19" w:history="1">
        <w:r>
          <w:rPr>
            <w:rStyle w:val="Hyperlink"/>
          </w:rPr>
          <w:t>URL</w:t>
        </w:r>
      </w:hyperlink>
    </w:p>
  </w:footnote>
  <w:footnote w:id="21">
    <w:p w14:paraId="6DCF1963" w14:textId="6511300B" w:rsidR="00811909" w:rsidRDefault="00811909">
      <w:pPr>
        <w:pStyle w:val="FootnoteText"/>
      </w:pPr>
      <w:r>
        <w:rPr>
          <w:rStyle w:val="FootnoteReference"/>
        </w:rPr>
        <w:footnoteRef/>
      </w:r>
      <w:r>
        <w:t xml:space="preserve"> CIA World Factbook, Turkey, Economy, last updated 8 January 2019, </w:t>
      </w:r>
      <w:hyperlink r:id="rId20" w:history="1">
        <w:r>
          <w:rPr>
            <w:rStyle w:val="Hyperlink"/>
          </w:rPr>
          <w:t>URL</w:t>
        </w:r>
      </w:hyperlink>
    </w:p>
  </w:footnote>
  <w:footnote w:id="22">
    <w:p w14:paraId="4C956E92" w14:textId="77777777" w:rsidR="00811909" w:rsidRDefault="00811909" w:rsidP="00E12160">
      <w:pPr>
        <w:pStyle w:val="FootnoteText"/>
      </w:pPr>
      <w:r>
        <w:rPr>
          <w:rStyle w:val="FootnoteReference"/>
        </w:rPr>
        <w:footnoteRef/>
      </w:r>
      <w:r>
        <w:t xml:space="preserve"> HMRC, November 2018: Monthly exchange rates, updated 29 October 2018, </w:t>
      </w:r>
      <w:hyperlink r:id="rId21" w:history="1">
        <w:r>
          <w:rPr>
            <w:rStyle w:val="Hyperlink"/>
          </w:rPr>
          <w:t>URL</w:t>
        </w:r>
      </w:hyperlink>
    </w:p>
  </w:footnote>
  <w:footnote w:id="23">
    <w:p w14:paraId="754B011D" w14:textId="600EEF29" w:rsidR="00811909" w:rsidRDefault="00811909">
      <w:pPr>
        <w:pStyle w:val="FootnoteText"/>
      </w:pPr>
      <w:r>
        <w:rPr>
          <w:rStyle w:val="FootnoteReference"/>
        </w:rPr>
        <w:footnoteRef/>
      </w:r>
      <w:r>
        <w:t xml:space="preserve"> World Bank, Turkey, Overview, last updated 11 October 2018, </w:t>
      </w:r>
      <w:hyperlink r:id="rId22" w:history="1">
        <w:r>
          <w:rPr>
            <w:rStyle w:val="Hyperlink"/>
          </w:rPr>
          <w:t>URL</w:t>
        </w:r>
      </w:hyperlink>
      <w:r>
        <w:t xml:space="preserve"> </w:t>
      </w:r>
    </w:p>
  </w:footnote>
  <w:footnote w:id="24">
    <w:p w14:paraId="4BF0B0D8" w14:textId="66B4AB51" w:rsidR="00811909" w:rsidRDefault="00811909" w:rsidP="00645879">
      <w:pPr>
        <w:pStyle w:val="FootnoteText"/>
      </w:pPr>
      <w:r>
        <w:rPr>
          <w:rStyle w:val="FootnoteReference"/>
        </w:rPr>
        <w:footnoteRef/>
      </w:r>
      <w:r>
        <w:t xml:space="preserve"> CIA World Factbook, Turkey, Economy, last updated 8 January 2019, </w:t>
      </w:r>
      <w:hyperlink r:id="rId23" w:history="1">
        <w:r>
          <w:rPr>
            <w:rStyle w:val="Hyperlink"/>
          </w:rPr>
          <w:t>URL</w:t>
        </w:r>
      </w:hyperlink>
    </w:p>
  </w:footnote>
  <w:footnote w:id="25">
    <w:p w14:paraId="522DC663" w14:textId="5907419F" w:rsidR="00811909" w:rsidRDefault="00811909" w:rsidP="00AE3657">
      <w:pPr>
        <w:pStyle w:val="FootnoteText"/>
      </w:pPr>
      <w:r>
        <w:rPr>
          <w:rStyle w:val="FootnoteReference"/>
        </w:rPr>
        <w:footnoteRef/>
      </w:r>
      <w:r>
        <w:t xml:space="preserve"> CIA World Factbook, Turkey, Economy, last updated 8 January 2019, </w:t>
      </w:r>
      <w:hyperlink r:id="rId24" w:history="1">
        <w:r>
          <w:rPr>
            <w:rStyle w:val="Hyperlink"/>
          </w:rPr>
          <w:t>URL</w:t>
        </w:r>
      </w:hyperlink>
    </w:p>
  </w:footnote>
  <w:footnote w:id="26">
    <w:p w14:paraId="75A2DF10" w14:textId="282D413A" w:rsidR="00811909" w:rsidRDefault="00811909" w:rsidP="00016BA1">
      <w:pPr>
        <w:pStyle w:val="FootnoteText"/>
      </w:pPr>
      <w:r>
        <w:rPr>
          <w:rStyle w:val="FootnoteReference"/>
        </w:rPr>
        <w:footnoteRef/>
      </w:r>
      <w:r>
        <w:t xml:space="preserve"> CIA World Factbook, Turkey, Economy, last updated 8 January 2019, </w:t>
      </w:r>
      <w:hyperlink r:id="rId25" w:history="1">
        <w:r>
          <w:rPr>
            <w:rStyle w:val="Hyperlink"/>
          </w:rPr>
          <w:t>URL</w:t>
        </w:r>
      </w:hyperlink>
    </w:p>
  </w:footnote>
  <w:footnote w:id="27">
    <w:p w14:paraId="65E0DE66" w14:textId="77777777" w:rsidR="00811909" w:rsidRDefault="00811909" w:rsidP="00906AE5">
      <w:pPr>
        <w:pStyle w:val="FootnoteText"/>
      </w:pPr>
      <w:r>
        <w:rPr>
          <w:rStyle w:val="FootnoteReference"/>
        </w:rPr>
        <w:footnoteRef/>
      </w:r>
      <w:r>
        <w:t xml:space="preserve"> Transparency International, Corruption Perceptions Index 2017, 21 February 2018, </w:t>
      </w:r>
      <w:hyperlink r:id="rId26" w:history="1">
        <w:r>
          <w:rPr>
            <w:rStyle w:val="Hyperlink"/>
          </w:rPr>
          <w:t>URL</w:t>
        </w:r>
      </w:hyperlink>
    </w:p>
  </w:footnote>
  <w:footnote w:id="28">
    <w:p w14:paraId="7EC0D7F3" w14:textId="77777777" w:rsidR="00811909" w:rsidRDefault="00811909" w:rsidP="00906AE5">
      <w:pPr>
        <w:pStyle w:val="FootnoteText"/>
      </w:pPr>
      <w:r>
        <w:rPr>
          <w:rStyle w:val="FootnoteReference"/>
        </w:rPr>
        <w:footnoteRef/>
      </w:r>
      <w:r>
        <w:t xml:space="preserve"> Transparency International, Turkey page, </w:t>
      </w:r>
      <w:hyperlink r:id="rId27" w:history="1">
        <w:r>
          <w:rPr>
            <w:rStyle w:val="Hyperlink"/>
          </w:rPr>
          <w:t>URL</w:t>
        </w:r>
      </w:hyperlink>
    </w:p>
  </w:footnote>
  <w:footnote w:id="29">
    <w:p w14:paraId="54EC7D21" w14:textId="77777777" w:rsidR="00811909" w:rsidRDefault="00811909" w:rsidP="00D859D5">
      <w:pPr>
        <w:pStyle w:val="FootnoteText"/>
      </w:pPr>
      <w:r>
        <w:rPr>
          <w:rStyle w:val="FootnoteReference"/>
        </w:rPr>
        <w:footnoteRef/>
      </w:r>
      <w:r>
        <w:t xml:space="preserve"> Reporters Without Borders, ‘</w:t>
      </w:r>
      <w:r w:rsidRPr="00A903D5">
        <w:t xml:space="preserve">Dangers of covering corruption </w:t>
      </w:r>
      <w:r>
        <w:t xml:space="preserve">[…],’ 17 July 2018, </w:t>
      </w:r>
      <w:hyperlink r:id="rId28" w:history="1">
        <w:r>
          <w:rPr>
            <w:rStyle w:val="Hyperlink"/>
          </w:rPr>
          <w:t>URL</w:t>
        </w:r>
      </w:hyperlink>
      <w:r>
        <w:t xml:space="preserve"> </w:t>
      </w:r>
    </w:p>
  </w:footnote>
  <w:footnote w:id="30">
    <w:p w14:paraId="2C6A98E8" w14:textId="73F63B67" w:rsidR="00811909" w:rsidRPr="00A4779F" w:rsidRDefault="00811909">
      <w:pPr>
        <w:pStyle w:val="FootnoteText"/>
      </w:pPr>
      <w:r>
        <w:rPr>
          <w:rStyle w:val="FootnoteReference"/>
        </w:rPr>
        <w:footnoteRef/>
      </w:r>
      <w:r>
        <w:t xml:space="preserve"> Turkish Cultural Foundation, ‘A brief outline of Turkish history,’ undated, </w:t>
      </w:r>
      <w:hyperlink r:id="rId29" w:history="1">
        <w:r>
          <w:rPr>
            <w:rStyle w:val="Hyperlink"/>
          </w:rPr>
          <w:t>URL</w:t>
        </w:r>
      </w:hyperlink>
    </w:p>
  </w:footnote>
  <w:footnote w:id="31">
    <w:p w14:paraId="17D74EBE" w14:textId="48B602B0" w:rsidR="00811909" w:rsidRDefault="00811909">
      <w:pPr>
        <w:pStyle w:val="FootnoteText"/>
      </w:pPr>
      <w:r>
        <w:rPr>
          <w:rStyle w:val="FootnoteReference"/>
        </w:rPr>
        <w:footnoteRef/>
      </w:r>
      <w:r>
        <w:t xml:space="preserve"> Turkish Cultural Foundation, ‘A brief outline of Turkish history,’ undated, </w:t>
      </w:r>
      <w:hyperlink r:id="rId30" w:history="1">
        <w:r>
          <w:rPr>
            <w:rStyle w:val="Hyperlink"/>
          </w:rPr>
          <w:t>URL</w:t>
        </w:r>
      </w:hyperlink>
    </w:p>
  </w:footnote>
  <w:footnote w:id="32">
    <w:p w14:paraId="0B808FD5" w14:textId="418EA57E" w:rsidR="00811909" w:rsidRDefault="00811909">
      <w:pPr>
        <w:pStyle w:val="FootnoteText"/>
      </w:pPr>
      <w:r>
        <w:rPr>
          <w:rStyle w:val="FootnoteReference"/>
        </w:rPr>
        <w:footnoteRef/>
      </w:r>
      <w:r>
        <w:t xml:space="preserve"> Turkish Cultural Foundation, ‘A brief outline of Turkish history,’ undated, </w:t>
      </w:r>
      <w:hyperlink r:id="rId31" w:history="1">
        <w:r>
          <w:rPr>
            <w:rStyle w:val="Hyperlink"/>
          </w:rPr>
          <w:t>URL</w:t>
        </w:r>
      </w:hyperlink>
    </w:p>
  </w:footnote>
  <w:footnote w:id="33">
    <w:p w14:paraId="0E39DCDF" w14:textId="77777777" w:rsidR="00811909" w:rsidRDefault="00811909" w:rsidP="00C52DAB">
      <w:pPr>
        <w:pStyle w:val="FootnoteText"/>
      </w:pPr>
      <w:r>
        <w:rPr>
          <w:rStyle w:val="FootnoteReference"/>
        </w:rPr>
        <w:footnoteRef/>
      </w:r>
      <w:r>
        <w:t xml:space="preserve"> Turkish Cultural Foundation, ‘A brief outline of Turkish history,’ undated, </w:t>
      </w:r>
      <w:hyperlink r:id="rId32" w:history="1">
        <w:r>
          <w:rPr>
            <w:rStyle w:val="Hyperlink"/>
          </w:rPr>
          <w:t>URL</w:t>
        </w:r>
      </w:hyperlink>
    </w:p>
  </w:footnote>
  <w:footnote w:id="34">
    <w:p w14:paraId="3DF6F31F" w14:textId="186FA679" w:rsidR="00811909" w:rsidRDefault="00811909">
      <w:pPr>
        <w:pStyle w:val="FootnoteText"/>
      </w:pPr>
      <w:r>
        <w:rPr>
          <w:rStyle w:val="FootnoteReference"/>
        </w:rPr>
        <w:footnoteRef/>
      </w:r>
      <w:r>
        <w:t xml:space="preserve"> BBC, Turkey Country Profile, 10 July 2018, </w:t>
      </w:r>
      <w:hyperlink r:id="rId33" w:history="1">
        <w:r>
          <w:rPr>
            <w:rStyle w:val="Hyperlink"/>
          </w:rPr>
          <w:t>URL</w:t>
        </w:r>
      </w:hyperlink>
      <w:r>
        <w:t xml:space="preserve"> </w:t>
      </w:r>
    </w:p>
  </w:footnote>
  <w:footnote w:id="35">
    <w:p w14:paraId="2FA2C1C5" w14:textId="0812220E" w:rsidR="00811909" w:rsidRDefault="00811909">
      <w:pPr>
        <w:pStyle w:val="FootnoteText"/>
      </w:pPr>
      <w:r>
        <w:rPr>
          <w:rStyle w:val="FootnoteReference"/>
        </w:rPr>
        <w:footnoteRef/>
      </w:r>
      <w:r>
        <w:t xml:space="preserve"> BBC News, </w:t>
      </w:r>
      <w:r w:rsidRPr="003A4E5C">
        <w:t>Turkey election: Erdogan win ushers in new presidential era</w:t>
      </w:r>
      <w:r>
        <w:t xml:space="preserve">, 25 June 2018, </w:t>
      </w:r>
      <w:hyperlink r:id="rId34" w:history="1">
        <w:r w:rsidRPr="003A4E5C">
          <w:rPr>
            <w:rStyle w:val="Hyperlink"/>
          </w:rPr>
          <w:t>URL</w:t>
        </w:r>
      </w:hyperlink>
    </w:p>
  </w:footnote>
  <w:footnote w:id="36">
    <w:p w14:paraId="25B4E345" w14:textId="77777777" w:rsidR="00811909" w:rsidRDefault="00811909" w:rsidP="00262955">
      <w:pPr>
        <w:pStyle w:val="FootnoteText"/>
      </w:pPr>
      <w:r>
        <w:rPr>
          <w:rStyle w:val="FootnoteReference"/>
        </w:rPr>
        <w:footnoteRef/>
      </w:r>
      <w:r>
        <w:t xml:space="preserve"> BBC News, </w:t>
      </w:r>
      <w:r w:rsidRPr="003A4E5C">
        <w:t>Turkey election: Erdogan win ushers in new presidential era</w:t>
      </w:r>
      <w:r>
        <w:t xml:space="preserve">, 25 June 2018, </w:t>
      </w:r>
      <w:hyperlink r:id="rId35" w:history="1">
        <w:r w:rsidRPr="003A4E5C">
          <w:rPr>
            <w:rStyle w:val="Hyperlink"/>
          </w:rPr>
          <w:t>URL</w:t>
        </w:r>
      </w:hyperlink>
    </w:p>
  </w:footnote>
  <w:footnote w:id="37">
    <w:p w14:paraId="15A2E3A9" w14:textId="60A195C1" w:rsidR="00811909" w:rsidRDefault="00811909">
      <w:pPr>
        <w:pStyle w:val="FootnoteText"/>
      </w:pPr>
      <w:r>
        <w:rPr>
          <w:rStyle w:val="FootnoteReference"/>
        </w:rPr>
        <w:footnoteRef/>
      </w:r>
      <w:r>
        <w:t xml:space="preserve"> Country Code, Turkey Country Code, </w:t>
      </w:r>
      <w:hyperlink r:id="rId36" w:history="1">
        <w:r>
          <w:rPr>
            <w:rStyle w:val="Hyperlink"/>
          </w:rPr>
          <w:t>URL</w:t>
        </w:r>
      </w:hyperlink>
    </w:p>
  </w:footnote>
  <w:footnote w:id="38">
    <w:p w14:paraId="58DF8DC5" w14:textId="629314BD" w:rsidR="00811909" w:rsidRDefault="00811909">
      <w:pPr>
        <w:pStyle w:val="FootnoteText"/>
      </w:pPr>
      <w:r>
        <w:rPr>
          <w:rStyle w:val="FootnoteReference"/>
        </w:rPr>
        <w:footnoteRef/>
      </w:r>
      <w:r>
        <w:t xml:space="preserve"> The Guardian, ‘Internet domain names: a complete list,’ 24 November 2009, </w:t>
      </w:r>
      <w:hyperlink r:id="rId37" w:history="1">
        <w:r>
          <w:rPr>
            <w:rStyle w:val="Hyperlink"/>
          </w:rPr>
          <w:t>URL</w:t>
        </w:r>
      </w:hyperlink>
    </w:p>
  </w:footnote>
  <w:footnote w:id="39">
    <w:p w14:paraId="426EB406" w14:textId="6EDFE6A1" w:rsidR="00811909" w:rsidRDefault="00811909">
      <w:pPr>
        <w:pStyle w:val="FootnoteText"/>
      </w:pPr>
      <w:r>
        <w:rPr>
          <w:rStyle w:val="FootnoteReference"/>
        </w:rPr>
        <w:footnoteRef/>
      </w:r>
      <w:r>
        <w:t xml:space="preserve"> CIA World Factbook, Turkey, Communications, 8 January 2019, </w:t>
      </w:r>
      <w:hyperlink r:id="rId38" w:history="1">
        <w:r>
          <w:rPr>
            <w:rStyle w:val="Hyperlink"/>
          </w:rPr>
          <w:t>URL</w:t>
        </w:r>
      </w:hyperlink>
    </w:p>
  </w:footnote>
  <w:footnote w:id="40">
    <w:p w14:paraId="4CDCBA0C" w14:textId="6BBBB36A" w:rsidR="00811909" w:rsidRDefault="00811909">
      <w:pPr>
        <w:pStyle w:val="FootnoteText"/>
      </w:pPr>
      <w:r>
        <w:rPr>
          <w:rStyle w:val="FootnoteReference"/>
        </w:rPr>
        <w:footnoteRef/>
      </w:r>
      <w:r>
        <w:t xml:space="preserve"> BBC, Turkey Profile – Media, 25 July 2017, </w:t>
      </w:r>
      <w:hyperlink r:id="rId39" w:history="1">
        <w:r>
          <w:rPr>
            <w:rStyle w:val="Hyperlink"/>
          </w:rPr>
          <w:t>URL</w:t>
        </w:r>
      </w:hyperlink>
      <w:r>
        <w:t xml:space="preserve">, last accessed: 13 December 2018 </w:t>
      </w:r>
    </w:p>
  </w:footnote>
  <w:footnote w:id="41">
    <w:p w14:paraId="558285F2" w14:textId="77777777" w:rsidR="00811909" w:rsidRDefault="00811909" w:rsidP="00486C28">
      <w:pPr>
        <w:pStyle w:val="FootnoteText"/>
      </w:pPr>
      <w:r>
        <w:rPr>
          <w:rStyle w:val="FootnoteReference"/>
        </w:rPr>
        <w:footnoteRef/>
      </w:r>
      <w:r>
        <w:t xml:space="preserve"> BBC, ‘Turkey profile – media,’ 25 July 2017, </w:t>
      </w:r>
      <w:hyperlink r:id="rId40" w:history="1">
        <w:r>
          <w:rPr>
            <w:rStyle w:val="Hyperlink"/>
          </w:rPr>
          <w:t>URL</w:t>
        </w:r>
      </w:hyperlink>
    </w:p>
  </w:footnote>
  <w:footnote w:id="42">
    <w:p w14:paraId="20349333" w14:textId="77777777" w:rsidR="00811909" w:rsidRDefault="00811909" w:rsidP="00E65932">
      <w:pPr>
        <w:pStyle w:val="FootnoteText"/>
      </w:pPr>
      <w:r>
        <w:rPr>
          <w:rStyle w:val="FootnoteReference"/>
        </w:rPr>
        <w:footnoteRef/>
      </w:r>
      <w:r>
        <w:t xml:space="preserve"> Freedom House, ‘Freedom of the Press 2017,’ Turkey, 7 November 2017, </w:t>
      </w:r>
      <w:hyperlink r:id="rId41" w:history="1">
        <w:r>
          <w:rPr>
            <w:rStyle w:val="Hyperlink"/>
          </w:rPr>
          <w:t>URL</w:t>
        </w:r>
      </w:hyperlink>
    </w:p>
  </w:footnote>
  <w:footnote w:id="43">
    <w:p w14:paraId="2CCA351F" w14:textId="50D205D8" w:rsidR="00811909" w:rsidRPr="00285355" w:rsidRDefault="00811909">
      <w:pPr>
        <w:pStyle w:val="FootnoteText"/>
      </w:pPr>
      <w:r>
        <w:rPr>
          <w:rStyle w:val="FootnoteReference"/>
        </w:rPr>
        <w:footnoteRef/>
      </w:r>
      <w:r>
        <w:t xml:space="preserve"> Freedom House, ‘Freedom in the World 2017,’ Turkey, 7 November 2017, </w:t>
      </w:r>
      <w:hyperlink r:id="rId42" w:history="1">
        <w:r>
          <w:rPr>
            <w:rStyle w:val="Hyperlink"/>
          </w:rPr>
          <w:t>URL</w:t>
        </w:r>
      </w:hyperlink>
    </w:p>
  </w:footnote>
  <w:footnote w:id="44">
    <w:p w14:paraId="31165BD9" w14:textId="77777777" w:rsidR="00811909" w:rsidRDefault="00811909" w:rsidP="0093368F">
      <w:pPr>
        <w:pStyle w:val="FootnoteText"/>
      </w:pPr>
      <w:r>
        <w:rPr>
          <w:rStyle w:val="FootnoteReference"/>
        </w:rPr>
        <w:footnoteRef/>
      </w:r>
      <w:r>
        <w:t xml:space="preserve"> Reporters Without Borders, 2018 World Press Freedom Index, </w:t>
      </w:r>
      <w:hyperlink r:id="rId43" w:history="1">
        <w:r>
          <w:rPr>
            <w:rStyle w:val="Hyperlink"/>
          </w:rPr>
          <w:t>URL</w:t>
        </w:r>
      </w:hyperlink>
    </w:p>
  </w:footnote>
  <w:footnote w:id="45">
    <w:p w14:paraId="41CE5877" w14:textId="77777777" w:rsidR="00811909" w:rsidRDefault="00811909" w:rsidP="0093368F">
      <w:pPr>
        <w:pStyle w:val="FootnoteText"/>
      </w:pPr>
      <w:r>
        <w:rPr>
          <w:rStyle w:val="FootnoteReference"/>
        </w:rPr>
        <w:footnoteRef/>
      </w:r>
      <w:r>
        <w:t xml:space="preserve"> Freedom House, ‘Freedom of the Press 2017,’ Turkey, 7 November 2017, </w:t>
      </w:r>
      <w:hyperlink r:id="rId44" w:history="1">
        <w:r>
          <w:rPr>
            <w:rStyle w:val="Hyperlink"/>
          </w:rPr>
          <w:t>URL</w:t>
        </w:r>
      </w:hyperlink>
    </w:p>
  </w:footnote>
  <w:footnote w:id="46">
    <w:p w14:paraId="20489E98" w14:textId="7470682F" w:rsidR="00811909" w:rsidRPr="009E18EA" w:rsidRDefault="00811909">
      <w:pPr>
        <w:pStyle w:val="FootnoteText"/>
      </w:pPr>
      <w:r>
        <w:rPr>
          <w:rStyle w:val="FootnoteReference"/>
        </w:rPr>
        <w:footnoteRef/>
      </w:r>
      <w:r>
        <w:t xml:space="preserve"> BBC, ‘Turkey profile – media,’ 25 July 2017, </w:t>
      </w:r>
      <w:hyperlink r:id="rId45" w:history="1">
        <w:r>
          <w:rPr>
            <w:rStyle w:val="Hyperlink"/>
          </w:rPr>
          <w:t>URL</w:t>
        </w:r>
      </w:hyperlink>
    </w:p>
  </w:footnote>
  <w:footnote w:id="47">
    <w:p w14:paraId="4CCEA332" w14:textId="524F5335" w:rsidR="00811909" w:rsidRDefault="00811909">
      <w:pPr>
        <w:pStyle w:val="FootnoteText"/>
      </w:pPr>
      <w:r>
        <w:rPr>
          <w:rStyle w:val="FootnoteReference"/>
        </w:rPr>
        <w:footnoteRef/>
      </w:r>
      <w:r>
        <w:t xml:space="preserve"> BBC, ‘Turkey profile – media,’ 25 July 2017, </w:t>
      </w:r>
      <w:hyperlink r:id="rId46" w:history="1">
        <w:r>
          <w:rPr>
            <w:rStyle w:val="Hyperlink"/>
          </w:rPr>
          <w:t>URL</w:t>
        </w:r>
      </w:hyperlink>
    </w:p>
  </w:footnote>
  <w:footnote w:id="48">
    <w:p w14:paraId="19C3E101" w14:textId="17A61E2A" w:rsidR="00811909" w:rsidRPr="009E18EA" w:rsidRDefault="00811909" w:rsidP="009E18EA">
      <w:pPr>
        <w:pStyle w:val="FootnoteText"/>
      </w:pPr>
      <w:r>
        <w:rPr>
          <w:rStyle w:val="FootnoteReference"/>
        </w:rPr>
        <w:footnoteRef/>
      </w:r>
      <w:r>
        <w:t xml:space="preserve"> BBC, ‘Turkey profile – media,’ 25 July 2017, </w:t>
      </w:r>
      <w:hyperlink r:id="rId47" w:history="1">
        <w:r>
          <w:rPr>
            <w:rStyle w:val="Hyperlink"/>
          </w:rPr>
          <w:t>URL</w:t>
        </w:r>
      </w:hyperlink>
    </w:p>
  </w:footnote>
  <w:footnote w:id="49">
    <w:p w14:paraId="557B3076" w14:textId="70FB576A" w:rsidR="00811909" w:rsidRDefault="00811909">
      <w:pPr>
        <w:pStyle w:val="FootnoteText"/>
      </w:pPr>
      <w:r>
        <w:rPr>
          <w:rStyle w:val="FootnoteReference"/>
        </w:rPr>
        <w:footnoteRef/>
      </w:r>
      <w:r>
        <w:t xml:space="preserve"> USSD HR Report 2017, Turkey, Section 6, 20 April 2018, </w:t>
      </w:r>
      <w:hyperlink r:id="rId48" w:history="1">
        <w:r>
          <w:rPr>
            <w:rStyle w:val="Hyperlink"/>
          </w:rPr>
          <w:t>URL</w:t>
        </w:r>
      </w:hyperlink>
    </w:p>
  </w:footnote>
  <w:footnote w:id="50">
    <w:p w14:paraId="1F14E7FF" w14:textId="1E7844B7" w:rsidR="00811909" w:rsidRDefault="00811909">
      <w:pPr>
        <w:pStyle w:val="FootnoteText"/>
      </w:pPr>
      <w:r>
        <w:rPr>
          <w:rStyle w:val="FootnoteReference"/>
        </w:rPr>
        <w:footnoteRef/>
      </w:r>
      <w:r>
        <w:t xml:space="preserve"> Canadian IRB, TUR105610.E, 13 September 2016, </w:t>
      </w:r>
      <w:hyperlink r:id="rId49" w:history="1">
        <w:r>
          <w:rPr>
            <w:rStyle w:val="Hyperlink"/>
          </w:rPr>
          <w:t>URL</w:t>
        </w:r>
      </w:hyperlink>
    </w:p>
  </w:footnote>
  <w:footnote w:id="51">
    <w:p w14:paraId="6C9329BD" w14:textId="089E308F" w:rsidR="00811909" w:rsidRDefault="00811909">
      <w:pPr>
        <w:pStyle w:val="FootnoteText"/>
      </w:pPr>
      <w:r>
        <w:rPr>
          <w:rStyle w:val="FootnoteReference"/>
        </w:rPr>
        <w:footnoteRef/>
      </w:r>
      <w:r>
        <w:t xml:space="preserve"> Canadian IRB, TUR105166.E, 12 June 2015, </w:t>
      </w:r>
      <w:hyperlink r:id="rId50" w:history="1">
        <w:r>
          <w:rPr>
            <w:rStyle w:val="Hyperlink"/>
          </w:rPr>
          <w:t>URL</w:t>
        </w:r>
      </w:hyperlink>
    </w:p>
  </w:footnote>
  <w:footnote w:id="52">
    <w:p w14:paraId="2E02CE75" w14:textId="0A382391" w:rsidR="00811909" w:rsidRDefault="00811909">
      <w:pPr>
        <w:pStyle w:val="FootnoteText"/>
      </w:pPr>
      <w:r>
        <w:rPr>
          <w:rStyle w:val="FootnoteReference"/>
        </w:rPr>
        <w:footnoteRef/>
      </w:r>
      <w:r>
        <w:t xml:space="preserve"> Canadian IRB, TUR105166.E, 12 June 2015, </w:t>
      </w:r>
      <w:hyperlink r:id="rId51" w:history="1">
        <w:r>
          <w:rPr>
            <w:rStyle w:val="Hyperlink"/>
          </w:rPr>
          <w:t>URL</w:t>
        </w:r>
      </w:hyperlink>
    </w:p>
  </w:footnote>
  <w:footnote w:id="53">
    <w:p w14:paraId="587DB19A" w14:textId="3B098F9F" w:rsidR="00811909" w:rsidRDefault="00811909">
      <w:pPr>
        <w:pStyle w:val="FootnoteText"/>
      </w:pPr>
      <w:r>
        <w:rPr>
          <w:rStyle w:val="FootnoteReference"/>
        </w:rPr>
        <w:footnoteRef/>
      </w:r>
      <w:r>
        <w:t xml:space="preserve"> DFAT, Country Information Report, Turkey, Healthcare, 9 October 2018, </w:t>
      </w:r>
      <w:hyperlink r:id="rId52" w:history="1">
        <w:r>
          <w:rPr>
            <w:rStyle w:val="Hyperlink"/>
          </w:rPr>
          <w:t>URL</w:t>
        </w:r>
      </w:hyperlink>
      <w:r>
        <w:t xml:space="preserve"> </w:t>
      </w:r>
    </w:p>
  </w:footnote>
  <w:footnote w:id="54">
    <w:p w14:paraId="00FA1F7D" w14:textId="57A4E559" w:rsidR="00811909" w:rsidRDefault="00811909">
      <w:pPr>
        <w:pStyle w:val="FootnoteText"/>
      </w:pPr>
      <w:r>
        <w:rPr>
          <w:rStyle w:val="FootnoteReference"/>
        </w:rPr>
        <w:footnoteRef/>
      </w:r>
      <w:r>
        <w:t xml:space="preserve"> DFAT, Country Information Report, Turkey, Healthcare, 9 October 2018, </w:t>
      </w:r>
      <w:hyperlink r:id="rId53" w:history="1">
        <w:r>
          <w:rPr>
            <w:rStyle w:val="Hyperlink"/>
          </w:rPr>
          <w:t>URL</w:t>
        </w:r>
      </w:hyperlink>
    </w:p>
  </w:footnote>
  <w:footnote w:id="55">
    <w:p w14:paraId="16768CA1" w14:textId="30D287BA" w:rsidR="00811909" w:rsidRDefault="00811909">
      <w:pPr>
        <w:pStyle w:val="FootnoteText"/>
      </w:pPr>
      <w:r>
        <w:rPr>
          <w:rStyle w:val="FootnoteReference"/>
        </w:rPr>
        <w:footnoteRef/>
      </w:r>
      <w:r>
        <w:t xml:space="preserve"> Colliers International, Overview report, Turkey Healthcare 2014, </w:t>
      </w:r>
      <w:hyperlink r:id="rId54" w:history="1">
        <w:r>
          <w:rPr>
            <w:rStyle w:val="Hyperlink"/>
          </w:rPr>
          <w:t>URL</w:t>
        </w:r>
      </w:hyperlink>
    </w:p>
  </w:footnote>
  <w:footnote w:id="56">
    <w:p w14:paraId="4312BA19" w14:textId="3C020AE7" w:rsidR="00811909" w:rsidRDefault="00811909">
      <w:pPr>
        <w:pStyle w:val="FootnoteText"/>
      </w:pPr>
      <w:r>
        <w:rPr>
          <w:rStyle w:val="FootnoteReference"/>
        </w:rPr>
        <w:footnoteRef/>
      </w:r>
      <w:r>
        <w:t xml:space="preserve"> European Commission, Turkey 2018 report, chapter 28, 17 April 2018, </w:t>
      </w:r>
      <w:hyperlink r:id="rId55" w:history="1">
        <w:r>
          <w:rPr>
            <w:rStyle w:val="Hyperlink"/>
          </w:rPr>
          <w:t>URL</w:t>
        </w:r>
      </w:hyperlink>
    </w:p>
  </w:footnote>
  <w:footnote w:id="57">
    <w:p w14:paraId="7B1D8213" w14:textId="12889D3D" w:rsidR="00811909" w:rsidRDefault="00811909">
      <w:pPr>
        <w:pStyle w:val="FootnoteText"/>
      </w:pPr>
      <w:r>
        <w:rPr>
          <w:rStyle w:val="FootnoteReference"/>
        </w:rPr>
        <w:footnoteRef/>
      </w:r>
      <w:r>
        <w:t xml:space="preserve"> European Commission, Turkey 2018 report, chapter 28, 17 April 2018, </w:t>
      </w:r>
      <w:hyperlink r:id="rId56" w:history="1">
        <w:r>
          <w:rPr>
            <w:rStyle w:val="Hyperlink"/>
          </w:rPr>
          <w:t>URL</w:t>
        </w:r>
      </w:hyperlink>
    </w:p>
  </w:footnote>
  <w:footnote w:id="58">
    <w:p w14:paraId="4297233E" w14:textId="45F044ED" w:rsidR="00811909" w:rsidRDefault="00811909">
      <w:pPr>
        <w:pStyle w:val="FootnoteText"/>
      </w:pPr>
      <w:r>
        <w:rPr>
          <w:rStyle w:val="FootnoteReference"/>
        </w:rPr>
        <w:footnoteRef/>
      </w:r>
      <w:r>
        <w:t xml:space="preserve"> DFAT, Country information report, Turkey, 9 October 2018,  </w:t>
      </w:r>
      <w:hyperlink r:id="rId57" w:history="1">
        <w:r>
          <w:rPr>
            <w:rStyle w:val="Hyperlink"/>
          </w:rPr>
          <w:t>URL</w:t>
        </w:r>
      </w:hyperlink>
      <w:r>
        <w:t xml:space="preserve"> </w:t>
      </w:r>
    </w:p>
  </w:footnote>
  <w:footnote w:id="59">
    <w:p w14:paraId="0563EC4F" w14:textId="74AA561F" w:rsidR="00811909" w:rsidRDefault="00811909">
      <w:pPr>
        <w:pStyle w:val="FootnoteText"/>
      </w:pPr>
      <w:r>
        <w:rPr>
          <w:rStyle w:val="FootnoteReference"/>
        </w:rPr>
        <w:footnoteRef/>
      </w:r>
      <w:r>
        <w:t xml:space="preserve"> European Commission, Turkey 2018 report, chapter 28, 17 April 2018, </w:t>
      </w:r>
      <w:hyperlink r:id="rId58" w:history="1">
        <w:r>
          <w:rPr>
            <w:rStyle w:val="Hyperlink"/>
          </w:rPr>
          <w:t>URL</w:t>
        </w:r>
      </w:hyperlink>
    </w:p>
  </w:footnote>
  <w:footnote w:id="60">
    <w:p w14:paraId="147ECE26" w14:textId="630B0523" w:rsidR="00811909" w:rsidRDefault="00811909">
      <w:pPr>
        <w:pStyle w:val="FootnoteText"/>
      </w:pPr>
      <w:r>
        <w:rPr>
          <w:rStyle w:val="FootnoteReference"/>
        </w:rPr>
        <w:footnoteRef/>
      </w:r>
      <w:r>
        <w:t xml:space="preserve"> European Commission, Turkey 2018 report, chapter 28, 17 April 2018, </w:t>
      </w:r>
      <w:hyperlink r:id="rId59" w:history="1">
        <w:r>
          <w:rPr>
            <w:rStyle w:val="Hyperlink"/>
          </w:rPr>
          <w:t>URL</w:t>
        </w:r>
      </w:hyperlink>
    </w:p>
  </w:footnote>
  <w:footnote w:id="61">
    <w:p w14:paraId="3D740CDF" w14:textId="53FFD215" w:rsidR="00811909" w:rsidRDefault="00811909">
      <w:pPr>
        <w:pStyle w:val="FootnoteText"/>
      </w:pPr>
      <w:r>
        <w:rPr>
          <w:rStyle w:val="FootnoteReference"/>
        </w:rPr>
        <w:footnoteRef/>
      </w:r>
      <w:r>
        <w:t xml:space="preserve"> European Commission, Turkey 2018 report, chapter 28, 17 April 2018, </w:t>
      </w:r>
      <w:hyperlink r:id="rId60" w:history="1">
        <w:r>
          <w:rPr>
            <w:rStyle w:val="Hyperlink"/>
          </w:rPr>
          <w:t>URL</w:t>
        </w:r>
      </w:hyperlink>
    </w:p>
  </w:footnote>
  <w:footnote w:id="62">
    <w:p w14:paraId="6AC1CBFE" w14:textId="77777777" w:rsidR="00811909" w:rsidRDefault="00811909" w:rsidP="006C3A6D">
      <w:pPr>
        <w:pStyle w:val="FootnoteText"/>
      </w:pPr>
      <w:r>
        <w:rPr>
          <w:rStyle w:val="FootnoteReference"/>
        </w:rPr>
        <w:footnoteRef/>
      </w:r>
      <w:r>
        <w:t xml:space="preserve"> USSD HR Report 2017, Turkey, Section 6, 20 April 2018, </w:t>
      </w:r>
      <w:hyperlink r:id="rId61" w:history="1">
        <w:r>
          <w:rPr>
            <w:rStyle w:val="Hyperlink"/>
          </w:rPr>
          <w:t>URL</w:t>
        </w:r>
      </w:hyperlink>
    </w:p>
  </w:footnote>
  <w:footnote w:id="63">
    <w:p w14:paraId="7DAF57A9" w14:textId="182B45CD" w:rsidR="00811909" w:rsidRDefault="00811909">
      <w:pPr>
        <w:pStyle w:val="FootnoteText"/>
      </w:pPr>
      <w:r>
        <w:rPr>
          <w:rStyle w:val="FootnoteReference"/>
        </w:rPr>
        <w:footnoteRef/>
      </w:r>
      <w:r>
        <w:t xml:space="preserve"> European Commission, Turkey 2018 report, chapter 28, 17 April 2018, </w:t>
      </w:r>
      <w:hyperlink r:id="rId62" w:history="1">
        <w:r>
          <w:rPr>
            <w:rStyle w:val="Hyperlink"/>
          </w:rPr>
          <w:t>URL</w:t>
        </w:r>
      </w:hyperlink>
    </w:p>
  </w:footnote>
  <w:footnote w:id="64">
    <w:p w14:paraId="66E6022C" w14:textId="07BD4518" w:rsidR="00811909" w:rsidRDefault="00811909">
      <w:pPr>
        <w:pStyle w:val="FootnoteText"/>
      </w:pPr>
      <w:r>
        <w:rPr>
          <w:rStyle w:val="FootnoteReference"/>
        </w:rPr>
        <w:footnoteRef/>
      </w:r>
      <w:r>
        <w:t xml:space="preserve"> OECD, ‘How’s Life? 2017,’ Turkey, Education, undated, </w:t>
      </w:r>
      <w:hyperlink r:id="rId63" w:history="1">
        <w:r>
          <w:rPr>
            <w:rStyle w:val="Hyperlink"/>
          </w:rPr>
          <w:t>URL</w:t>
        </w:r>
      </w:hyperlink>
    </w:p>
  </w:footnote>
  <w:footnote w:id="65">
    <w:p w14:paraId="3CBBA1E7" w14:textId="26889FC4" w:rsidR="00811909" w:rsidRDefault="00811909">
      <w:pPr>
        <w:pStyle w:val="FootnoteText"/>
      </w:pPr>
      <w:r>
        <w:rPr>
          <w:rStyle w:val="FootnoteReference"/>
        </w:rPr>
        <w:footnoteRef/>
      </w:r>
      <w:r>
        <w:t xml:space="preserve"> OECD, ‘How’s Life? 2017,’ Turkey, Education, undated, </w:t>
      </w:r>
      <w:hyperlink r:id="rId64" w:history="1">
        <w:r>
          <w:rPr>
            <w:rStyle w:val="Hyperlink"/>
          </w:rPr>
          <w:t>URL</w:t>
        </w:r>
      </w:hyperlink>
    </w:p>
  </w:footnote>
  <w:footnote w:id="66">
    <w:p w14:paraId="66C5C72E" w14:textId="77777777" w:rsidR="00811909" w:rsidRDefault="00811909" w:rsidP="002845F7">
      <w:pPr>
        <w:pStyle w:val="FootnoteText"/>
      </w:pPr>
      <w:r>
        <w:rPr>
          <w:rStyle w:val="FootnoteReference"/>
        </w:rPr>
        <w:footnoteRef/>
      </w:r>
      <w:r>
        <w:t xml:space="preserve"> OECD, ‘How’s Life? 2017,’ Turkey, Education, undated, </w:t>
      </w:r>
      <w:hyperlink r:id="rId65" w:history="1">
        <w:r>
          <w:rPr>
            <w:rStyle w:val="Hyperlink"/>
          </w:rPr>
          <w:t>URL</w:t>
        </w:r>
      </w:hyperlink>
    </w:p>
  </w:footnote>
  <w:footnote w:id="67">
    <w:p w14:paraId="6A86A14F" w14:textId="7CEC164D" w:rsidR="00811909" w:rsidRDefault="00811909" w:rsidP="00CE1154">
      <w:pPr>
        <w:pStyle w:val="FootnoteText"/>
      </w:pPr>
      <w:r>
        <w:rPr>
          <w:rStyle w:val="FootnoteReference"/>
        </w:rPr>
        <w:footnoteRef/>
      </w:r>
      <w:r>
        <w:t xml:space="preserve"> OECD, ‘Education at a Glance 2018,’ Turkey, Country note, undated, </w:t>
      </w:r>
      <w:hyperlink r:id="rId66" w:anchor="page2" w:history="1">
        <w:r>
          <w:rPr>
            <w:rStyle w:val="Hyperlink"/>
          </w:rPr>
          <w:t>URL</w:t>
        </w:r>
      </w:hyperlink>
      <w:r>
        <w:t xml:space="preserve"> </w:t>
      </w:r>
    </w:p>
  </w:footnote>
  <w:footnote w:id="68">
    <w:p w14:paraId="132BDFED" w14:textId="77777777" w:rsidR="00811909" w:rsidRDefault="00811909" w:rsidP="00B921B3">
      <w:pPr>
        <w:pStyle w:val="FootnoteText"/>
      </w:pPr>
      <w:r>
        <w:rPr>
          <w:rStyle w:val="FootnoteReference"/>
        </w:rPr>
        <w:footnoteRef/>
      </w:r>
      <w:r>
        <w:t xml:space="preserve"> USSD HR Report 2017, Turkey, Section 6, 20 April 2018, </w:t>
      </w:r>
      <w:hyperlink r:id="rId67" w:history="1">
        <w:r>
          <w:rPr>
            <w:rStyle w:val="Hyperlink"/>
          </w:rPr>
          <w:t>URL</w:t>
        </w:r>
      </w:hyperlink>
    </w:p>
  </w:footnote>
  <w:footnote w:id="69">
    <w:p w14:paraId="40EB67E9" w14:textId="572D6BD9" w:rsidR="00811909" w:rsidRDefault="00811909">
      <w:pPr>
        <w:pStyle w:val="FootnoteText"/>
      </w:pPr>
      <w:r>
        <w:rPr>
          <w:rStyle w:val="FootnoteReference"/>
        </w:rPr>
        <w:footnoteRef/>
      </w:r>
      <w:r>
        <w:t xml:space="preserve"> US </w:t>
      </w:r>
      <w:proofErr w:type="spellStart"/>
      <w:r>
        <w:t>DoL</w:t>
      </w:r>
      <w:proofErr w:type="spellEnd"/>
      <w:r>
        <w:t>, ‘</w:t>
      </w:r>
      <w:r w:rsidRPr="002338D5">
        <w:t>2017 Findings on</w:t>
      </w:r>
      <w:r>
        <w:t xml:space="preserve"> the Worst Forms of Child </w:t>
      </w:r>
      <w:proofErr w:type="spellStart"/>
      <w:r>
        <w:t>Labor</w:t>
      </w:r>
      <w:proofErr w:type="spellEnd"/>
      <w:r>
        <w:t xml:space="preserve">,’ Turkey, 20 September 2018, </w:t>
      </w:r>
      <w:hyperlink r:id="rId68" w:history="1">
        <w:r>
          <w:rPr>
            <w:rStyle w:val="Hyperlink"/>
          </w:rPr>
          <w:t>URL</w:t>
        </w:r>
      </w:hyperlink>
    </w:p>
  </w:footnote>
  <w:footnote w:id="70">
    <w:p w14:paraId="3F6FD9DC" w14:textId="77777777" w:rsidR="00811909" w:rsidRDefault="00811909" w:rsidP="002845F7">
      <w:pPr>
        <w:pStyle w:val="FootnoteText"/>
      </w:pPr>
      <w:r>
        <w:rPr>
          <w:rStyle w:val="FootnoteReference"/>
        </w:rPr>
        <w:footnoteRef/>
      </w:r>
      <w:r>
        <w:t xml:space="preserve"> US </w:t>
      </w:r>
      <w:proofErr w:type="spellStart"/>
      <w:r>
        <w:t>DoL</w:t>
      </w:r>
      <w:proofErr w:type="spellEnd"/>
      <w:r>
        <w:t>, ‘</w:t>
      </w:r>
      <w:r w:rsidRPr="002338D5">
        <w:t>2017 Findings on</w:t>
      </w:r>
      <w:r>
        <w:t xml:space="preserve"> the Worst Forms of Child </w:t>
      </w:r>
      <w:proofErr w:type="spellStart"/>
      <w:r>
        <w:t>Labor</w:t>
      </w:r>
      <w:proofErr w:type="spellEnd"/>
      <w:r>
        <w:t xml:space="preserve">,’ Turkey, 20 September 2018, </w:t>
      </w:r>
      <w:hyperlink r:id="rId69" w:history="1">
        <w:r>
          <w:rPr>
            <w:rStyle w:val="Hyperlink"/>
          </w:rPr>
          <w:t>URL</w:t>
        </w:r>
      </w:hyperlink>
    </w:p>
  </w:footnote>
  <w:footnote w:id="71">
    <w:p w14:paraId="5C7AB3B7" w14:textId="6A613384" w:rsidR="00811909" w:rsidRDefault="00811909" w:rsidP="00500844">
      <w:pPr>
        <w:pStyle w:val="FootnoteText"/>
      </w:pPr>
      <w:r>
        <w:rPr>
          <w:rStyle w:val="FootnoteReference"/>
        </w:rPr>
        <w:footnoteRef/>
      </w:r>
      <w:r>
        <w:t xml:space="preserve"> DFAT, Country Information Report, Turkey, Human Rights Defenders, 9 October 2018, </w:t>
      </w:r>
      <w:hyperlink r:id="rId70" w:history="1">
        <w:r>
          <w:rPr>
            <w:rStyle w:val="Hyperlink"/>
          </w:rPr>
          <w:t>URL</w:t>
        </w:r>
      </w:hyperlink>
      <w:r>
        <w:t xml:space="preserve"> </w:t>
      </w:r>
    </w:p>
  </w:footnote>
  <w:footnote w:id="72">
    <w:p w14:paraId="6A2F60B3" w14:textId="00DA112C" w:rsidR="00811909" w:rsidRDefault="00811909">
      <w:pPr>
        <w:pStyle w:val="FootnoteText"/>
      </w:pPr>
      <w:r>
        <w:rPr>
          <w:rStyle w:val="FootnoteReference"/>
        </w:rPr>
        <w:footnoteRef/>
      </w:r>
      <w:r>
        <w:t xml:space="preserve"> </w:t>
      </w:r>
      <w:bookmarkStart w:id="31" w:name="_Hlk18411628"/>
      <w:r>
        <w:t xml:space="preserve">INCL, ‘Civic Freedom Monitor: Turkey’, 12 July 2019, </w:t>
      </w:r>
      <w:hyperlink r:id="rId71" w:history="1">
        <w:r>
          <w:rPr>
            <w:rStyle w:val="Hyperlink"/>
          </w:rPr>
          <w:t>URL</w:t>
        </w:r>
      </w:hyperlink>
      <w:r>
        <w:t xml:space="preserve"> </w:t>
      </w:r>
    </w:p>
    <w:bookmarkEnd w:id="31"/>
  </w:footnote>
  <w:footnote w:id="73">
    <w:p w14:paraId="231C626A" w14:textId="2E211429" w:rsidR="00811909" w:rsidRDefault="00811909">
      <w:pPr>
        <w:pStyle w:val="FootnoteText"/>
      </w:pPr>
      <w:r>
        <w:rPr>
          <w:rStyle w:val="FootnoteReference"/>
        </w:rPr>
        <w:footnoteRef/>
      </w:r>
      <w:r>
        <w:t xml:space="preserve"> European Commission, Turkey report, 29 May 2019, </w:t>
      </w:r>
      <w:hyperlink r:id="rId72" w:history="1">
        <w:r w:rsidRPr="00001EFC">
          <w:rPr>
            <w:rStyle w:val="Hyperlink"/>
          </w:rPr>
          <w:t>URL</w:t>
        </w:r>
      </w:hyperlink>
    </w:p>
  </w:footnote>
  <w:footnote w:id="74">
    <w:p w14:paraId="5A2B7E44" w14:textId="77777777" w:rsidR="00811909" w:rsidRDefault="00811909" w:rsidP="00620CE7">
      <w:pPr>
        <w:pStyle w:val="FootnoteText"/>
      </w:pPr>
      <w:r>
        <w:rPr>
          <w:rStyle w:val="FootnoteReference"/>
        </w:rPr>
        <w:footnoteRef/>
      </w:r>
      <w:r>
        <w:t xml:space="preserve"> </w:t>
      </w:r>
      <w:r w:rsidRPr="00AB1D55">
        <w:rPr>
          <w:iCs/>
        </w:rPr>
        <w:t>Constitution of the Republic of Turkey (consolidated as of 2001)</w:t>
      </w:r>
      <w:r>
        <w:rPr>
          <w:iCs/>
        </w:rPr>
        <w:t xml:space="preserve">, </w:t>
      </w:r>
      <w:r>
        <w:t xml:space="preserve">17 October 2001, </w:t>
      </w:r>
      <w:hyperlink r:id="rId73" w:history="1">
        <w:r>
          <w:rPr>
            <w:rStyle w:val="Hyperlink"/>
          </w:rPr>
          <w:t>URL</w:t>
        </w:r>
      </w:hyperlink>
    </w:p>
  </w:footnote>
  <w:footnote w:id="75">
    <w:p w14:paraId="5197DACF" w14:textId="77777777" w:rsidR="00811909" w:rsidRDefault="00811909" w:rsidP="00620CE7">
      <w:pPr>
        <w:pStyle w:val="FootnoteText"/>
      </w:pPr>
      <w:r>
        <w:rPr>
          <w:rStyle w:val="FootnoteReference"/>
        </w:rPr>
        <w:footnoteRef/>
      </w:r>
      <w:r>
        <w:t xml:space="preserve"> BBC News, ‘</w:t>
      </w:r>
      <w:r w:rsidRPr="003A4E5C">
        <w:t>Turkey election: Erdogan win ushers in new presidential era</w:t>
      </w:r>
      <w:r>
        <w:t xml:space="preserve">,’ 25 June 2018, </w:t>
      </w:r>
      <w:hyperlink r:id="rId74" w:history="1">
        <w:r w:rsidRPr="003A4E5C">
          <w:rPr>
            <w:rStyle w:val="Hyperlink"/>
          </w:rPr>
          <w:t>URL</w:t>
        </w:r>
      </w:hyperlink>
    </w:p>
  </w:footnote>
  <w:footnote w:id="76">
    <w:p w14:paraId="49B20FEA" w14:textId="77777777" w:rsidR="00811909" w:rsidRDefault="00811909" w:rsidP="00620CE7">
      <w:pPr>
        <w:pStyle w:val="FootnoteText"/>
      </w:pPr>
      <w:r>
        <w:rPr>
          <w:rStyle w:val="FootnoteReference"/>
        </w:rPr>
        <w:footnoteRef/>
      </w:r>
      <w:r>
        <w:t xml:space="preserve"> TRT World, ‘</w:t>
      </w:r>
      <w:r w:rsidRPr="009743C6">
        <w:t>Turkey elections 2018: Understanding the political parties</w:t>
      </w:r>
      <w:r>
        <w:t xml:space="preserve">,’ 23 June 2018, </w:t>
      </w:r>
      <w:hyperlink r:id="rId75" w:history="1">
        <w:r>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6053" w14:textId="1D49C795" w:rsidR="006035C1" w:rsidRDefault="006035C1">
    <w:pPr>
      <w:pStyle w:val="Header"/>
    </w:pPr>
    <w:r>
      <w:rPr>
        <w:noProof/>
      </w:rPr>
      <w:pict w14:anchorId="084A1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38313" o:spid="_x0000_s88067" type="#_x0000_t136" style="position:absolute;margin-left:0;margin-top:0;width:551.45pt;height:84.8pt;rotation:315;z-index:-251652096;mso-position-horizontal:center;mso-position-horizontal-relative:margin;mso-position-vertical:center;mso-position-vertical-relative:margin" o:allowincell="f" fillcolor="red" stroked="f">
          <v:fill opacity=".5"/>
          <v:textpath style="font-family:&quot;Arial&quot;;font-size:1pt" string="NOW UPD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166F" w14:textId="1F79AD6F" w:rsidR="00811909" w:rsidRDefault="006035C1">
    <w:pPr>
      <w:pStyle w:val="Header"/>
    </w:pPr>
    <w:r>
      <w:rPr>
        <w:noProof/>
      </w:rPr>
      <w:pict w14:anchorId="3FAE5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38314" o:spid="_x0000_s88068" type="#_x0000_t136" style="position:absolute;margin-left:0;margin-top:0;width:551.45pt;height:84.8pt;rotation:315;z-index:-251650048;mso-position-horizontal:center;mso-position-horizontal-relative:margin;mso-position-vertical:center;mso-position-vertical-relative:margin" o:allowincell="f" fillcolor="red" stroked="f">
          <v:fill opacity=".5"/>
          <v:textpath style="font-family:&quot;Arial&quot;;font-size:1pt" string="NOW UPDATED"/>
        </v:shape>
      </w:pict>
    </w:r>
    <w:r w:rsidR="00811909">
      <w:rPr>
        <w:noProof/>
        <w:lang w:eastAsia="en-GB"/>
      </w:rPr>
      <mc:AlternateContent>
        <mc:Choice Requires="wps">
          <w:drawing>
            <wp:anchor distT="0" distB="0" distL="114300" distR="114300" simplePos="0" relativeHeight="251660288" behindDoc="0" locked="0" layoutInCell="1" allowOverlap="1" wp14:anchorId="4161168A" wp14:editId="646566DC">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7139"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41611670" w14:textId="77777777" w:rsidR="00811909" w:rsidRDefault="008119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1673" w14:textId="11CC3EB6" w:rsidR="00811909" w:rsidRDefault="006035C1">
    <w:pPr>
      <w:pStyle w:val="Header"/>
    </w:pPr>
    <w:r>
      <w:rPr>
        <w:noProof/>
      </w:rPr>
      <w:pict w14:anchorId="50456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38312" o:spid="_x0000_s88066" type="#_x0000_t136" style="position:absolute;margin-left:0;margin-top:0;width:551.45pt;height:84.8pt;rotation:315;z-index:-251654144;mso-position-horizontal:center;mso-position-horizontal-relative:margin;mso-position-vertical:center;mso-position-vertical-relative:margin" o:allowincell="f" fillcolor="red" stroked="f">
          <v:fill opacity=".5"/>
          <v:textpath style="font-family:&quot;Arial&quot;;font-size:1pt" string="NOW UPDATED"/>
        </v:shape>
      </w:pict>
    </w:r>
  </w:p>
  <w:p w14:paraId="41611674" w14:textId="77777777" w:rsidR="00811909" w:rsidRDefault="00811909">
    <w:pPr>
      <w:pStyle w:val="Header"/>
    </w:pPr>
    <w:r w:rsidRPr="005150A1">
      <w:rPr>
        <w:noProof/>
        <w:lang w:eastAsia="en-GB"/>
      </w:rPr>
      <w:drawing>
        <wp:anchor distT="0" distB="0" distL="114300" distR="114300" simplePos="0" relativeHeight="251659264" behindDoc="1" locked="0" layoutInCell="1" allowOverlap="1" wp14:anchorId="4161168C" wp14:editId="4161168D">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41611675" w14:textId="77777777" w:rsidR="00811909" w:rsidRDefault="00811909">
    <w:pPr>
      <w:pStyle w:val="Header"/>
    </w:pPr>
  </w:p>
  <w:p w14:paraId="41611676" w14:textId="77777777" w:rsidR="00811909" w:rsidRDefault="00811909">
    <w:pPr>
      <w:pStyle w:val="Header"/>
    </w:pPr>
  </w:p>
  <w:p w14:paraId="41611677" w14:textId="77777777" w:rsidR="00811909" w:rsidRDefault="00811909">
    <w:pPr>
      <w:pStyle w:val="Header"/>
    </w:pPr>
  </w:p>
  <w:p w14:paraId="41611678" w14:textId="77777777" w:rsidR="00811909" w:rsidRDefault="00811909">
    <w:pPr>
      <w:pStyle w:val="Header"/>
    </w:pPr>
  </w:p>
  <w:p w14:paraId="41611679" w14:textId="77777777" w:rsidR="00811909" w:rsidRDefault="00811909">
    <w:pPr>
      <w:pStyle w:val="Header"/>
    </w:pPr>
  </w:p>
  <w:p w14:paraId="4161167A" w14:textId="77777777" w:rsidR="00811909" w:rsidRDefault="00811909">
    <w:pPr>
      <w:pStyle w:val="Header"/>
    </w:pPr>
  </w:p>
  <w:p w14:paraId="4161167B" w14:textId="77777777" w:rsidR="00811909" w:rsidRDefault="00811909">
    <w:pPr>
      <w:pStyle w:val="Header"/>
    </w:pPr>
  </w:p>
  <w:p w14:paraId="4161167C" w14:textId="77777777" w:rsidR="00811909" w:rsidRDefault="00811909">
    <w:pPr>
      <w:pStyle w:val="Header"/>
    </w:pPr>
  </w:p>
  <w:p w14:paraId="4161167D" w14:textId="77777777" w:rsidR="00811909" w:rsidRDefault="00811909">
    <w:pPr>
      <w:pStyle w:val="Header"/>
    </w:pPr>
  </w:p>
  <w:p w14:paraId="4161167E" w14:textId="77777777" w:rsidR="00811909" w:rsidRDefault="00811909">
    <w:pPr>
      <w:pStyle w:val="Header"/>
    </w:pPr>
  </w:p>
  <w:p w14:paraId="4161167F" w14:textId="77777777" w:rsidR="00811909" w:rsidRDefault="00811909">
    <w:pPr>
      <w:pStyle w:val="Header"/>
    </w:pPr>
  </w:p>
  <w:p w14:paraId="41611680" w14:textId="77777777" w:rsidR="00811909" w:rsidRDefault="00811909">
    <w:pPr>
      <w:pStyle w:val="Header"/>
    </w:pPr>
  </w:p>
  <w:p w14:paraId="41611681" w14:textId="77777777" w:rsidR="00811909" w:rsidRDefault="00811909">
    <w:pPr>
      <w:pStyle w:val="Header"/>
    </w:pPr>
  </w:p>
  <w:p w14:paraId="41611682" w14:textId="77777777" w:rsidR="00811909" w:rsidRDefault="00811909">
    <w:pPr>
      <w:pStyle w:val="Header"/>
    </w:pPr>
  </w:p>
  <w:p w14:paraId="41611683" w14:textId="77777777" w:rsidR="00811909" w:rsidRDefault="00811909">
    <w:pPr>
      <w:pStyle w:val="Header"/>
    </w:pPr>
  </w:p>
  <w:p w14:paraId="41611684" w14:textId="77777777" w:rsidR="00811909" w:rsidRDefault="00811909">
    <w:pPr>
      <w:pStyle w:val="Header"/>
    </w:pPr>
  </w:p>
  <w:p w14:paraId="41611685" w14:textId="77777777" w:rsidR="00811909" w:rsidRDefault="00811909">
    <w:pPr>
      <w:pStyle w:val="Header"/>
    </w:pPr>
  </w:p>
  <w:p w14:paraId="41611686" w14:textId="77777777" w:rsidR="00811909" w:rsidRDefault="008119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B12"/>
    <w:multiLevelType w:val="hybridMultilevel"/>
    <w:tmpl w:val="0D20D6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1A32B5D"/>
    <w:multiLevelType w:val="multilevel"/>
    <w:tmpl w:val="78E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F6AA5"/>
    <w:multiLevelType w:val="hybridMultilevel"/>
    <w:tmpl w:val="079415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CD52729"/>
    <w:multiLevelType w:val="hybridMultilevel"/>
    <w:tmpl w:val="0F64C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D247F02"/>
    <w:multiLevelType w:val="multilevel"/>
    <w:tmpl w:val="F4F87978"/>
    <w:lvl w:ilvl="0">
      <w:start w:val="1"/>
      <w:numFmt w:val="decimal"/>
      <w:pStyle w:val="Heading2"/>
      <w:lvlText w:val="%1."/>
      <w:lvlJc w:val="left"/>
      <w:pPr>
        <w:ind w:left="360" w:hanging="360"/>
      </w:pPr>
    </w:lvl>
    <w:lvl w:ilvl="1">
      <w:start w:val="1"/>
      <w:numFmt w:val="decimal"/>
      <w:pStyle w:val="Heading3"/>
      <w:isLgl/>
      <w:lvlText w:val="%1.%2"/>
      <w:lvlJc w:val="left"/>
      <w:pPr>
        <w:ind w:left="4218" w:hanging="390"/>
      </w:pPr>
      <w:rPr>
        <w:rFonts w:hint="default"/>
        <w:color w:val="7030A0"/>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50C38C1"/>
    <w:multiLevelType w:val="hybridMultilevel"/>
    <w:tmpl w:val="0B4817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5CB61A3"/>
    <w:multiLevelType w:val="hybridMultilevel"/>
    <w:tmpl w:val="FEB88EAE"/>
    <w:lvl w:ilvl="0" w:tplc="0809000B">
      <w:start w:val="1"/>
      <w:numFmt w:val="bullet"/>
      <w:lvlText w:val=""/>
      <w:lvlJc w:val="left"/>
      <w:pPr>
        <w:ind w:left="3856" w:hanging="360"/>
      </w:pPr>
      <w:rPr>
        <w:rFonts w:ascii="Wingdings" w:hAnsi="Wingdings" w:hint="default"/>
      </w:rPr>
    </w:lvl>
    <w:lvl w:ilvl="1" w:tplc="08090003" w:tentative="1">
      <w:start w:val="1"/>
      <w:numFmt w:val="bullet"/>
      <w:lvlText w:val="o"/>
      <w:lvlJc w:val="left"/>
      <w:pPr>
        <w:ind w:left="4576" w:hanging="360"/>
      </w:pPr>
      <w:rPr>
        <w:rFonts w:ascii="Courier New" w:hAnsi="Courier New" w:cs="Courier New" w:hint="default"/>
      </w:rPr>
    </w:lvl>
    <w:lvl w:ilvl="2" w:tplc="08090005" w:tentative="1">
      <w:start w:val="1"/>
      <w:numFmt w:val="bullet"/>
      <w:lvlText w:val=""/>
      <w:lvlJc w:val="left"/>
      <w:pPr>
        <w:ind w:left="5296" w:hanging="360"/>
      </w:pPr>
      <w:rPr>
        <w:rFonts w:ascii="Wingdings" w:hAnsi="Wingdings" w:hint="default"/>
      </w:rPr>
    </w:lvl>
    <w:lvl w:ilvl="3" w:tplc="08090001" w:tentative="1">
      <w:start w:val="1"/>
      <w:numFmt w:val="bullet"/>
      <w:lvlText w:val=""/>
      <w:lvlJc w:val="left"/>
      <w:pPr>
        <w:ind w:left="6016" w:hanging="360"/>
      </w:pPr>
      <w:rPr>
        <w:rFonts w:ascii="Symbol" w:hAnsi="Symbol" w:hint="default"/>
      </w:rPr>
    </w:lvl>
    <w:lvl w:ilvl="4" w:tplc="08090003" w:tentative="1">
      <w:start w:val="1"/>
      <w:numFmt w:val="bullet"/>
      <w:lvlText w:val="o"/>
      <w:lvlJc w:val="left"/>
      <w:pPr>
        <w:ind w:left="6736" w:hanging="360"/>
      </w:pPr>
      <w:rPr>
        <w:rFonts w:ascii="Courier New" w:hAnsi="Courier New" w:cs="Courier New" w:hint="default"/>
      </w:rPr>
    </w:lvl>
    <w:lvl w:ilvl="5" w:tplc="08090005" w:tentative="1">
      <w:start w:val="1"/>
      <w:numFmt w:val="bullet"/>
      <w:lvlText w:val=""/>
      <w:lvlJc w:val="left"/>
      <w:pPr>
        <w:ind w:left="7456" w:hanging="360"/>
      </w:pPr>
      <w:rPr>
        <w:rFonts w:ascii="Wingdings" w:hAnsi="Wingdings" w:hint="default"/>
      </w:rPr>
    </w:lvl>
    <w:lvl w:ilvl="6" w:tplc="08090001" w:tentative="1">
      <w:start w:val="1"/>
      <w:numFmt w:val="bullet"/>
      <w:lvlText w:val=""/>
      <w:lvlJc w:val="left"/>
      <w:pPr>
        <w:ind w:left="8176" w:hanging="360"/>
      </w:pPr>
      <w:rPr>
        <w:rFonts w:ascii="Symbol" w:hAnsi="Symbol" w:hint="default"/>
      </w:rPr>
    </w:lvl>
    <w:lvl w:ilvl="7" w:tplc="08090003" w:tentative="1">
      <w:start w:val="1"/>
      <w:numFmt w:val="bullet"/>
      <w:lvlText w:val="o"/>
      <w:lvlJc w:val="left"/>
      <w:pPr>
        <w:ind w:left="8896" w:hanging="360"/>
      </w:pPr>
      <w:rPr>
        <w:rFonts w:ascii="Courier New" w:hAnsi="Courier New" w:cs="Courier New" w:hint="default"/>
      </w:rPr>
    </w:lvl>
    <w:lvl w:ilvl="8" w:tplc="08090005" w:tentative="1">
      <w:start w:val="1"/>
      <w:numFmt w:val="bullet"/>
      <w:lvlText w:val=""/>
      <w:lvlJc w:val="left"/>
      <w:pPr>
        <w:ind w:left="9616" w:hanging="360"/>
      </w:pPr>
      <w:rPr>
        <w:rFonts w:ascii="Wingdings" w:hAnsi="Wingdings" w:hint="default"/>
      </w:rPr>
    </w:lvl>
  </w:abstractNum>
  <w:abstractNum w:abstractNumId="7" w15:restartNumberingAfterBreak="0">
    <w:nsid w:val="4303128F"/>
    <w:multiLevelType w:val="hybridMultilevel"/>
    <w:tmpl w:val="C882BF36"/>
    <w:lvl w:ilvl="0" w:tplc="146A7C76">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7A7109D"/>
    <w:multiLevelType w:val="hybridMultilevel"/>
    <w:tmpl w:val="04E4EE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A2D54AB"/>
    <w:multiLevelType w:val="hybridMultilevel"/>
    <w:tmpl w:val="E0EC44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ADA4056"/>
    <w:multiLevelType w:val="multilevel"/>
    <w:tmpl w:val="C4C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546D3"/>
    <w:multiLevelType w:val="hybridMultilevel"/>
    <w:tmpl w:val="A4EC70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1C81362"/>
    <w:multiLevelType w:val="hybridMultilevel"/>
    <w:tmpl w:val="A4BEA3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663B2D73"/>
    <w:multiLevelType w:val="hybridMultilevel"/>
    <w:tmpl w:val="2F820168"/>
    <w:lvl w:ilvl="0" w:tplc="E84418E8">
      <w:start w:val="1"/>
      <w:numFmt w:val="bullet"/>
      <w:lvlText w:val=""/>
      <w:lvlJc w:val="left"/>
      <w:pPr>
        <w:tabs>
          <w:tab w:val="num" w:pos="283"/>
        </w:tabs>
        <w:ind w:left="283" w:hanging="283"/>
      </w:pPr>
      <w:rPr>
        <w:rFonts w:ascii="Symbol" w:hAnsi="Symbol" w:hint="default"/>
      </w:rPr>
    </w:lvl>
    <w:lvl w:ilvl="1" w:tplc="C214109E" w:tentative="1">
      <w:start w:val="1"/>
      <w:numFmt w:val="bullet"/>
      <w:lvlText w:val="o"/>
      <w:lvlJc w:val="left"/>
      <w:pPr>
        <w:ind w:left="1156" w:hanging="360"/>
      </w:pPr>
      <w:rPr>
        <w:rFonts w:ascii="Courier New" w:hAnsi="Courier New" w:cs="Courier New" w:hint="default"/>
      </w:rPr>
    </w:lvl>
    <w:lvl w:ilvl="2" w:tplc="BF0CB51E">
      <w:start w:val="1"/>
      <w:numFmt w:val="bullet"/>
      <w:lvlText w:val=""/>
      <w:lvlJc w:val="left"/>
      <w:pPr>
        <w:ind w:left="1876" w:hanging="360"/>
      </w:pPr>
      <w:rPr>
        <w:rFonts w:ascii="Wingdings" w:hAnsi="Wingdings" w:hint="default"/>
      </w:rPr>
    </w:lvl>
    <w:lvl w:ilvl="3" w:tplc="B35A3544" w:tentative="1">
      <w:start w:val="1"/>
      <w:numFmt w:val="bullet"/>
      <w:lvlText w:val=""/>
      <w:lvlJc w:val="left"/>
      <w:pPr>
        <w:ind w:left="2596" w:hanging="360"/>
      </w:pPr>
      <w:rPr>
        <w:rFonts w:ascii="Symbol" w:hAnsi="Symbol" w:hint="default"/>
      </w:rPr>
    </w:lvl>
    <w:lvl w:ilvl="4" w:tplc="C234B598" w:tentative="1">
      <w:start w:val="1"/>
      <w:numFmt w:val="bullet"/>
      <w:lvlText w:val="o"/>
      <w:lvlJc w:val="left"/>
      <w:pPr>
        <w:ind w:left="3316" w:hanging="360"/>
      </w:pPr>
      <w:rPr>
        <w:rFonts w:ascii="Courier New" w:hAnsi="Courier New" w:cs="Courier New" w:hint="default"/>
      </w:rPr>
    </w:lvl>
    <w:lvl w:ilvl="5" w:tplc="3D6269E2" w:tentative="1">
      <w:start w:val="1"/>
      <w:numFmt w:val="bullet"/>
      <w:lvlText w:val=""/>
      <w:lvlJc w:val="left"/>
      <w:pPr>
        <w:ind w:left="4036" w:hanging="360"/>
      </w:pPr>
      <w:rPr>
        <w:rFonts w:ascii="Wingdings" w:hAnsi="Wingdings" w:hint="default"/>
      </w:rPr>
    </w:lvl>
    <w:lvl w:ilvl="6" w:tplc="9716BFA2" w:tentative="1">
      <w:start w:val="1"/>
      <w:numFmt w:val="bullet"/>
      <w:lvlText w:val=""/>
      <w:lvlJc w:val="left"/>
      <w:pPr>
        <w:ind w:left="4756" w:hanging="360"/>
      </w:pPr>
      <w:rPr>
        <w:rFonts w:ascii="Symbol" w:hAnsi="Symbol" w:hint="default"/>
      </w:rPr>
    </w:lvl>
    <w:lvl w:ilvl="7" w:tplc="3524F674" w:tentative="1">
      <w:start w:val="1"/>
      <w:numFmt w:val="bullet"/>
      <w:lvlText w:val="o"/>
      <w:lvlJc w:val="left"/>
      <w:pPr>
        <w:ind w:left="5476" w:hanging="360"/>
      </w:pPr>
      <w:rPr>
        <w:rFonts w:ascii="Courier New" w:hAnsi="Courier New" w:cs="Courier New" w:hint="default"/>
      </w:rPr>
    </w:lvl>
    <w:lvl w:ilvl="8" w:tplc="6AC20B5E" w:tentative="1">
      <w:start w:val="1"/>
      <w:numFmt w:val="bullet"/>
      <w:lvlText w:val=""/>
      <w:lvlJc w:val="left"/>
      <w:pPr>
        <w:ind w:left="6196" w:hanging="360"/>
      </w:pPr>
      <w:rPr>
        <w:rFonts w:ascii="Wingdings" w:hAnsi="Wingdings" w:hint="default"/>
      </w:rPr>
    </w:lvl>
  </w:abstractNum>
  <w:abstractNum w:abstractNumId="1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7"/>
  </w:num>
  <w:num w:numId="11">
    <w:abstractNumId w:val="5"/>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3"/>
  </w:num>
  <w:num w:numId="23">
    <w:abstractNumId w:val="0"/>
  </w:num>
  <w:num w:numId="24">
    <w:abstractNumId w:val="2"/>
  </w:num>
  <w:num w:numId="25">
    <w:abstractNumId w:val="12"/>
  </w:num>
  <w:num w:numId="26">
    <w:abstractNumId w:val="3"/>
  </w:num>
  <w:num w:numId="27">
    <w:abstractNumId w:val="9"/>
  </w:num>
  <w:num w:numId="28">
    <w:abstractNumId w:val="4"/>
  </w:num>
  <w:num w:numId="29">
    <w:abstractNumId w:val="4"/>
  </w:num>
  <w:num w:numId="30">
    <w:abstractNumId w:val="4"/>
  </w:num>
  <w:num w:numId="31">
    <w:abstractNumId w:val="4"/>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8069"/>
    <o:shapelayout v:ext="edit">
      <o:idmap v:ext="edit" data="8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191D"/>
    <w:rsid w:val="00001EFC"/>
    <w:rsid w:val="00003BC0"/>
    <w:rsid w:val="00004D11"/>
    <w:rsid w:val="00007A59"/>
    <w:rsid w:val="00007D48"/>
    <w:rsid w:val="00012B86"/>
    <w:rsid w:val="0001327C"/>
    <w:rsid w:val="00016063"/>
    <w:rsid w:val="00016BA1"/>
    <w:rsid w:val="00017378"/>
    <w:rsid w:val="000211B5"/>
    <w:rsid w:val="00021B45"/>
    <w:rsid w:val="00027279"/>
    <w:rsid w:val="000331EA"/>
    <w:rsid w:val="000343E1"/>
    <w:rsid w:val="00034D99"/>
    <w:rsid w:val="0003722D"/>
    <w:rsid w:val="00042051"/>
    <w:rsid w:val="00043BB8"/>
    <w:rsid w:val="00043DC2"/>
    <w:rsid w:val="00045FCB"/>
    <w:rsid w:val="00046096"/>
    <w:rsid w:val="000549F2"/>
    <w:rsid w:val="00056B58"/>
    <w:rsid w:val="00060259"/>
    <w:rsid w:val="000633DA"/>
    <w:rsid w:val="000766F0"/>
    <w:rsid w:val="00077DD1"/>
    <w:rsid w:val="00081C33"/>
    <w:rsid w:val="0008510B"/>
    <w:rsid w:val="000855B5"/>
    <w:rsid w:val="00087C5B"/>
    <w:rsid w:val="00091CF6"/>
    <w:rsid w:val="00092895"/>
    <w:rsid w:val="00092CD5"/>
    <w:rsid w:val="0009339C"/>
    <w:rsid w:val="00094D87"/>
    <w:rsid w:val="000A0B85"/>
    <w:rsid w:val="000A0E07"/>
    <w:rsid w:val="000A2260"/>
    <w:rsid w:val="000A2FBF"/>
    <w:rsid w:val="000A4906"/>
    <w:rsid w:val="000A5B42"/>
    <w:rsid w:val="000A6CAC"/>
    <w:rsid w:val="000A7AA0"/>
    <w:rsid w:val="000A7D53"/>
    <w:rsid w:val="000B1359"/>
    <w:rsid w:val="000B1617"/>
    <w:rsid w:val="000B1A8B"/>
    <w:rsid w:val="000B2031"/>
    <w:rsid w:val="000B2040"/>
    <w:rsid w:val="000B4A4C"/>
    <w:rsid w:val="000B5953"/>
    <w:rsid w:val="000C1FC1"/>
    <w:rsid w:val="000C3F17"/>
    <w:rsid w:val="000C46EF"/>
    <w:rsid w:val="000C4ABB"/>
    <w:rsid w:val="000C5216"/>
    <w:rsid w:val="000D228D"/>
    <w:rsid w:val="000E113F"/>
    <w:rsid w:val="000E24A0"/>
    <w:rsid w:val="000E3951"/>
    <w:rsid w:val="000E405B"/>
    <w:rsid w:val="000E40D1"/>
    <w:rsid w:val="000E4576"/>
    <w:rsid w:val="000F0246"/>
    <w:rsid w:val="000F0310"/>
    <w:rsid w:val="000F0A54"/>
    <w:rsid w:val="000F2298"/>
    <w:rsid w:val="000F274E"/>
    <w:rsid w:val="000F3374"/>
    <w:rsid w:val="000F71A9"/>
    <w:rsid w:val="00100156"/>
    <w:rsid w:val="00106600"/>
    <w:rsid w:val="001074B9"/>
    <w:rsid w:val="00111C33"/>
    <w:rsid w:val="0011205F"/>
    <w:rsid w:val="00112C42"/>
    <w:rsid w:val="001141CF"/>
    <w:rsid w:val="001156D4"/>
    <w:rsid w:val="00121109"/>
    <w:rsid w:val="00122281"/>
    <w:rsid w:val="00123149"/>
    <w:rsid w:val="00123F21"/>
    <w:rsid w:val="0012407D"/>
    <w:rsid w:val="00125243"/>
    <w:rsid w:val="00125FB6"/>
    <w:rsid w:val="0012607F"/>
    <w:rsid w:val="00127C18"/>
    <w:rsid w:val="00131FE4"/>
    <w:rsid w:val="001320F1"/>
    <w:rsid w:val="00134C0F"/>
    <w:rsid w:val="001353BC"/>
    <w:rsid w:val="0014636F"/>
    <w:rsid w:val="00146999"/>
    <w:rsid w:val="00151B6A"/>
    <w:rsid w:val="00154144"/>
    <w:rsid w:val="001576C8"/>
    <w:rsid w:val="00157B26"/>
    <w:rsid w:val="001608F1"/>
    <w:rsid w:val="0016127F"/>
    <w:rsid w:val="001644CD"/>
    <w:rsid w:val="001655DA"/>
    <w:rsid w:val="00165DC0"/>
    <w:rsid w:val="00167D77"/>
    <w:rsid w:val="00171EDB"/>
    <w:rsid w:val="00176D73"/>
    <w:rsid w:val="001804B8"/>
    <w:rsid w:val="001824D8"/>
    <w:rsid w:val="00182726"/>
    <w:rsid w:val="001856A6"/>
    <w:rsid w:val="00185B4A"/>
    <w:rsid w:val="0018655B"/>
    <w:rsid w:val="001874B8"/>
    <w:rsid w:val="00197E25"/>
    <w:rsid w:val="001A102E"/>
    <w:rsid w:val="001A3F7A"/>
    <w:rsid w:val="001A43BB"/>
    <w:rsid w:val="001A47B3"/>
    <w:rsid w:val="001A6FA0"/>
    <w:rsid w:val="001B141C"/>
    <w:rsid w:val="001B27EC"/>
    <w:rsid w:val="001B32CD"/>
    <w:rsid w:val="001B653A"/>
    <w:rsid w:val="001B6549"/>
    <w:rsid w:val="001B7305"/>
    <w:rsid w:val="001C22EC"/>
    <w:rsid w:val="001D1283"/>
    <w:rsid w:val="001D2409"/>
    <w:rsid w:val="001D30BA"/>
    <w:rsid w:val="001D3888"/>
    <w:rsid w:val="001D7763"/>
    <w:rsid w:val="001D7B53"/>
    <w:rsid w:val="001E32F4"/>
    <w:rsid w:val="001E7170"/>
    <w:rsid w:val="001F161A"/>
    <w:rsid w:val="001F479F"/>
    <w:rsid w:val="001F6A3F"/>
    <w:rsid w:val="0020053E"/>
    <w:rsid w:val="00201311"/>
    <w:rsid w:val="00201549"/>
    <w:rsid w:val="00201A6F"/>
    <w:rsid w:val="00202552"/>
    <w:rsid w:val="002043EA"/>
    <w:rsid w:val="00204F49"/>
    <w:rsid w:val="00205171"/>
    <w:rsid w:val="00205709"/>
    <w:rsid w:val="00205D14"/>
    <w:rsid w:val="00207B3A"/>
    <w:rsid w:val="00207D92"/>
    <w:rsid w:val="002114D5"/>
    <w:rsid w:val="0021177E"/>
    <w:rsid w:val="00213514"/>
    <w:rsid w:val="00216BAC"/>
    <w:rsid w:val="00217E18"/>
    <w:rsid w:val="00220151"/>
    <w:rsid w:val="00221BA8"/>
    <w:rsid w:val="00221E36"/>
    <w:rsid w:val="00225E62"/>
    <w:rsid w:val="00226320"/>
    <w:rsid w:val="002319FF"/>
    <w:rsid w:val="0023303D"/>
    <w:rsid w:val="002338D5"/>
    <w:rsid w:val="00233F37"/>
    <w:rsid w:val="0023604C"/>
    <w:rsid w:val="002408AC"/>
    <w:rsid w:val="002410BB"/>
    <w:rsid w:val="00241AB0"/>
    <w:rsid w:val="00241E54"/>
    <w:rsid w:val="002421BE"/>
    <w:rsid w:val="00242A50"/>
    <w:rsid w:val="00246F5A"/>
    <w:rsid w:val="00252B91"/>
    <w:rsid w:val="00253536"/>
    <w:rsid w:val="00254D35"/>
    <w:rsid w:val="00256B76"/>
    <w:rsid w:val="002579BE"/>
    <w:rsid w:val="002611A5"/>
    <w:rsid w:val="002619C8"/>
    <w:rsid w:val="00262955"/>
    <w:rsid w:val="00263967"/>
    <w:rsid w:val="00266FD5"/>
    <w:rsid w:val="00270C8D"/>
    <w:rsid w:val="00280EFF"/>
    <w:rsid w:val="00281965"/>
    <w:rsid w:val="00282111"/>
    <w:rsid w:val="00282BA4"/>
    <w:rsid w:val="0028306D"/>
    <w:rsid w:val="00283BA0"/>
    <w:rsid w:val="002845F7"/>
    <w:rsid w:val="00285355"/>
    <w:rsid w:val="00286598"/>
    <w:rsid w:val="00286B5F"/>
    <w:rsid w:val="00287014"/>
    <w:rsid w:val="00287B9B"/>
    <w:rsid w:val="00295892"/>
    <w:rsid w:val="002958B7"/>
    <w:rsid w:val="00296A1B"/>
    <w:rsid w:val="00297138"/>
    <w:rsid w:val="0029746D"/>
    <w:rsid w:val="002A114B"/>
    <w:rsid w:val="002A29DC"/>
    <w:rsid w:val="002A2C7C"/>
    <w:rsid w:val="002A2FBC"/>
    <w:rsid w:val="002A5F4B"/>
    <w:rsid w:val="002B126E"/>
    <w:rsid w:val="002B2E8C"/>
    <w:rsid w:val="002B4D04"/>
    <w:rsid w:val="002B55F3"/>
    <w:rsid w:val="002B598B"/>
    <w:rsid w:val="002B5F73"/>
    <w:rsid w:val="002B640E"/>
    <w:rsid w:val="002B7C8D"/>
    <w:rsid w:val="002C20C2"/>
    <w:rsid w:val="002C278E"/>
    <w:rsid w:val="002C4796"/>
    <w:rsid w:val="002C4A99"/>
    <w:rsid w:val="002C5A57"/>
    <w:rsid w:val="002C7E99"/>
    <w:rsid w:val="002D4981"/>
    <w:rsid w:val="002D503B"/>
    <w:rsid w:val="002D6E72"/>
    <w:rsid w:val="002E0F82"/>
    <w:rsid w:val="002E5DA5"/>
    <w:rsid w:val="002F028A"/>
    <w:rsid w:val="002F13FC"/>
    <w:rsid w:val="002F16FE"/>
    <w:rsid w:val="002F66BC"/>
    <w:rsid w:val="0030163C"/>
    <w:rsid w:val="00313F49"/>
    <w:rsid w:val="00314FA3"/>
    <w:rsid w:val="00324641"/>
    <w:rsid w:val="00327408"/>
    <w:rsid w:val="0033041A"/>
    <w:rsid w:val="00331463"/>
    <w:rsid w:val="0033423C"/>
    <w:rsid w:val="00335037"/>
    <w:rsid w:val="00336C2F"/>
    <w:rsid w:val="00341953"/>
    <w:rsid w:val="003473B1"/>
    <w:rsid w:val="0034745D"/>
    <w:rsid w:val="0035499B"/>
    <w:rsid w:val="00360366"/>
    <w:rsid w:val="003610C5"/>
    <w:rsid w:val="00361F8E"/>
    <w:rsid w:val="00363D40"/>
    <w:rsid w:val="00365DC6"/>
    <w:rsid w:val="003667A6"/>
    <w:rsid w:val="00370AC0"/>
    <w:rsid w:val="0037345F"/>
    <w:rsid w:val="003750B1"/>
    <w:rsid w:val="00380882"/>
    <w:rsid w:val="00383BE1"/>
    <w:rsid w:val="00385144"/>
    <w:rsid w:val="003865F1"/>
    <w:rsid w:val="00387689"/>
    <w:rsid w:val="00387DF8"/>
    <w:rsid w:val="00390593"/>
    <w:rsid w:val="0039550F"/>
    <w:rsid w:val="00395631"/>
    <w:rsid w:val="00396A2C"/>
    <w:rsid w:val="003A1F99"/>
    <w:rsid w:val="003A4857"/>
    <w:rsid w:val="003A4E5C"/>
    <w:rsid w:val="003A69F6"/>
    <w:rsid w:val="003B3FBB"/>
    <w:rsid w:val="003B4317"/>
    <w:rsid w:val="003B5ED0"/>
    <w:rsid w:val="003C0BA0"/>
    <w:rsid w:val="003C15AF"/>
    <w:rsid w:val="003C7445"/>
    <w:rsid w:val="003D0F83"/>
    <w:rsid w:val="003D3AC5"/>
    <w:rsid w:val="003D707A"/>
    <w:rsid w:val="003E14B9"/>
    <w:rsid w:val="003E16AB"/>
    <w:rsid w:val="003E1EB5"/>
    <w:rsid w:val="003E263F"/>
    <w:rsid w:val="003E473A"/>
    <w:rsid w:val="003E4A8A"/>
    <w:rsid w:val="003E6814"/>
    <w:rsid w:val="003F0E38"/>
    <w:rsid w:val="003F526D"/>
    <w:rsid w:val="003F6B3D"/>
    <w:rsid w:val="00400114"/>
    <w:rsid w:val="00401E95"/>
    <w:rsid w:val="00402BAD"/>
    <w:rsid w:val="004036F9"/>
    <w:rsid w:val="0040437F"/>
    <w:rsid w:val="00405167"/>
    <w:rsid w:val="00411861"/>
    <w:rsid w:val="0041397B"/>
    <w:rsid w:val="00415771"/>
    <w:rsid w:val="0041697A"/>
    <w:rsid w:val="0043263F"/>
    <w:rsid w:val="00433359"/>
    <w:rsid w:val="004348D0"/>
    <w:rsid w:val="00441900"/>
    <w:rsid w:val="004433EA"/>
    <w:rsid w:val="0045006C"/>
    <w:rsid w:val="00450F6D"/>
    <w:rsid w:val="0045163C"/>
    <w:rsid w:val="00457F81"/>
    <w:rsid w:val="0046043B"/>
    <w:rsid w:val="00461161"/>
    <w:rsid w:val="00463F2B"/>
    <w:rsid w:val="0046683D"/>
    <w:rsid w:val="0046788D"/>
    <w:rsid w:val="00470B03"/>
    <w:rsid w:val="00472463"/>
    <w:rsid w:val="004761FC"/>
    <w:rsid w:val="004769B3"/>
    <w:rsid w:val="00481667"/>
    <w:rsid w:val="00484BC4"/>
    <w:rsid w:val="00486A7C"/>
    <w:rsid w:val="00486C28"/>
    <w:rsid w:val="00491159"/>
    <w:rsid w:val="0049176F"/>
    <w:rsid w:val="00492A73"/>
    <w:rsid w:val="004971BD"/>
    <w:rsid w:val="004979F2"/>
    <w:rsid w:val="004A1495"/>
    <w:rsid w:val="004A3F88"/>
    <w:rsid w:val="004A419C"/>
    <w:rsid w:val="004A4C2C"/>
    <w:rsid w:val="004A6A93"/>
    <w:rsid w:val="004A7771"/>
    <w:rsid w:val="004B2EE2"/>
    <w:rsid w:val="004C618C"/>
    <w:rsid w:val="004C6A2A"/>
    <w:rsid w:val="004C6A95"/>
    <w:rsid w:val="004C6E90"/>
    <w:rsid w:val="004D01DE"/>
    <w:rsid w:val="004D073F"/>
    <w:rsid w:val="004D0D2A"/>
    <w:rsid w:val="004D3839"/>
    <w:rsid w:val="004D39E2"/>
    <w:rsid w:val="004D3F4C"/>
    <w:rsid w:val="004D3F9E"/>
    <w:rsid w:val="004D4C10"/>
    <w:rsid w:val="004D4C9D"/>
    <w:rsid w:val="004D4F42"/>
    <w:rsid w:val="004D56EA"/>
    <w:rsid w:val="004D7E8D"/>
    <w:rsid w:val="004E26DA"/>
    <w:rsid w:val="004E2B81"/>
    <w:rsid w:val="004E3A17"/>
    <w:rsid w:val="004E5803"/>
    <w:rsid w:val="004E5E12"/>
    <w:rsid w:val="004F01C9"/>
    <w:rsid w:val="004F22F6"/>
    <w:rsid w:val="004F43DF"/>
    <w:rsid w:val="004F6C4A"/>
    <w:rsid w:val="004F73D6"/>
    <w:rsid w:val="00500844"/>
    <w:rsid w:val="00502DA4"/>
    <w:rsid w:val="005048E0"/>
    <w:rsid w:val="00507CA9"/>
    <w:rsid w:val="00510267"/>
    <w:rsid w:val="005109E8"/>
    <w:rsid w:val="00512113"/>
    <w:rsid w:val="00512328"/>
    <w:rsid w:val="005150A1"/>
    <w:rsid w:val="00515776"/>
    <w:rsid w:val="00520F7D"/>
    <w:rsid w:val="00520FD9"/>
    <w:rsid w:val="00521F97"/>
    <w:rsid w:val="00524DDD"/>
    <w:rsid w:val="00525253"/>
    <w:rsid w:val="005252C0"/>
    <w:rsid w:val="005262F1"/>
    <w:rsid w:val="00527048"/>
    <w:rsid w:val="00530A41"/>
    <w:rsid w:val="005317F3"/>
    <w:rsid w:val="00532998"/>
    <w:rsid w:val="0053616A"/>
    <w:rsid w:val="00537BE5"/>
    <w:rsid w:val="00541210"/>
    <w:rsid w:val="00542AF3"/>
    <w:rsid w:val="00543DC5"/>
    <w:rsid w:val="005508DA"/>
    <w:rsid w:val="00551104"/>
    <w:rsid w:val="005543E1"/>
    <w:rsid w:val="005550A3"/>
    <w:rsid w:val="005579CA"/>
    <w:rsid w:val="00557C8A"/>
    <w:rsid w:val="005624FE"/>
    <w:rsid w:val="005636DE"/>
    <w:rsid w:val="0056581D"/>
    <w:rsid w:val="00574834"/>
    <w:rsid w:val="0058025A"/>
    <w:rsid w:val="005808FE"/>
    <w:rsid w:val="00581681"/>
    <w:rsid w:val="00591B18"/>
    <w:rsid w:val="005A02D3"/>
    <w:rsid w:val="005A2AE3"/>
    <w:rsid w:val="005A4D55"/>
    <w:rsid w:val="005A61A2"/>
    <w:rsid w:val="005A64F4"/>
    <w:rsid w:val="005A7465"/>
    <w:rsid w:val="005B1CE3"/>
    <w:rsid w:val="005B335E"/>
    <w:rsid w:val="005B5812"/>
    <w:rsid w:val="005B6B35"/>
    <w:rsid w:val="005B71E3"/>
    <w:rsid w:val="005B77FB"/>
    <w:rsid w:val="005B7DB0"/>
    <w:rsid w:val="005C0F9D"/>
    <w:rsid w:val="005C67FE"/>
    <w:rsid w:val="005C7B1F"/>
    <w:rsid w:val="005C7D9A"/>
    <w:rsid w:val="005D1089"/>
    <w:rsid w:val="005D2BEB"/>
    <w:rsid w:val="005D31E8"/>
    <w:rsid w:val="005D3659"/>
    <w:rsid w:val="005D3F82"/>
    <w:rsid w:val="005D7929"/>
    <w:rsid w:val="005D7E42"/>
    <w:rsid w:val="005E076C"/>
    <w:rsid w:val="005E2F30"/>
    <w:rsid w:val="005E37CB"/>
    <w:rsid w:val="005E4AC3"/>
    <w:rsid w:val="005E7352"/>
    <w:rsid w:val="005E755D"/>
    <w:rsid w:val="005F0415"/>
    <w:rsid w:val="005F1446"/>
    <w:rsid w:val="005F2807"/>
    <w:rsid w:val="005F2AAF"/>
    <w:rsid w:val="005F2EC1"/>
    <w:rsid w:val="006035C1"/>
    <w:rsid w:val="00603B7B"/>
    <w:rsid w:val="00605301"/>
    <w:rsid w:val="00605C65"/>
    <w:rsid w:val="00605FCD"/>
    <w:rsid w:val="0060701D"/>
    <w:rsid w:val="00607627"/>
    <w:rsid w:val="0060785E"/>
    <w:rsid w:val="006110E5"/>
    <w:rsid w:val="0061129D"/>
    <w:rsid w:val="0061257D"/>
    <w:rsid w:val="00613189"/>
    <w:rsid w:val="00614B84"/>
    <w:rsid w:val="00616453"/>
    <w:rsid w:val="006206A1"/>
    <w:rsid w:val="00620CE7"/>
    <w:rsid w:val="00624865"/>
    <w:rsid w:val="00624EF0"/>
    <w:rsid w:val="00625EE8"/>
    <w:rsid w:val="0062610B"/>
    <w:rsid w:val="006320AD"/>
    <w:rsid w:val="006337D7"/>
    <w:rsid w:val="0063552E"/>
    <w:rsid w:val="00640657"/>
    <w:rsid w:val="00641438"/>
    <w:rsid w:val="00645879"/>
    <w:rsid w:val="00650759"/>
    <w:rsid w:val="0065085E"/>
    <w:rsid w:val="00651F65"/>
    <w:rsid w:val="006529E2"/>
    <w:rsid w:val="00653531"/>
    <w:rsid w:val="006537AD"/>
    <w:rsid w:val="00654402"/>
    <w:rsid w:val="00654CD6"/>
    <w:rsid w:val="006560EA"/>
    <w:rsid w:val="0066172D"/>
    <w:rsid w:val="0066224E"/>
    <w:rsid w:val="006637C7"/>
    <w:rsid w:val="006654BD"/>
    <w:rsid w:val="00665F18"/>
    <w:rsid w:val="006660AD"/>
    <w:rsid w:val="00673401"/>
    <w:rsid w:val="0067449A"/>
    <w:rsid w:val="006811EE"/>
    <w:rsid w:val="00681A26"/>
    <w:rsid w:val="00683B58"/>
    <w:rsid w:val="00684BB9"/>
    <w:rsid w:val="00684FAF"/>
    <w:rsid w:val="00686538"/>
    <w:rsid w:val="00686CBD"/>
    <w:rsid w:val="006872FD"/>
    <w:rsid w:val="00687A6C"/>
    <w:rsid w:val="006921FE"/>
    <w:rsid w:val="00693204"/>
    <w:rsid w:val="006943C8"/>
    <w:rsid w:val="00695723"/>
    <w:rsid w:val="006A0330"/>
    <w:rsid w:val="006A16FF"/>
    <w:rsid w:val="006A5630"/>
    <w:rsid w:val="006B0DDC"/>
    <w:rsid w:val="006B0E49"/>
    <w:rsid w:val="006B14C6"/>
    <w:rsid w:val="006B1C63"/>
    <w:rsid w:val="006B3915"/>
    <w:rsid w:val="006B4863"/>
    <w:rsid w:val="006C007D"/>
    <w:rsid w:val="006C29D2"/>
    <w:rsid w:val="006C3795"/>
    <w:rsid w:val="006C3A6D"/>
    <w:rsid w:val="006C5B6D"/>
    <w:rsid w:val="006D0AC1"/>
    <w:rsid w:val="006D166B"/>
    <w:rsid w:val="006D366F"/>
    <w:rsid w:val="006D5364"/>
    <w:rsid w:val="006E02B6"/>
    <w:rsid w:val="006E4074"/>
    <w:rsid w:val="006E4C9A"/>
    <w:rsid w:val="006E6676"/>
    <w:rsid w:val="006E686E"/>
    <w:rsid w:val="006F48C8"/>
    <w:rsid w:val="006F575C"/>
    <w:rsid w:val="006F7968"/>
    <w:rsid w:val="00700D18"/>
    <w:rsid w:val="007010CD"/>
    <w:rsid w:val="00702733"/>
    <w:rsid w:val="00702B14"/>
    <w:rsid w:val="00703D78"/>
    <w:rsid w:val="00704016"/>
    <w:rsid w:val="00705BC2"/>
    <w:rsid w:val="00706B30"/>
    <w:rsid w:val="00706BED"/>
    <w:rsid w:val="00706C9A"/>
    <w:rsid w:val="00710D1E"/>
    <w:rsid w:val="00710EE4"/>
    <w:rsid w:val="007110C4"/>
    <w:rsid w:val="00712205"/>
    <w:rsid w:val="00723CEB"/>
    <w:rsid w:val="007242E8"/>
    <w:rsid w:val="00725ED1"/>
    <w:rsid w:val="00730DF8"/>
    <w:rsid w:val="0073321D"/>
    <w:rsid w:val="0073458C"/>
    <w:rsid w:val="00734600"/>
    <w:rsid w:val="00734EA7"/>
    <w:rsid w:val="00741CA7"/>
    <w:rsid w:val="00742270"/>
    <w:rsid w:val="00743555"/>
    <w:rsid w:val="00744ADD"/>
    <w:rsid w:val="00744AF3"/>
    <w:rsid w:val="00746F46"/>
    <w:rsid w:val="00750387"/>
    <w:rsid w:val="00750B34"/>
    <w:rsid w:val="00750FBE"/>
    <w:rsid w:val="0075553C"/>
    <w:rsid w:val="0075658F"/>
    <w:rsid w:val="00764B04"/>
    <w:rsid w:val="00764FD8"/>
    <w:rsid w:val="00767E4B"/>
    <w:rsid w:val="00770259"/>
    <w:rsid w:val="00771FE7"/>
    <w:rsid w:val="007735E6"/>
    <w:rsid w:val="00773DD3"/>
    <w:rsid w:val="00774C42"/>
    <w:rsid w:val="00777DBC"/>
    <w:rsid w:val="007812FB"/>
    <w:rsid w:val="007824BC"/>
    <w:rsid w:val="00782AD4"/>
    <w:rsid w:val="00782F5D"/>
    <w:rsid w:val="00784494"/>
    <w:rsid w:val="00784670"/>
    <w:rsid w:val="00792623"/>
    <w:rsid w:val="0079273F"/>
    <w:rsid w:val="00792AD0"/>
    <w:rsid w:val="00796B9B"/>
    <w:rsid w:val="007A0AB8"/>
    <w:rsid w:val="007A0FE6"/>
    <w:rsid w:val="007A104B"/>
    <w:rsid w:val="007A60B9"/>
    <w:rsid w:val="007A6B0F"/>
    <w:rsid w:val="007B1414"/>
    <w:rsid w:val="007B39B1"/>
    <w:rsid w:val="007C3517"/>
    <w:rsid w:val="007C3AAF"/>
    <w:rsid w:val="007C3B82"/>
    <w:rsid w:val="007C3BED"/>
    <w:rsid w:val="007C3BFE"/>
    <w:rsid w:val="007C442A"/>
    <w:rsid w:val="007C5AA9"/>
    <w:rsid w:val="007D0B8A"/>
    <w:rsid w:val="007D2B76"/>
    <w:rsid w:val="007D5268"/>
    <w:rsid w:val="007D5EDE"/>
    <w:rsid w:val="007D6F3D"/>
    <w:rsid w:val="007D7179"/>
    <w:rsid w:val="007E2942"/>
    <w:rsid w:val="007E3090"/>
    <w:rsid w:val="007E319C"/>
    <w:rsid w:val="007E43B4"/>
    <w:rsid w:val="007E626C"/>
    <w:rsid w:val="007E7702"/>
    <w:rsid w:val="007F0796"/>
    <w:rsid w:val="007F0811"/>
    <w:rsid w:val="007F52B4"/>
    <w:rsid w:val="00800070"/>
    <w:rsid w:val="0080191E"/>
    <w:rsid w:val="00805F32"/>
    <w:rsid w:val="00811909"/>
    <w:rsid w:val="008122D8"/>
    <w:rsid w:val="0081447D"/>
    <w:rsid w:val="00815A39"/>
    <w:rsid w:val="00816517"/>
    <w:rsid w:val="008203C0"/>
    <w:rsid w:val="00821106"/>
    <w:rsid w:val="0083009A"/>
    <w:rsid w:val="0083009D"/>
    <w:rsid w:val="008314C9"/>
    <w:rsid w:val="00831DB1"/>
    <w:rsid w:val="008336B0"/>
    <w:rsid w:val="00833A0D"/>
    <w:rsid w:val="00833D83"/>
    <w:rsid w:val="00837FF9"/>
    <w:rsid w:val="0084238E"/>
    <w:rsid w:val="008439B5"/>
    <w:rsid w:val="00843C7C"/>
    <w:rsid w:val="00845B7A"/>
    <w:rsid w:val="0084671F"/>
    <w:rsid w:val="00846A32"/>
    <w:rsid w:val="00850B9B"/>
    <w:rsid w:val="00850C0D"/>
    <w:rsid w:val="0085136C"/>
    <w:rsid w:val="00851FF7"/>
    <w:rsid w:val="0085748F"/>
    <w:rsid w:val="008604BE"/>
    <w:rsid w:val="008627FC"/>
    <w:rsid w:val="00862F2C"/>
    <w:rsid w:val="008700A6"/>
    <w:rsid w:val="00871EC6"/>
    <w:rsid w:val="0087322A"/>
    <w:rsid w:val="008737DF"/>
    <w:rsid w:val="00876A1C"/>
    <w:rsid w:val="00877794"/>
    <w:rsid w:val="00880245"/>
    <w:rsid w:val="00880791"/>
    <w:rsid w:val="00881A48"/>
    <w:rsid w:val="008837E7"/>
    <w:rsid w:val="008869FA"/>
    <w:rsid w:val="00887D46"/>
    <w:rsid w:val="00890246"/>
    <w:rsid w:val="008908FF"/>
    <w:rsid w:val="00891F39"/>
    <w:rsid w:val="008925C2"/>
    <w:rsid w:val="0089606B"/>
    <w:rsid w:val="00896669"/>
    <w:rsid w:val="008976DD"/>
    <w:rsid w:val="008A0155"/>
    <w:rsid w:val="008A1F32"/>
    <w:rsid w:val="008A3675"/>
    <w:rsid w:val="008A4BD2"/>
    <w:rsid w:val="008A7950"/>
    <w:rsid w:val="008B23BE"/>
    <w:rsid w:val="008B2D10"/>
    <w:rsid w:val="008B5BA4"/>
    <w:rsid w:val="008C0EF9"/>
    <w:rsid w:val="008C1917"/>
    <w:rsid w:val="008C1EAC"/>
    <w:rsid w:val="008C207B"/>
    <w:rsid w:val="008C5A22"/>
    <w:rsid w:val="008C6955"/>
    <w:rsid w:val="008D3237"/>
    <w:rsid w:val="008D5382"/>
    <w:rsid w:val="008D64FE"/>
    <w:rsid w:val="008D69BF"/>
    <w:rsid w:val="008E1B67"/>
    <w:rsid w:val="008E2B18"/>
    <w:rsid w:val="008F276D"/>
    <w:rsid w:val="008F3051"/>
    <w:rsid w:val="008F30D2"/>
    <w:rsid w:val="008F3E94"/>
    <w:rsid w:val="008F76BE"/>
    <w:rsid w:val="00900E84"/>
    <w:rsid w:val="00906AE5"/>
    <w:rsid w:val="009137BA"/>
    <w:rsid w:val="00916D38"/>
    <w:rsid w:val="00920C4B"/>
    <w:rsid w:val="00922BF9"/>
    <w:rsid w:val="00923E92"/>
    <w:rsid w:val="00924BDB"/>
    <w:rsid w:val="00925CF3"/>
    <w:rsid w:val="00926295"/>
    <w:rsid w:val="009277C1"/>
    <w:rsid w:val="00927C94"/>
    <w:rsid w:val="0093368F"/>
    <w:rsid w:val="009357C8"/>
    <w:rsid w:val="00936152"/>
    <w:rsid w:val="009363CA"/>
    <w:rsid w:val="00936D2F"/>
    <w:rsid w:val="00940B7F"/>
    <w:rsid w:val="00943D7D"/>
    <w:rsid w:val="0094479D"/>
    <w:rsid w:val="009448D3"/>
    <w:rsid w:val="009459BA"/>
    <w:rsid w:val="009512B9"/>
    <w:rsid w:val="009515D1"/>
    <w:rsid w:val="00952886"/>
    <w:rsid w:val="00960CAB"/>
    <w:rsid w:val="009624C0"/>
    <w:rsid w:val="00962F07"/>
    <w:rsid w:val="009665A0"/>
    <w:rsid w:val="009668E0"/>
    <w:rsid w:val="009708E5"/>
    <w:rsid w:val="00971C18"/>
    <w:rsid w:val="00972BC6"/>
    <w:rsid w:val="0097400F"/>
    <w:rsid w:val="00974315"/>
    <w:rsid w:val="009743C6"/>
    <w:rsid w:val="00976A25"/>
    <w:rsid w:val="00980927"/>
    <w:rsid w:val="00983B34"/>
    <w:rsid w:val="009847E2"/>
    <w:rsid w:val="00985F2A"/>
    <w:rsid w:val="009905CE"/>
    <w:rsid w:val="009960BD"/>
    <w:rsid w:val="00996918"/>
    <w:rsid w:val="00996A31"/>
    <w:rsid w:val="00996F81"/>
    <w:rsid w:val="00997454"/>
    <w:rsid w:val="009A2049"/>
    <w:rsid w:val="009A288A"/>
    <w:rsid w:val="009A427B"/>
    <w:rsid w:val="009A4EE6"/>
    <w:rsid w:val="009A5C9B"/>
    <w:rsid w:val="009A64C9"/>
    <w:rsid w:val="009A7D55"/>
    <w:rsid w:val="009B0BF7"/>
    <w:rsid w:val="009B0C7C"/>
    <w:rsid w:val="009B0D5E"/>
    <w:rsid w:val="009B1EC0"/>
    <w:rsid w:val="009B39B1"/>
    <w:rsid w:val="009B42E7"/>
    <w:rsid w:val="009B5AB9"/>
    <w:rsid w:val="009C0938"/>
    <w:rsid w:val="009C1B6C"/>
    <w:rsid w:val="009C22D3"/>
    <w:rsid w:val="009C2EC8"/>
    <w:rsid w:val="009C3295"/>
    <w:rsid w:val="009C3524"/>
    <w:rsid w:val="009C38B4"/>
    <w:rsid w:val="009C4BA3"/>
    <w:rsid w:val="009D2332"/>
    <w:rsid w:val="009D6CAD"/>
    <w:rsid w:val="009E03D6"/>
    <w:rsid w:val="009E18EA"/>
    <w:rsid w:val="009E1E0A"/>
    <w:rsid w:val="009E4807"/>
    <w:rsid w:val="009F099D"/>
    <w:rsid w:val="009F27B0"/>
    <w:rsid w:val="009F4A76"/>
    <w:rsid w:val="009F4B66"/>
    <w:rsid w:val="00A023DD"/>
    <w:rsid w:val="00A11094"/>
    <w:rsid w:val="00A110AA"/>
    <w:rsid w:val="00A11980"/>
    <w:rsid w:val="00A14203"/>
    <w:rsid w:val="00A156AD"/>
    <w:rsid w:val="00A15701"/>
    <w:rsid w:val="00A16B7E"/>
    <w:rsid w:val="00A20EDA"/>
    <w:rsid w:val="00A216D5"/>
    <w:rsid w:val="00A2283F"/>
    <w:rsid w:val="00A24420"/>
    <w:rsid w:val="00A248EF"/>
    <w:rsid w:val="00A32518"/>
    <w:rsid w:val="00A35D23"/>
    <w:rsid w:val="00A36BFF"/>
    <w:rsid w:val="00A36D23"/>
    <w:rsid w:val="00A40451"/>
    <w:rsid w:val="00A40D57"/>
    <w:rsid w:val="00A411F5"/>
    <w:rsid w:val="00A41FCB"/>
    <w:rsid w:val="00A456EE"/>
    <w:rsid w:val="00A46D86"/>
    <w:rsid w:val="00A4779F"/>
    <w:rsid w:val="00A5022C"/>
    <w:rsid w:val="00A524BF"/>
    <w:rsid w:val="00A531AB"/>
    <w:rsid w:val="00A54E8A"/>
    <w:rsid w:val="00A55BDD"/>
    <w:rsid w:val="00A608FE"/>
    <w:rsid w:val="00A60A9E"/>
    <w:rsid w:val="00A639BA"/>
    <w:rsid w:val="00A645CF"/>
    <w:rsid w:val="00A657EF"/>
    <w:rsid w:val="00A65DEA"/>
    <w:rsid w:val="00A65F6A"/>
    <w:rsid w:val="00A670AB"/>
    <w:rsid w:val="00A70477"/>
    <w:rsid w:val="00A71925"/>
    <w:rsid w:val="00A75AF2"/>
    <w:rsid w:val="00A85B44"/>
    <w:rsid w:val="00A86410"/>
    <w:rsid w:val="00A903D5"/>
    <w:rsid w:val="00A92F9D"/>
    <w:rsid w:val="00A941AE"/>
    <w:rsid w:val="00A951C4"/>
    <w:rsid w:val="00A95D47"/>
    <w:rsid w:val="00A9630B"/>
    <w:rsid w:val="00A96578"/>
    <w:rsid w:val="00A96EB2"/>
    <w:rsid w:val="00AA019A"/>
    <w:rsid w:val="00AA0971"/>
    <w:rsid w:val="00AA1C08"/>
    <w:rsid w:val="00AA2104"/>
    <w:rsid w:val="00AA5F28"/>
    <w:rsid w:val="00AB111E"/>
    <w:rsid w:val="00AB1D55"/>
    <w:rsid w:val="00AB76A5"/>
    <w:rsid w:val="00AC24D2"/>
    <w:rsid w:val="00AC497C"/>
    <w:rsid w:val="00AD0B3C"/>
    <w:rsid w:val="00AD47E1"/>
    <w:rsid w:val="00AD552D"/>
    <w:rsid w:val="00AD5C43"/>
    <w:rsid w:val="00AD5D72"/>
    <w:rsid w:val="00AD6B2E"/>
    <w:rsid w:val="00AD6EB0"/>
    <w:rsid w:val="00AD7345"/>
    <w:rsid w:val="00AD753D"/>
    <w:rsid w:val="00AE0E60"/>
    <w:rsid w:val="00AE34F2"/>
    <w:rsid w:val="00AE3657"/>
    <w:rsid w:val="00AE40B2"/>
    <w:rsid w:val="00AE753C"/>
    <w:rsid w:val="00AE776B"/>
    <w:rsid w:val="00AF1745"/>
    <w:rsid w:val="00AF35AF"/>
    <w:rsid w:val="00AF3982"/>
    <w:rsid w:val="00AF3E3F"/>
    <w:rsid w:val="00AF4D69"/>
    <w:rsid w:val="00AF7152"/>
    <w:rsid w:val="00AF746E"/>
    <w:rsid w:val="00AF76D3"/>
    <w:rsid w:val="00B02ADF"/>
    <w:rsid w:val="00B037D9"/>
    <w:rsid w:val="00B040DC"/>
    <w:rsid w:val="00B04A12"/>
    <w:rsid w:val="00B05812"/>
    <w:rsid w:val="00B05BBC"/>
    <w:rsid w:val="00B0613A"/>
    <w:rsid w:val="00B07424"/>
    <w:rsid w:val="00B12595"/>
    <w:rsid w:val="00B14581"/>
    <w:rsid w:val="00B14920"/>
    <w:rsid w:val="00B15505"/>
    <w:rsid w:val="00B17F6D"/>
    <w:rsid w:val="00B20543"/>
    <w:rsid w:val="00B20F65"/>
    <w:rsid w:val="00B21081"/>
    <w:rsid w:val="00B2131B"/>
    <w:rsid w:val="00B22742"/>
    <w:rsid w:val="00B2298A"/>
    <w:rsid w:val="00B23360"/>
    <w:rsid w:val="00B25C95"/>
    <w:rsid w:val="00B27742"/>
    <w:rsid w:val="00B32565"/>
    <w:rsid w:val="00B34CDE"/>
    <w:rsid w:val="00B40C17"/>
    <w:rsid w:val="00B4615C"/>
    <w:rsid w:val="00B502ED"/>
    <w:rsid w:val="00B50437"/>
    <w:rsid w:val="00B52C4A"/>
    <w:rsid w:val="00B5415E"/>
    <w:rsid w:val="00B54B4F"/>
    <w:rsid w:val="00B551F2"/>
    <w:rsid w:val="00B56194"/>
    <w:rsid w:val="00B61816"/>
    <w:rsid w:val="00B61B8D"/>
    <w:rsid w:val="00B62712"/>
    <w:rsid w:val="00B62E86"/>
    <w:rsid w:val="00B64D73"/>
    <w:rsid w:val="00B6624F"/>
    <w:rsid w:val="00B66610"/>
    <w:rsid w:val="00B666ED"/>
    <w:rsid w:val="00B7047F"/>
    <w:rsid w:val="00B70B21"/>
    <w:rsid w:val="00B72C70"/>
    <w:rsid w:val="00B752B3"/>
    <w:rsid w:val="00B76206"/>
    <w:rsid w:val="00B83C6F"/>
    <w:rsid w:val="00B841CD"/>
    <w:rsid w:val="00B86A5B"/>
    <w:rsid w:val="00B8783D"/>
    <w:rsid w:val="00B9019B"/>
    <w:rsid w:val="00B90BDF"/>
    <w:rsid w:val="00B90D63"/>
    <w:rsid w:val="00B90F07"/>
    <w:rsid w:val="00B91692"/>
    <w:rsid w:val="00B921B3"/>
    <w:rsid w:val="00B931DD"/>
    <w:rsid w:val="00B93A90"/>
    <w:rsid w:val="00B9412B"/>
    <w:rsid w:val="00B9428F"/>
    <w:rsid w:val="00B9526C"/>
    <w:rsid w:val="00B9780D"/>
    <w:rsid w:val="00BA2789"/>
    <w:rsid w:val="00BA281A"/>
    <w:rsid w:val="00BA34F7"/>
    <w:rsid w:val="00BA3936"/>
    <w:rsid w:val="00BA4CEB"/>
    <w:rsid w:val="00BA5B22"/>
    <w:rsid w:val="00BA66CB"/>
    <w:rsid w:val="00BB0AE0"/>
    <w:rsid w:val="00BB2371"/>
    <w:rsid w:val="00BB5136"/>
    <w:rsid w:val="00BB64E8"/>
    <w:rsid w:val="00BB6F13"/>
    <w:rsid w:val="00BC1566"/>
    <w:rsid w:val="00BC2774"/>
    <w:rsid w:val="00BC36A5"/>
    <w:rsid w:val="00BC53C8"/>
    <w:rsid w:val="00BC6B2C"/>
    <w:rsid w:val="00BD0A25"/>
    <w:rsid w:val="00BD34FE"/>
    <w:rsid w:val="00BD3B30"/>
    <w:rsid w:val="00BE1567"/>
    <w:rsid w:val="00BE3845"/>
    <w:rsid w:val="00BE5379"/>
    <w:rsid w:val="00BE56F9"/>
    <w:rsid w:val="00BE58E5"/>
    <w:rsid w:val="00BE7578"/>
    <w:rsid w:val="00BF0622"/>
    <w:rsid w:val="00BF187C"/>
    <w:rsid w:val="00BF1B09"/>
    <w:rsid w:val="00BF614F"/>
    <w:rsid w:val="00C00765"/>
    <w:rsid w:val="00C00D44"/>
    <w:rsid w:val="00C040A7"/>
    <w:rsid w:val="00C04D54"/>
    <w:rsid w:val="00C062C4"/>
    <w:rsid w:val="00C076E4"/>
    <w:rsid w:val="00C11320"/>
    <w:rsid w:val="00C1343B"/>
    <w:rsid w:val="00C13872"/>
    <w:rsid w:val="00C16383"/>
    <w:rsid w:val="00C20BED"/>
    <w:rsid w:val="00C230C8"/>
    <w:rsid w:val="00C234FF"/>
    <w:rsid w:val="00C25292"/>
    <w:rsid w:val="00C25AC6"/>
    <w:rsid w:val="00C278B1"/>
    <w:rsid w:val="00C35F0D"/>
    <w:rsid w:val="00C37073"/>
    <w:rsid w:val="00C44E39"/>
    <w:rsid w:val="00C52DAB"/>
    <w:rsid w:val="00C532EE"/>
    <w:rsid w:val="00C55252"/>
    <w:rsid w:val="00C564BC"/>
    <w:rsid w:val="00C56816"/>
    <w:rsid w:val="00C57E25"/>
    <w:rsid w:val="00C64860"/>
    <w:rsid w:val="00C67713"/>
    <w:rsid w:val="00C71406"/>
    <w:rsid w:val="00C72982"/>
    <w:rsid w:val="00C7366F"/>
    <w:rsid w:val="00C74EAE"/>
    <w:rsid w:val="00C75252"/>
    <w:rsid w:val="00C754EA"/>
    <w:rsid w:val="00C766DE"/>
    <w:rsid w:val="00C826E8"/>
    <w:rsid w:val="00C84FBF"/>
    <w:rsid w:val="00C86173"/>
    <w:rsid w:val="00C86D07"/>
    <w:rsid w:val="00C86E1B"/>
    <w:rsid w:val="00C94660"/>
    <w:rsid w:val="00C96944"/>
    <w:rsid w:val="00CA07A6"/>
    <w:rsid w:val="00CA0E21"/>
    <w:rsid w:val="00CA5FA8"/>
    <w:rsid w:val="00CA6E52"/>
    <w:rsid w:val="00CA7932"/>
    <w:rsid w:val="00CB2073"/>
    <w:rsid w:val="00CB3ABF"/>
    <w:rsid w:val="00CC0701"/>
    <w:rsid w:val="00CC1A46"/>
    <w:rsid w:val="00CC63FC"/>
    <w:rsid w:val="00CD02D9"/>
    <w:rsid w:val="00CD264C"/>
    <w:rsid w:val="00CD4405"/>
    <w:rsid w:val="00CD7C9B"/>
    <w:rsid w:val="00CE0B54"/>
    <w:rsid w:val="00CE1154"/>
    <w:rsid w:val="00CE2DD4"/>
    <w:rsid w:val="00CE5999"/>
    <w:rsid w:val="00CE698C"/>
    <w:rsid w:val="00CE6F7B"/>
    <w:rsid w:val="00CF5D33"/>
    <w:rsid w:val="00D002F3"/>
    <w:rsid w:val="00D004B1"/>
    <w:rsid w:val="00D05F69"/>
    <w:rsid w:val="00D107E5"/>
    <w:rsid w:val="00D12FD5"/>
    <w:rsid w:val="00D132FF"/>
    <w:rsid w:val="00D13673"/>
    <w:rsid w:val="00D14AFA"/>
    <w:rsid w:val="00D15856"/>
    <w:rsid w:val="00D17E9B"/>
    <w:rsid w:val="00D20574"/>
    <w:rsid w:val="00D21569"/>
    <w:rsid w:val="00D21A9C"/>
    <w:rsid w:val="00D239DD"/>
    <w:rsid w:val="00D24B76"/>
    <w:rsid w:val="00D26CE1"/>
    <w:rsid w:val="00D27CB0"/>
    <w:rsid w:val="00D32119"/>
    <w:rsid w:val="00D325C5"/>
    <w:rsid w:val="00D330FA"/>
    <w:rsid w:val="00D334AD"/>
    <w:rsid w:val="00D34866"/>
    <w:rsid w:val="00D3516E"/>
    <w:rsid w:val="00D35FA0"/>
    <w:rsid w:val="00D36431"/>
    <w:rsid w:val="00D376D6"/>
    <w:rsid w:val="00D405E5"/>
    <w:rsid w:val="00D44114"/>
    <w:rsid w:val="00D45527"/>
    <w:rsid w:val="00D458F7"/>
    <w:rsid w:val="00D46742"/>
    <w:rsid w:val="00D50994"/>
    <w:rsid w:val="00D51B09"/>
    <w:rsid w:val="00D53140"/>
    <w:rsid w:val="00D56791"/>
    <w:rsid w:val="00D61201"/>
    <w:rsid w:val="00D62849"/>
    <w:rsid w:val="00D63B6E"/>
    <w:rsid w:val="00D6408F"/>
    <w:rsid w:val="00D72496"/>
    <w:rsid w:val="00D728BE"/>
    <w:rsid w:val="00D803AE"/>
    <w:rsid w:val="00D859D5"/>
    <w:rsid w:val="00D8746B"/>
    <w:rsid w:val="00D9029D"/>
    <w:rsid w:val="00D91F7D"/>
    <w:rsid w:val="00D92EAB"/>
    <w:rsid w:val="00D930A8"/>
    <w:rsid w:val="00DA0D2A"/>
    <w:rsid w:val="00DA2D03"/>
    <w:rsid w:val="00DA5094"/>
    <w:rsid w:val="00DA555F"/>
    <w:rsid w:val="00DB07F8"/>
    <w:rsid w:val="00DB3437"/>
    <w:rsid w:val="00DB4F61"/>
    <w:rsid w:val="00DB60BC"/>
    <w:rsid w:val="00DB6F02"/>
    <w:rsid w:val="00DC64C3"/>
    <w:rsid w:val="00DD2248"/>
    <w:rsid w:val="00DD245D"/>
    <w:rsid w:val="00DD44C2"/>
    <w:rsid w:val="00DD4FF0"/>
    <w:rsid w:val="00DD515E"/>
    <w:rsid w:val="00DE0294"/>
    <w:rsid w:val="00DE068F"/>
    <w:rsid w:val="00DE2070"/>
    <w:rsid w:val="00DE2C60"/>
    <w:rsid w:val="00DE4FAA"/>
    <w:rsid w:val="00DE5CBC"/>
    <w:rsid w:val="00DF5875"/>
    <w:rsid w:val="00E00102"/>
    <w:rsid w:val="00E00E90"/>
    <w:rsid w:val="00E01191"/>
    <w:rsid w:val="00E047EF"/>
    <w:rsid w:val="00E0709E"/>
    <w:rsid w:val="00E117AD"/>
    <w:rsid w:val="00E11B32"/>
    <w:rsid w:val="00E12160"/>
    <w:rsid w:val="00E1290F"/>
    <w:rsid w:val="00E14942"/>
    <w:rsid w:val="00E15E6C"/>
    <w:rsid w:val="00E1695A"/>
    <w:rsid w:val="00E21AFE"/>
    <w:rsid w:val="00E21C17"/>
    <w:rsid w:val="00E24450"/>
    <w:rsid w:val="00E25AD1"/>
    <w:rsid w:val="00E27425"/>
    <w:rsid w:val="00E27C20"/>
    <w:rsid w:val="00E31750"/>
    <w:rsid w:val="00E33031"/>
    <w:rsid w:val="00E3406C"/>
    <w:rsid w:val="00E345DF"/>
    <w:rsid w:val="00E352B8"/>
    <w:rsid w:val="00E410F0"/>
    <w:rsid w:val="00E43010"/>
    <w:rsid w:val="00E43B64"/>
    <w:rsid w:val="00E44CB3"/>
    <w:rsid w:val="00E471B1"/>
    <w:rsid w:val="00E5122C"/>
    <w:rsid w:val="00E52608"/>
    <w:rsid w:val="00E52ED0"/>
    <w:rsid w:val="00E54E9F"/>
    <w:rsid w:val="00E61617"/>
    <w:rsid w:val="00E61D6E"/>
    <w:rsid w:val="00E61E9B"/>
    <w:rsid w:val="00E64969"/>
    <w:rsid w:val="00E653F8"/>
    <w:rsid w:val="00E65932"/>
    <w:rsid w:val="00E67A52"/>
    <w:rsid w:val="00E73C0A"/>
    <w:rsid w:val="00E73FB1"/>
    <w:rsid w:val="00E76483"/>
    <w:rsid w:val="00E77BAB"/>
    <w:rsid w:val="00E8143B"/>
    <w:rsid w:val="00E821BD"/>
    <w:rsid w:val="00E83A6F"/>
    <w:rsid w:val="00E84926"/>
    <w:rsid w:val="00E8670E"/>
    <w:rsid w:val="00E86A7D"/>
    <w:rsid w:val="00E87419"/>
    <w:rsid w:val="00E877D9"/>
    <w:rsid w:val="00E907B2"/>
    <w:rsid w:val="00E91F56"/>
    <w:rsid w:val="00E91FD3"/>
    <w:rsid w:val="00EA18AD"/>
    <w:rsid w:val="00EA2E70"/>
    <w:rsid w:val="00EA565F"/>
    <w:rsid w:val="00EA719C"/>
    <w:rsid w:val="00EA7A01"/>
    <w:rsid w:val="00EA7B41"/>
    <w:rsid w:val="00EB0281"/>
    <w:rsid w:val="00EB02DE"/>
    <w:rsid w:val="00EB09B1"/>
    <w:rsid w:val="00EB186F"/>
    <w:rsid w:val="00EB3B6E"/>
    <w:rsid w:val="00EB3F27"/>
    <w:rsid w:val="00EB680B"/>
    <w:rsid w:val="00EC032C"/>
    <w:rsid w:val="00EC1114"/>
    <w:rsid w:val="00EC2533"/>
    <w:rsid w:val="00EC35C7"/>
    <w:rsid w:val="00EC7DF2"/>
    <w:rsid w:val="00ED2A34"/>
    <w:rsid w:val="00ED3EDA"/>
    <w:rsid w:val="00ED5F2B"/>
    <w:rsid w:val="00ED6669"/>
    <w:rsid w:val="00ED67A7"/>
    <w:rsid w:val="00ED77A9"/>
    <w:rsid w:val="00EE128A"/>
    <w:rsid w:val="00EE222A"/>
    <w:rsid w:val="00EE23CC"/>
    <w:rsid w:val="00EE2E55"/>
    <w:rsid w:val="00EE3402"/>
    <w:rsid w:val="00EE3B84"/>
    <w:rsid w:val="00EE4A63"/>
    <w:rsid w:val="00EE5C3C"/>
    <w:rsid w:val="00EE7BD8"/>
    <w:rsid w:val="00EF0E8A"/>
    <w:rsid w:val="00EF13EF"/>
    <w:rsid w:val="00EF340F"/>
    <w:rsid w:val="00EF3DBB"/>
    <w:rsid w:val="00F036F5"/>
    <w:rsid w:val="00F04DD5"/>
    <w:rsid w:val="00F064CD"/>
    <w:rsid w:val="00F106A3"/>
    <w:rsid w:val="00F12DC1"/>
    <w:rsid w:val="00F12E20"/>
    <w:rsid w:val="00F12E8F"/>
    <w:rsid w:val="00F157C7"/>
    <w:rsid w:val="00F15828"/>
    <w:rsid w:val="00F16A74"/>
    <w:rsid w:val="00F174DB"/>
    <w:rsid w:val="00F2317B"/>
    <w:rsid w:val="00F23C34"/>
    <w:rsid w:val="00F24542"/>
    <w:rsid w:val="00F26053"/>
    <w:rsid w:val="00F300C2"/>
    <w:rsid w:val="00F3282B"/>
    <w:rsid w:val="00F3338C"/>
    <w:rsid w:val="00F35F54"/>
    <w:rsid w:val="00F37E38"/>
    <w:rsid w:val="00F37F93"/>
    <w:rsid w:val="00F42CD1"/>
    <w:rsid w:val="00F435F3"/>
    <w:rsid w:val="00F46D44"/>
    <w:rsid w:val="00F47953"/>
    <w:rsid w:val="00F5038B"/>
    <w:rsid w:val="00F601A8"/>
    <w:rsid w:val="00F63DED"/>
    <w:rsid w:val="00F63F73"/>
    <w:rsid w:val="00F659F5"/>
    <w:rsid w:val="00F704DE"/>
    <w:rsid w:val="00F75E48"/>
    <w:rsid w:val="00F76B12"/>
    <w:rsid w:val="00F80D22"/>
    <w:rsid w:val="00F82C97"/>
    <w:rsid w:val="00F82F43"/>
    <w:rsid w:val="00F831D3"/>
    <w:rsid w:val="00F83EE3"/>
    <w:rsid w:val="00F84504"/>
    <w:rsid w:val="00F87F3E"/>
    <w:rsid w:val="00F904DE"/>
    <w:rsid w:val="00F91ACA"/>
    <w:rsid w:val="00F91FCE"/>
    <w:rsid w:val="00F96461"/>
    <w:rsid w:val="00FA24A2"/>
    <w:rsid w:val="00FA37BA"/>
    <w:rsid w:val="00FA5D39"/>
    <w:rsid w:val="00FB01C8"/>
    <w:rsid w:val="00FB0C2F"/>
    <w:rsid w:val="00FB0EB0"/>
    <w:rsid w:val="00FB3FAB"/>
    <w:rsid w:val="00FB5850"/>
    <w:rsid w:val="00FB6AB4"/>
    <w:rsid w:val="00FB6D2F"/>
    <w:rsid w:val="00FB763A"/>
    <w:rsid w:val="00FC440E"/>
    <w:rsid w:val="00FC698A"/>
    <w:rsid w:val="00FD0237"/>
    <w:rsid w:val="00FD39F9"/>
    <w:rsid w:val="00FE0C08"/>
    <w:rsid w:val="00FE3494"/>
    <w:rsid w:val="00FE3E58"/>
    <w:rsid w:val="00FE5810"/>
    <w:rsid w:val="00FF3B7F"/>
    <w:rsid w:val="00FF4F89"/>
    <w:rsid w:val="00FF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9"/>
    <o:shapelayout v:ext="edit">
      <o:idmap v:ext="edit" data="1"/>
    </o:shapelayout>
  </w:shapeDefaults>
  <w:decimalSymbol w:val="."/>
  <w:listSeparator w:val=","/>
  <w14:docId w14:val="41611501"/>
  <w15:docId w15:val="{1CD84B7D-5FBC-4573-B435-34BCAB01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811909"/>
    <w:pPr>
      <w:numPr>
        <w:numId w:val="1"/>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1"/>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811909"/>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1"/>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502DA4"/>
    <w:pPr>
      <w:widowControl w:val="0"/>
      <w:spacing w:after="0"/>
    </w:pPr>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5A7465"/>
  </w:style>
  <w:style w:type="character" w:styleId="UnresolvedMention">
    <w:name w:val="Unresolved Mention"/>
    <w:basedOn w:val="DefaultParagraphFont"/>
    <w:uiPriority w:val="99"/>
    <w:semiHidden/>
    <w:unhideWhenUsed/>
    <w:rsid w:val="009F4A76"/>
    <w:rPr>
      <w:color w:val="808080"/>
      <w:shd w:val="clear" w:color="auto" w:fill="E6E6E6"/>
    </w:rPr>
  </w:style>
  <w:style w:type="character" w:customStyle="1" w:styleId="category">
    <w:name w:val="category"/>
    <w:basedOn w:val="DefaultParagraphFont"/>
    <w:rsid w:val="00AB111E"/>
  </w:style>
  <w:style w:type="character" w:customStyle="1" w:styleId="categorydata">
    <w:name w:val="category_data"/>
    <w:basedOn w:val="DefaultParagraphFont"/>
    <w:rsid w:val="00AB111E"/>
  </w:style>
  <w:style w:type="paragraph" w:customStyle="1" w:styleId="story-bodyintroduction1">
    <w:name w:val="story-body__introduction1"/>
    <w:basedOn w:val="Normal"/>
    <w:rsid w:val="00EA719C"/>
    <w:pPr>
      <w:spacing w:before="360" w:after="100" w:afterAutospacing="1"/>
    </w:pPr>
    <w:rPr>
      <w:rFonts w:ascii="Times New Roman" w:eastAsia="Times New Roman" w:hAnsi="Times New Roman" w:cs="Times New Roman"/>
      <w:b/>
      <w:bCs/>
      <w:color w:val="404040"/>
      <w:szCs w:val="24"/>
      <w:lang w:eastAsia="en-GB"/>
    </w:rPr>
  </w:style>
  <w:style w:type="paragraph" w:styleId="NormalWeb">
    <w:name w:val="Normal (Web)"/>
    <w:basedOn w:val="Normal"/>
    <w:uiPriority w:val="99"/>
    <w:semiHidden/>
    <w:unhideWhenUsed/>
    <w:rsid w:val="00B61816"/>
    <w:pPr>
      <w:spacing w:after="300"/>
      <w:textAlignment w:val="baseline"/>
    </w:pPr>
    <w:rPr>
      <w:rFonts w:ascii="Freight Text Pro Book" w:eastAsia="Times New Roman" w:hAnsi="Freight Text Pro Book" w:cs="Times New Roman"/>
      <w:sz w:val="36"/>
      <w:szCs w:val="36"/>
      <w:lang w:eastAsia="en-GB"/>
    </w:rPr>
  </w:style>
  <w:style w:type="character" w:styleId="Strong">
    <w:name w:val="Strong"/>
    <w:basedOn w:val="DefaultParagraphFont"/>
    <w:uiPriority w:val="22"/>
    <w:qFormat/>
    <w:rsid w:val="00A60A9E"/>
    <w:rPr>
      <w:b/>
      <w:bCs/>
    </w:rPr>
  </w:style>
  <w:style w:type="character" w:styleId="Emphasis">
    <w:name w:val="Emphasis"/>
    <w:basedOn w:val="DefaultParagraphFont"/>
    <w:uiPriority w:val="20"/>
    <w:qFormat/>
    <w:rsid w:val="00D458F7"/>
    <w:rPr>
      <w:i/>
      <w:iCs/>
    </w:rPr>
  </w:style>
  <w:style w:type="character" w:customStyle="1" w:styleId="subfield-name">
    <w:name w:val="subfield-name"/>
    <w:basedOn w:val="DefaultParagraphFont"/>
    <w:rsid w:val="00C00D44"/>
  </w:style>
  <w:style w:type="character" w:customStyle="1" w:styleId="subfield-number">
    <w:name w:val="subfield-number"/>
    <w:basedOn w:val="DefaultParagraphFont"/>
    <w:rsid w:val="00C00D44"/>
  </w:style>
  <w:style w:type="character" w:customStyle="1" w:styleId="subfield-date">
    <w:name w:val="subfield-date"/>
    <w:basedOn w:val="DefaultParagraphFont"/>
    <w:rsid w:val="00F2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7770">
      <w:bodyDiv w:val="1"/>
      <w:marLeft w:val="0"/>
      <w:marRight w:val="0"/>
      <w:marTop w:val="0"/>
      <w:marBottom w:val="0"/>
      <w:divBdr>
        <w:top w:val="none" w:sz="0" w:space="0" w:color="auto"/>
        <w:left w:val="none" w:sz="0" w:space="0" w:color="auto"/>
        <w:bottom w:val="none" w:sz="0" w:space="0" w:color="auto"/>
        <w:right w:val="none" w:sz="0" w:space="0" w:color="auto"/>
      </w:divBdr>
      <w:divsChild>
        <w:div w:id="1064793974">
          <w:marLeft w:val="0"/>
          <w:marRight w:val="0"/>
          <w:marTop w:val="0"/>
          <w:marBottom w:val="0"/>
          <w:divBdr>
            <w:top w:val="none" w:sz="0" w:space="0" w:color="auto"/>
            <w:left w:val="none" w:sz="0" w:space="0" w:color="auto"/>
            <w:bottom w:val="none" w:sz="0" w:space="0" w:color="auto"/>
            <w:right w:val="none" w:sz="0" w:space="0" w:color="auto"/>
          </w:divBdr>
          <w:divsChild>
            <w:div w:id="1751462076">
              <w:marLeft w:val="0"/>
              <w:marRight w:val="0"/>
              <w:marTop w:val="0"/>
              <w:marBottom w:val="0"/>
              <w:divBdr>
                <w:top w:val="none" w:sz="0" w:space="0" w:color="auto"/>
                <w:left w:val="none" w:sz="0" w:space="0" w:color="auto"/>
                <w:bottom w:val="none" w:sz="0" w:space="0" w:color="auto"/>
                <w:right w:val="none" w:sz="0" w:space="0" w:color="auto"/>
              </w:divBdr>
              <w:divsChild>
                <w:div w:id="907308152">
                  <w:marLeft w:val="0"/>
                  <w:marRight w:val="0"/>
                  <w:marTop w:val="0"/>
                  <w:marBottom w:val="0"/>
                  <w:divBdr>
                    <w:top w:val="none" w:sz="0" w:space="0" w:color="auto"/>
                    <w:left w:val="none" w:sz="0" w:space="0" w:color="auto"/>
                    <w:bottom w:val="none" w:sz="0" w:space="0" w:color="auto"/>
                    <w:right w:val="none" w:sz="0" w:space="0" w:color="auto"/>
                  </w:divBdr>
                  <w:divsChild>
                    <w:div w:id="850872286">
                      <w:marLeft w:val="0"/>
                      <w:marRight w:val="0"/>
                      <w:marTop w:val="0"/>
                      <w:marBottom w:val="0"/>
                      <w:divBdr>
                        <w:top w:val="none" w:sz="0" w:space="0" w:color="auto"/>
                        <w:left w:val="none" w:sz="0" w:space="0" w:color="auto"/>
                        <w:bottom w:val="none" w:sz="0" w:space="0" w:color="auto"/>
                        <w:right w:val="none" w:sz="0" w:space="0" w:color="auto"/>
                      </w:divBdr>
                      <w:divsChild>
                        <w:div w:id="1911848600">
                          <w:marLeft w:val="0"/>
                          <w:marRight w:val="0"/>
                          <w:marTop w:val="0"/>
                          <w:marBottom w:val="0"/>
                          <w:divBdr>
                            <w:top w:val="none" w:sz="0" w:space="0" w:color="auto"/>
                            <w:left w:val="none" w:sz="0" w:space="0" w:color="auto"/>
                            <w:bottom w:val="none" w:sz="0" w:space="0" w:color="auto"/>
                            <w:right w:val="none" w:sz="0" w:space="0" w:color="auto"/>
                          </w:divBdr>
                          <w:divsChild>
                            <w:div w:id="609168814">
                              <w:marLeft w:val="0"/>
                              <w:marRight w:val="0"/>
                              <w:marTop w:val="0"/>
                              <w:marBottom w:val="0"/>
                              <w:divBdr>
                                <w:top w:val="none" w:sz="0" w:space="0" w:color="auto"/>
                                <w:left w:val="none" w:sz="0" w:space="0" w:color="auto"/>
                                <w:bottom w:val="none" w:sz="0" w:space="0" w:color="auto"/>
                                <w:right w:val="none" w:sz="0" w:space="0" w:color="auto"/>
                              </w:divBdr>
                              <w:divsChild>
                                <w:div w:id="139084469">
                                  <w:marLeft w:val="0"/>
                                  <w:marRight w:val="0"/>
                                  <w:marTop w:val="0"/>
                                  <w:marBottom w:val="0"/>
                                  <w:divBdr>
                                    <w:top w:val="none" w:sz="0" w:space="0" w:color="auto"/>
                                    <w:left w:val="none" w:sz="0" w:space="0" w:color="auto"/>
                                    <w:bottom w:val="none" w:sz="0" w:space="0" w:color="auto"/>
                                    <w:right w:val="none" w:sz="0" w:space="0" w:color="auto"/>
                                  </w:divBdr>
                                  <w:divsChild>
                                    <w:div w:id="777796405">
                                      <w:marLeft w:val="0"/>
                                      <w:marRight w:val="0"/>
                                      <w:marTop w:val="0"/>
                                      <w:marBottom w:val="0"/>
                                      <w:divBdr>
                                        <w:top w:val="none" w:sz="0" w:space="0" w:color="auto"/>
                                        <w:left w:val="none" w:sz="0" w:space="0" w:color="auto"/>
                                        <w:bottom w:val="none" w:sz="0" w:space="0" w:color="auto"/>
                                        <w:right w:val="none" w:sz="0" w:space="0" w:color="auto"/>
                                      </w:divBdr>
                                      <w:divsChild>
                                        <w:div w:id="273563133">
                                          <w:marLeft w:val="0"/>
                                          <w:marRight w:val="0"/>
                                          <w:marTop w:val="0"/>
                                          <w:marBottom w:val="0"/>
                                          <w:divBdr>
                                            <w:top w:val="none" w:sz="0" w:space="0" w:color="auto"/>
                                            <w:left w:val="none" w:sz="0" w:space="0" w:color="auto"/>
                                            <w:bottom w:val="none" w:sz="0" w:space="0" w:color="auto"/>
                                            <w:right w:val="none" w:sz="0" w:space="0" w:color="auto"/>
                                          </w:divBdr>
                                          <w:divsChild>
                                            <w:div w:id="1625112497">
                                              <w:marLeft w:val="0"/>
                                              <w:marRight w:val="0"/>
                                              <w:marTop w:val="0"/>
                                              <w:marBottom w:val="0"/>
                                              <w:divBdr>
                                                <w:top w:val="none" w:sz="0" w:space="0" w:color="auto"/>
                                                <w:left w:val="none" w:sz="0" w:space="0" w:color="auto"/>
                                                <w:bottom w:val="none" w:sz="0" w:space="0" w:color="auto"/>
                                                <w:right w:val="none" w:sz="0" w:space="0" w:color="auto"/>
                                              </w:divBdr>
                                              <w:divsChild>
                                                <w:div w:id="1040469607">
                                                  <w:marLeft w:val="0"/>
                                                  <w:marRight w:val="0"/>
                                                  <w:marTop w:val="0"/>
                                                  <w:marBottom w:val="0"/>
                                                  <w:divBdr>
                                                    <w:top w:val="none" w:sz="0" w:space="0" w:color="auto"/>
                                                    <w:left w:val="none" w:sz="0" w:space="0" w:color="auto"/>
                                                    <w:bottom w:val="none" w:sz="0" w:space="0" w:color="auto"/>
                                                    <w:right w:val="none" w:sz="0" w:space="0" w:color="auto"/>
                                                  </w:divBdr>
                                                  <w:divsChild>
                                                    <w:div w:id="32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93275">
      <w:bodyDiv w:val="1"/>
      <w:marLeft w:val="0"/>
      <w:marRight w:val="0"/>
      <w:marTop w:val="0"/>
      <w:marBottom w:val="0"/>
      <w:divBdr>
        <w:top w:val="none" w:sz="0" w:space="0" w:color="auto"/>
        <w:left w:val="none" w:sz="0" w:space="0" w:color="auto"/>
        <w:bottom w:val="none" w:sz="0" w:space="0" w:color="auto"/>
        <w:right w:val="none" w:sz="0" w:space="0" w:color="auto"/>
      </w:divBdr>
      <w:divsChild>
        <w:div w:id="2015498044">
          <w:marLeft w:val="0"/>
          <w:marRight w:val="0"/>
          <w:marTop w:val="0"/>
          <w:marBottom w:val="0"/>
          <w:divBdr>
            <w:top w:val="none" w:sz="0" w:space="0" w:color="auto"/>
            <w:left w:val="none" w:sz="0" w:space="0" w:color="auto"/>
            <w:bottom w:val="none" w:sz="0" w:space="0" w:color="auto"/>
            <w:right w:val="none" w:sz="0" w:space="0" w:color="auto"/>
          </w:divBdr>
          <w:divsChild>
            <w:div w:id="1174765176">
              <w:marLeft w:val="0"/>
              <w:marRight w:val="0"/>
              <w:marTop w:val="0"/>
              <w:marBottom w:val="0"/>
              <w:divBdr>
                <w:top w:val="none" w:sz="0" w:space="0" w:color="auto"/>
                <w:left w:val="none" w:sz="0" w:space="0" w:color="auto"/>
                <w:bottom w:val="none" w:sz="0" w:space="0" w:color="auto"/>
                <w:right w:val="none" w:sz="0" w:space="0" w:color="auto"/>
              </w:divBdr>
              <w:divsChild>
                <w:div w:id="2142334095">
                  <w:marLeft w:val="0"/>
                  <w:marRight w:val="0"/>
                  <w:marTop w:val="0"/>
                  <w:marBottom w:val="0"/>
                  <w:divBdr>
                    <w:top w:val="none" w:sz="0" w:space="0" w:color="auto"/>
                    <w:left w:val="none" w:sz="0" w:space="0" w:color="auto"/>
                    <w:bottom w:val="none" w:sz="0" w:space="0" w:color="auto"/>
                    <w:right w:val="none" w:sz="0" w:space="0" w:color="auto"/>
                  </w:divBdr>
                  <w:divsChild>
                    <w:div w:id="1009334923">
                      <w:marLeft w:val="150"/>
                      <w:marRight w:val="150"/>
                      <w:marTop w:val="0"/>
                      <w:marBottom w:val="0"/>
                      <w:divBdr>
                        <w:top w:val="none" w:sz="0" w:space="0" w:color="auto"/>
                        <w:left w:val="none" w:sz="0" w:space="0" w:color="auto"/>
                        <w:bottom w:val="none" w:sz="0" w:space="0" w:color="auto"/>
                        <w:right w:val="none" w:sz="0" w:space="0" w:color="auto"/>
                      </w:divBdr>
                      <w:divsChild>
                        <w:div w:id="768306719">
                          <w:marLeft w:val="0"/>
                          <w:marRight w:val="0"/>
                          <w:marTop w:val="0"/>
                          <w:marBottom w:val="0"/>
                          <w:divBdr>
                            <w:top w:val="none" w:sz="0" w:space="0" w:color="auto"/>
                            <w:left w:val="none" w:sz="0" w:space="0" w:color="auto"/>
                            <w:bottom w:val="none" w:sz="0" w:space="0" w:color="auto"/>
                            <w:right w:val="none" w:sz="0" w:space="0" w:color="auto"/>
                          </w:divBdr>
                          <w:divsChild>
                            <w:div w:id="544146136">
                              <w:marLeft w:val="0"/>
                              <w:marRight w:val="0"/>
                              <w:marTop w:val="0"/>
                              <w:marBottom w:val="300"/>
                              <w:divBdr>
                                <w:top w:val="none" w:sz="0" w:space="0" w:color="auto"/>
                                <w:left w:val="none" w:sz="0" w:space="0" w:color="auto"/>
                                <w:bottom w:val="none" w:sz="0" w:space="0" w:color="auto"/>
                                <w:right w:val="none" w:sz="0" w:space="0" w:color="auto"/>
                              </w:divBdr>
                              <w:divsChild>
                                <w:div w:id="885215428">
                                  <w:marLeft w:val="0"/>
                                  <w:marRight w:val="0"/>
                                  <w:marTop w:val="0"/>
                                  <w:marBottom w:val="0"/>
                                  <w:divBdr>
                                    <w:top w:val="none" w:sz="0" w:space="0" w:color="auto"/>
                                    <w:left w:val="none" w:sz="0" w:space="0" w:color="auto"/>
                                    <w:bottom w:val="none" w:sz="0" w:space="0" w:color="auto"/>
                                    <w:right w:val="none" w:sz="0" w:space="0" w:color="auto"/>
                                  </w:divBdr>
                                  <w:divsChild>
                                    <w:div w:id="222066344">
                                      <w:marLeft w:val="0"/>
                                      <w:marRight w:val="0"/>
                                      <w:marTop w:val="0"/>
                                      <w:marBottom w:val="0"/>
                                      <w:divBdr>
                                        <w:top w:val="none" w:sz="0" w:space="0" w:color="auto"/>
                                        <w:left w:val="none" w:sz="0" w:space="0" w:color="auto"/>
                                        <w:bottom w:val="none" w:sz="0" w:space="0" w:color="auto"/>
                                        <w:right w:val="none" w:sz="0" w:space="0" w:color="auto"/>
                                      </w:divBdr>
                                      <w:divsChild>
                                        <w:div w:id="1687052769">
                                          <w:marLeft w:val="0"/>
                                          <w:marRight w:val="0"/>
                                          <w:marTop w:val="0"/>
                                          <w:marBottom w:val="0"/>
                                          <w:divBdr>
                                            <w:top w:val="none" w:sz="0" w:space="0" w:color="auto"/>
                                            <w:left w:val="none" w:sz="0" w:space="0" w:color="auto"/>
                                            <w:bottom w:val="none" w:sz="0" w:space="0" w:color="auto"/>
                                            <w:right w:val="none" w:sz="0" w:space="0" w:color="auto"/>
                                          </w:divBdr>
                                          <w:divsChild>
                                            <w:div w:id="1756776712">
                                              <w:marLeft w:val="0"/>
                                              <w:marRight w:val="0"/>
                                              <w:marTop w:val="0"/>
                                              <w:marBottom w:val="0"/>
                                              <w:divBdr>
                                                <w:top w:val="none" w:sz="0" w:space="0" w:color="auto"/>
                                                <w:left w:val="none" w:sz="0" w:space="0" w:color="auto"/>
                                                <w:bottom w:val="none" w:sz="0" w:space="0" w:color="auto"/>
                                                <w:right w:val="none" w:sz="0" w:space="0" w:color="auto"/>
                                              </w:divBdr>
                                              <w:divsChild>
                                                <w:div w:id="373971473">
                                                  <w:marLeft w:val="0"/>
                                                  <w:marRight w:val="0"/>
                                                  <w:marTop w:val="0"/>
                                                  <w:marBottom w:val="0"/>
                                                  <w:divBdr>
                                                    <w:top w:val="none" w:sz="0" w:space="0" w:color="auto"/>
                                                    <w:left w:val="none" w:sz="0" w:space="0" w:color="auto"/>
                                                    <w:bottom w:val="none" w:sz="0" w:space="0" w:color="auto"/>
                                                    <w:right w:val="none" w:sz="0" w:space="0" w:color="auto"/>
                                                  </w:divBdr>
                                                  <w:divsChild>
                                                    <w:div w:id="1443377152">
                                                      <w:marLeft w:val="0"/>
                                                      <w:marRight w:val="0"/>
                                                      <w:marTop w:val="0"/>
                                                      <w:marBottom w:val="0"/>
                                                      <w:divBdr>
                                                        <w:top w:val="none" w:sz="0" w:space="0" w:color="auto"/>
                                                        <w:left w:val="none" w:sz="0" w:space="0" w:color="auto"/>
                                                        <w:bottom w:val="none" w:sz="0" w:space="0" w:color="auto"/>
                                                        <w:right w:val="none" w:sz="0" w:space="0" w:color="auto"/>
                                                      </w:divBdr>
                                                      <w:divsChild>
                                                        <w:div w:id="1757433810">
                                                          <w:marLeft w:val="0"/>
                                                          <w:marRight w:val="0"/>
                                                          <w:marTop w:val="0"/>
                                                          <w:marBottom w:val="0"/>
                                                          <w:divBdr>
                                                            <w:top w:val="none" w:sz="0" w:space="0" w:color="auto"/>
                                                            <w:left w:val="none" w:sz="0" w:space="0" w:color="auto"/>
                                                            <w:bottom w:val="none" w:sz="0" w:space="0" w:color="auto"/>
                                                            <w:right w:val="none" w:sz="0" w:space="0" w:color="auto"/>
                                                          </w:divBdr>
                                                          <w:divsChild>
                                                            <w:div w:id="1380517577">
                                                              <w:marLeft w:val="0"/>
                                                              <w:marRight w:val="0"/>
                                                              <w:marTop w:val="0"/>
                                                              <w:marBottom w:val="0"/>
                                                              <w:divBdr>
                                                                <w:top w:val="none" w:sz="0" w:space="0" w:color="auto"/>
                                                                <w:left w:val="none" w:sz="0" w:space="0" w:color="auto"/>
                                                                <w:bottom w:val="none" w:sz="0" w:space="0" w:color="auto"/>
                                                                <w:right w:val="none" w:sz="0" w:space="0" w:color="auto"/>
                                                              </w:divBdr>
                                                              <w:divsChild>
                                                                <w:div w:id="1779058625">
                                                                  <w:marLeft w:val="0"/>
                                                                  <w:marRight w:val="0"/>
                                                                  <w:marTop w:val="675"/>
                                                                  <w:marBottom w:val="0"/>
                                                                  <w:divBdr>
                                                                    <w:top w:val="none" w:sz="0" w:space="0" w:color="auto"/>
                                                                    <w:left w:val="none" w:sz="0" w:space="0" w:color="auto"/>
                                                                    <w:bottom w:val="none" w:sz="0" w:space="0" w:color="auto"/>
                                                                    <w:right w:val="none" w:sz="0" w:space="0" w:color="auto"/>
                                                                  </w:divBdr>
                                                                  <w:divsChild>
                                                                    <w:div w:id="1969586067">
                                                                      <w:marLeft w:val="0"/>
                                                                      <w:marRight w:val="0"/>
                                                                      <w:marTop w:val="0"/>
                                                                      <w:marBottom w:val="0"/>
                                                                      <w:divBdr>
                                                                        <w:top w:val="none" w:sz="0" w:space="0" w:color="auto"/>
                                                                        <w:left w:val="none" w:sz="0" w:space="0" w:color="auto"/>
                                                                        <w:bottom w:val="none" w:sz="0" w:space="0" w:color="auto"/>
                                                                        <w:right w:val="none" w:sz="0" w:space="0" w:color="auto"/>
                                                                      </w:divBdr>
                                                                      <w:divsChild>
                                                                        <w:div w:id="363142676">
                                                                          <w:marLeft w:val="0"/>
                                                                          <w:marRight w:val="0"/>
                                                                          <w:marTop w:val="0"/>
                                                                          <w:marBottom w:val="0"/>
                                                                          <w:divBdr>
                                                                            <w:top w:val="none" w:sz="0" w:space="0" w:color="auto"/>
                                                                            <w:left w:val="none" w:sz="0" w:space="0" w:color="auto"/>
                                                                            <w:bottom w:val="none" w:sz="0" w:space="0" w:color="auto"/>
                                                                            <w:right w:val="none" w:sz="0" w:space="0" w:color="auto"/>
                                                                          </w:divBdr>
                                                                          <w:divsChild>
                                                                            <w:div w:id="1529676947">
                                                                              <w:marLeft w:val="0"/>
                                                                              <w:marRight w:val="0"/>
                                                                              <w:marTop w:val="0"/>
                                                                              <w:marBottom w:val="0"/>
                                                                              <w:divBdr>
                                                                                <w:top w:val="none" w:sz="0" w:space="0" w:color="auto"/>
                                                                                <w:left w:val="none" w:sz="0" w:space="0" w:color="auto"/>
                                                                                <w:bottom w:val="none" w:sz="0" w:space="0" w:color="auto"/>
                                                                                <w:right w:val="none" w:sz="0" w:space="0" w:color="auto"/>
                                                                              </w:divBdr>
                                                                              <w:divsChild>
                                                                                <w:div w:id="10155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7719">
      <w:bodyDiv w:val="1"/>
      <w:marLeft w:val="0"/>
      <w:marRight w:val="0"/>
      <w:marTop w:val="0"/>
      <w:marBottom w:val="0"/>
      <w:divBdr>
        <w:top w:val="none" w:sz="0" w:space="0" w:color="auto"/>
        <w:left w:val="none" w:sz="0" w:space="0" w:color="auto"/>
        <w:bottom w:val="none" w:sz="0" w:space="0" w:color="auto"/>
        <w:right w:val="none" w:sz="0" w:space="0" w:color="auto"/>
      </w:divBdr>
      <w:divsChild>
        <w:div w:id="2113042611">
          <w:marLeft w:val="0"/>
          <w:marRight w:val="0"/>
          <w:marTop w:val="0"/>
          <w:marBottom w:val="0"/>
          <w:divBdr>
            <w:top w:val="none" w:sz="0" w:space="0" w:color="auto"/>
            <w:left w:val="none" w:sz="0" w:space="0" w:color="auto"/>
            <w:bottom w:val="none" w:sz="0" w:space="0" w:color="auto"/>
            <w:right w:val="none" w:sz="0" w:space="0" w:color="auto"/>
          </w:divBdr>
          <w:divsChild>
            <w:div w:id="868951509">
              <w:marLeft w:val="0"/>
              <w:marRight w:val="0"/>
              <w:marTop w:val="0"/>
              <w:marBottom w:val="0"/>
              <w:divBdr>
                <w:top w:val="none" w:sz="0" w:space="0" w:color="auto"/>
                <w:left w:val="none" w:sz="0" w:space="0" w:color="auto"/>
                <w:bottom w:val="none" w:sz="0" w:space="0" w:color="auto"/>
                <w:right w:val="none" w:sz="0" w:space="0" w:color="auto"/>
              </w:divBdr>
              <w:divsChild>
                <w:div w:id="1616207466">
                  <w:marLeft w:val="0"/>
                  <w:marRight w:val="0"/>
                  <w:marTop w:val="0"/>
                  <w:marBottom w:val="0"/>
                  <w:divBdr>
                    <w:top w:val="none" w:sz="0" w:space="0" w:color="auto"/>
                    <w:left w:val="none" w:sz="0" w:space="0" w:color="auto"/>
                    <w:bottom w:val="none" w:sz="0" w:space="0" w:color="auto"/>
                    <w:right w:val="none" w:sz="0" w:space="0" w:color="auto"/>
                  </w:divBdr>
                  <w:divsChild>
                    <w:div w:id="1325933943">
                      <w:marLeft w:val="0"/>
                      <w:marRight w:val="0"/>
                      <w:marTop w:val="0"/>
                      <w:marBottom w:val="0"/>
                      <w:divBdr>
                        <w:top w:val="none" w:sz="0" w:space="0" w:color="auto"/>
                        <w:left w:val="none" w:sz="0" w:space="0" w:color="auto"/>
                        <w:bottom w:val="none" w:sz="0" w:space="0" w:color="auto"/>
                        <w:right w:val="none" w:sz="0" w:space="0" w:color="auto"/>
                      </w:divBdr>
                      <w:divsChild>
                        <w:div w:id="248737018">
                          <w:marLeft w:val="0"/>
                          <w:marRight w:val="0"/>
                          <w:marTop w:val="0"/>
                          <w:marBottom w:val="0"/>
                          <w:divBdr>
                            <w:top w:val="none" w:sz="0" w:space="0" w:color="auto"/>
                            <w:left w:val="none" w:sz="0" w:space="0" w:color="auto"/>
                            <w:bottom w:val="none" w:sz="0" w:space="0" w:color="auto"/>
                            <w:right w:val="none" w:sz="0" w:space="0" w:color="auto"/>
                          </w:divBdr>
                          <w:divsChild>
                            <w:div w:id="1434744927">
                              <w:marLeft w:val="0"/>
                              <w:marRight w:val="0"/>
                              <w:marTop w:val="0"/>
                              <w:marBottom w:val="0"/>
                              <w:divBdr>
                                <w:top w:val="none" w:sz="0" w:space="0" w:color="auto"/>
                                <w:left w:val="none" w:sz="0" w:space="0" w:color="auto"/>
                                <w:bottom w:val="none" w:sz="0" w:space="0" w:color="auto"/>
                                <w:right w:val="none" w:sz="0" w:space="0" w:color="auto"/>
                              </w:divBdr>
                              <w:divsChild>
                                <w:div w:id="1260479257">
                                  <w:marLeft w:val="0"/>
                                  <w:marRight w:val="0"/>
                                  <w:marTop w:val="0"/>
                                  <w:marBottom w:val="0"/>
                                  <w:divBdr>
                                    <w:top w:val="none" w:sz="0" w:space="0" w:color="auto"/>
                                    <w:left w:val="none" w:sz="0" w:space="0" w:color="auto"/>
                                    <w:bottom w:val="none" w:sz="0" w:space="0" w:color="auto"/>
                                    <w:right w:val="none" w:sz="0" w:space="0" w:color="auto"/>
                                  </w:divBdr>
                                  <w:divsChild>
                                    <w:div w:id="110126329">
                                      <w:marLeft w:val="0"/>
                                      <w:marRight w:val="0"/>
                                      <w:marTop w:val="0"/>
                                      <w:marBottom w:val="0"/>
                                      <w:divBdr>
                                        <w:top w:val="none" w:sz="0" w:space="0" w:color="auto"/>
                                        <w:left w:val="none" w:sz="0" w:space="0" w:color="auto"/>
                                        <w:bottom w:val="none" w:sz="0" w:space="0" w:color="auto"/>
                                        <w:right w:val="none" w:sz="0" w:space="0" w:color="auto"/>
                                      </w:divBdr>
                                      <w:divsChild>
                                        <w:div w:id="272445293">
                                          <w:marLeft w:val="0"/>
                                          <w:marRight w:val="0"/>
                                          <w:marTop w:val="0"/>
                                          <w:marBottom w:val="0"/>
                                          <w:divBdr>
                                            <w:top w:val="none" w:sz="0" w:space="0" w:color="auto"/>
                                            <w:left w:val="none" w:sz="0" w:space="0" w:color="auto"/>
                                            <w:bottom w:val="none" w:sz="0" w:space="0" w:color="auto"/>
                                            <w:right w:val="none" w:sz="0" w:space="0" w:color="auto"/>
                                          </w:divBdr>
                                          <w:divsChild>
                                            <w:div w:id="1172376197">
                                              <w:marLeft w:val="0"/>
                                              <w:marRight w:val="0"/>
                                              <w:marTop w:val="0"/>
                                              <w:marBottom w:val="0"/>
                                              <w:divBdr>
                                                <w:top w:val="none" w:sz="0" w:space="0" w:color="auto"/>
                                                <w:left w:val="none" w:sz="0" w:space="0" w:color="auto"/>
                                                <w:bottom w:val="none" w:sz="0" w:space="0" w:color="auto"/>
                                                <w:right w:val="none" w:sz="0" w:space="0" w:color="auto"/>
                                              </w:divBdr>
                                              <w:divsChild>
                                                <w:div w:id="2098625760">
                                                  <w:marLeft w:val="0"/>
                                                  <w:marRight w:val="0"/>
                                                  <w:marTop w:val="0"/>
                                                  <w:marBottom w:val="0"/>
                                                  <w:divBdr>
                                                    <w:top w:val="none" w:sz="0" w:space="0" w:color="auto"/>
                                                    <w:left w:val="none" w:sz="0" w:space="0" w:color="auto"/>
                                                    <w:bottom w:val="none" w:sz="0" w:space="0" w:color="auto"/>
                                                    <w:right w:val="none" w:sz="0" w:space="0" w:color="auto"/>
                                                  </w:divBdr>
                                                  <w:divsChild>
                                                    <w:div w:id="369694129">
                                                      <w:marLeft w:val="0"/>
                                                      <w:marRight w:val="0"/>
                                                      <w:marTop w:val="0"/>
                                                      <w:marBottom w:val="0"/>
                                                      <w:divBdr>
                                                        <w:top w:val="none" w:sz="0" w:space="0" w:color="auto"/>
                                                        <w:left w:val="none" w:sz="0" w:space="0" w:color="auto"/>
                                                        <w:bottom w:val="none" w:sz="0" w:space="0" w:color="auto"/>
                                                        <w:right w:val="none" w:sz="0" w:space="0" w:color="auto"/>
                                                      </w:divBdr>
                                                    </w:div>
                                                    <w:div w:id="826551220">
                                                      <w:marLeft w:val="0"/>
                                                      <w:marRight w:val="0"/>
                                                      <w:marTop w:val="0"/>
                                                      <w:marBottom w:val="0"/>
                                                      <w:divBdr>
                                                        <w:top w:val="none" w:sz="0" w:space="0" w:color="auto"/>
                                                        <w:left w:val="none" w:sz="0" w:space="0" w:color="auto"/>
                                                        <w:bottom w:val="none" w:sz="0" w:space="0" w:color="auto"/>
                                                        <w:right w:val="none" w:sz="0" w:space="0" w:color="auto"/>
                                                      </w:divBdr>
                                                    </w:div>
                                                    <w:div w:id="7914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16473">
      <w:bodyDiv w:val="1"/>
      <w:marLeft w:val="0"/>
      <w:marRight w:val="0"/>
      <w:marTop w:val="0"/>
      <w:marBottom w:val="0"/>
      <w:divBdr>
        <w:top w:val="none" w:sz="0" w:space="0" w:color="auto"/>
        <w:left w:val="none" w:sz="0" w:space="0" w:color="auto"/>
        <w:bottom w:val="none" w:sz="0" w:space="0" w:color="auto"/>
        <w:right w:val="none" w:sz="0" w:space="0" w:color="auto"/>
      </w:divBdr>
    </w:div>
    <w:div w:id="306278818">
      <w:bodyDiv w:val="1"/>
      <w:marLeft w:val="0"/>
      <w:marRight w:val="0"/>
      <w:marTop w:val="0"/>
      <w:marBottom w:val="0"/>
      <w:divBdr>
        <w:top w:val="none" w:sz="0" w:space="0" w:color="auto"/>
        <w:left w:val="none" w:sz="0" w:space="0" w:color="auto"/>
        <w:bottom w:val="none" w:sz="0" w:space="0" w:color="auto"/>
        <w:right w:val="none" w:sz="0" w:space="0" w:color="auto"/>
      </w:divBdr>
      <w:divsChild>
        <w:div w:id="984119408">
          <w:marLeft w:val="0"/>
          <w:marRight w:val="0"/>
          <w:marTop w:val="0"/>
          <w:marBottom w:val="0"/>
          <w:divBdr>
            <w:top w:val="none" w:sz="0" w:space="0" w:color="auto"/>
            <w:left w:val="none" w:sz="0" w:space="0" w:color="auto"/>
            <w:bottom w:val="none" w:sz="0" w:space="0" w:color="auto"/>
            <w:right w:val="none" w:sz="0" w:space="0" w:color="auto"/>
          </w:divBdr>
          <w:divsChild>
            <w:div w:id="1965191044">
              <w:marLeft w:val="0"/>
              <w:marRight w:val="0"/>
              <w:marTop w:val="0"/>
              <w:marBottom w:val="0"/>
              <w:divBdr>
                <w:top w:val="none" w:sz="0" w:space="0" w:color="auto"/>
                <w:left w:val="none" w:sz="0" w:space="0" w:color="auto"/>
                <w:bottom w:val="none" w:sz="0" w:space="0" w:color="auto"/>
                <w:right w:val="none" w:sz="0" w:space="0" w:color="auto"/>
              </w:divBdr>
              <w:divsChild>
                <w:div w:id="831217977">
                  <w:marLeft w:val="0"/>
                  <w:marRight w:val="0"/>
                  <w:marTop w:val="0"/>
                  <w:marBottom w:val="0"/>
                  <w:divBdr>
                    <w:top w:val="none" w:sz="0" w:space="0" w:color="auto"/>
                    <w:left w:val="none" w:sz="0" w:space="0" w:color="auto"/>
                    <w:bottom w:val="none" w:sz="0" w:space="0" w:color="auto"/>
                    <w:right w:val="none" w:sz="0" w:space="0" w:color="auto"/>
                  </w:divBdr>
                  <w:divsChild>
                    <w:div w:id="1682661871">
                      <w:marLeft w:val="0"/>
                      <w:marRight w:val="0"/>
                      <w:marTop w:val="0"/>
                      <w:marBottom w:val="0"/>
                      <w:divBdr>
                        <w:top w:val="none" w:sz="0" w:space="0" w:color="auto"/>
                        <w:left w:val="none" w:sz="0" w:space="0" w:color="auto"/>
                        <w:bottom w:val="none" w:sz="0" w:space="0" w:color="auto"/>
                        <w:right w:val="none" w:sz="0" w:space="0" w:color="auto"/>
                      </w:divBdr>
                      <w:divsChild>
                        <w:div w:id="1411998930">
                          <w:marLeft w:val="0"/>
                          <w:marRight w:val="0"/>
                          <w:marTop w:val="0"/>
                          <w:marBottom w:val="0"/>
                          <w:divBdr>
                            <w:top w:val="none" w:sz="0" w:space="0" w:color="auto"/>
                            <w:left w:val="none" w:sz="0" w:space="0" w:color="auto"/>
                            <w:bottom w:val="none" w:sz="0" w:space="0" w:color="auto"/>
                            <w:right w:val="none" w:sz="0" w:space="0" w:color="auto"/>
                          </w:divBdr>
                          <w:divsChild>
                            <w:div w:id="2142115664">
                              <w:marLeft w:val="0"/>
                              <w:marRight w:val="0"/>
                              <w:marTop w:val="0"/>
                              <w:marBottom w:val="0"/>
                              <w:divBdr>
                                <w:top w:val="none" w:sz="0" w:space="0" w:color="auto"/>
                                <w:left w:val="none" w:sz="0" w:space="0" w:color="auto"/>
                                <w:bottom w:val="none" w:sz="0" w:space="0" w:color="auto"/>
                                <w:right w:val="none" w:sz="0" w:space="0" w:color="auto"/>
                              </w:divBdr>
                              <w:divsChild>
                                <w:div w:id="1903058223">
                                  <w:marLeft w:val="0"/>
                                  <w:marRight w:val="0"/>
                                  <w:marTop w:val="0"/>
                                  <w:marBottom w:val="0"/>
                                  <w:divBdr>
                                    <w:top w:val="none" w:sz="0" w:space="0" w:color="auto"/>
                                    <w:left w:val="none" w:sz="0" w:space="0" w:color="auto"/>
                                    <w:bottom w:val="none" w:sz="0" w:space="0" w:color="auto"/>
                                    <w:right w:val="none" w:sz="0" w:space="0" w:color="auto"/>
                                  </w:divBdr>
                                  <w:divsChild>
                                    <w:div w:id="1620644268">
                                      <w:marLeft w:val="0"/>
                                      <w:marRight w:val="0"/>
                                      <w:marTop w:val="0"/>
                                      <w:marBottom w:val="0"/>
                                      <w:divBdr>
                                        <w:top w:val="none" w:sz="0" w:space="0" w:color="auto"/>
                                        <w:left w:val="none" w:sz="0" w:space="0" w:color="auto"/>
                                        <w:bottom w:val="none" w:sz="0" w:space="0" w:color="auto"/>
                                        <w:right w:val="none" w:sz="0" w:space="0" w:color="auto"/>
                                      </w:divBdr>
                                      <w:divsChild>
                                        <w:div w:id="108403429">
                                          <w:marLeft w:val="0"/>
                                          <w:marRight w:val="0"/>
                                          <w:marTop w:val="0"/>
                                          <w:marBottom w:val="0"/>
                                          <w:divBdr>
                                            <w:top w:val="none" w:sz="0" w:space="0" w:color="auto"/>
                                            <w:left w:val="none" w:sz="0" w:space="0" w:color="auto"/>
                                            <w:bottom w:val="none" w:sz="0" w:space="0" w:color="auto"/>
                                            <w:right w:val="none" w:sz="0" w:space="0" w:color="auto"/>
                                          </w:divBdr>
                                          <w:divsChild>
                                            <w:div w:id="15242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747933">
      <w:bodyDiv w:val="1"/>
      <w:marLeft w:val="0"/>
      <w:marRight w:val="0"/>
      <w:marTop w:val="0"/>
      <w:marBottom w:val="0"/>
      <w:divBdr>
        <w:top w:val="none" w:sz="0" w:space="0" w:color="auto"/>
        <w:left w:val="none" w:sz="0" w:space="0" w:color="auto"/>
        <w:bottom w:val="none" w:sz="0" w:space="0" w:color="auto"/>
        <w:right w:val="none" w:sz="0" w:space="0" w:color="auto"/>
      </w:divBdr>
      <w:divsChild>
        <w:div w:id="2083218022">
          <w:marLeft w:val="0"/>
          <w:marRight w:val="0"/>
          <w:marTop w:val="0"/>
          <w:marBottom w:val="0"/>
          <w:divBdr>
            <w:top w:val="none" w:sz="0" w:space="0" w:color="auto"/>
            <w:left w:val="none" w:sz="0" w:space="0" w:color="auto"/>
            <w:bottom w:val="none" w:sz="0" w:space="0" w:color="auto"/>
            <w:right w:val="none" w:sz="0" w:space="0" w:color="auto"/>
          </w:divBdr>
          <w:divsChild>
            <w:div w:id="441613774">
              <w:marLeft w:val="0"/>
              <w:marRight w:val="0"/>
              <w:marTop w:val="0"/>
              <w:marBottom w:val="0"/>
              <w:divBdr>
                <w:top w:val="none" w:sz="0" w:space="0" w:color="auto"/>
                <w:left w:val="none" w:sz="0" w:space="0" w:color="auto"/>
                <w:bottom w:val="none" w:sz="0" w:space="0" w:color="auto"/>
                <w:right w:val="none" w:sz="0" w:space="0" w:color="auto"/>
              </w:divBdr>
              <w:divsChild>
                <w:div w:id="1268656892">
                  <w:marLeft w:val="0"/>
                  <w:marRight w:val="0"/>
                  <w:marTop w:val="0"/>
                  <w:marBottom w:val="0"/>
                  <w:divBdr>
                    <w:top w:val="none" w:sz="0" w:space="0" w:color="auto"/>
                    <w:left w:val="none" w:sz="0" w:space="0" w:color="auto"/>
                    <w:bottom w:val="none" w:sz="0" w:space="0" w:color="auto"/>
                    <w:right w:val="none" w:sz="0" w:space="0" w:color="auto"/>
                  </w:divBdr>
                  <w:divsChild>
                    <w:div w:id="178811410">
                      <w:marLeft w:val="150"/>
                      <w:marRight w:val="150"/>
                      <w:marTop w:val="0"/>
                      <w:marBottom w:val="0"/>
                      <w:divBdr>
                        <w:top w:val="none" w:sz="0" w:space="0" w:color="auto"/>
                        <w:left w:val="none" w:sz="0" w:space="0" w:color="auto"/>
                        <w:bottom w:val="none" w:sz="0" w:space="0" w:color="auto"/>
                        <w:right w:val="none" w:sz="0" w:space="0" w:color="auto"/>
                      </w:divBdr>
                      <w:divsChild>
                        <w:div w:id="1971470814">
                          <w:marLeft w:val="0"/>
                          <w:marRight w:val="0"/>
                          <w:marTop w:val="0"/>
                          <w:marBottom w:val="0"/>
                          <w:divBdr>
                            <w:top w:val="none" w:sz="0" w:space="0" w:color="auto"/>
                            <w:left w:val="none" w:sz="0" w:space="0" w:color="auto"/>
                            <w:bottom w:val="none" w:sz="0" w:space="0" w:color="auto"/>
                            <w:right w:val="none" w:sz="0" w:space="0" w:color="auto"/>
                          </w:divBdr>
                          <w:divsChild>
                            <w:div w:id="221447959">
                              <w:marLeft w:val="0"/>
                              <w:marRight w:val="0"/>
                              <w:marTop w:val="0"/>
                              <w:marBottom w:val="300"/>
                              <w:divBdr>
                                <w:top w:val="none" w:sz="0" w:space="0" w:color="auto"/>
                                <w:left w:val="none" w:sz="0" w:space="0" w:color="auto"/>
                                <w:bottom w:val="none" w:sz="0" w:space="0" w:color="auto"/>
                                <w:right w:val="none" w:sz="0" w:space="0" w:color="auto"/>
                              </w:divBdr>
                              <w:divsChild>
                                <w:div w:id="873466594">
                                  <w:marLeft w:val="0"/>
                                  <w:marRight w:val="0"/>
                                  <w:marTop w:val="0"/>
                                  <w:marBottom w:val="0"/>
                                  <w:divBdr>
                                    <w:top w:val="none" w:sz="0" w:space="0" w:color="auto"/>
                                    <w:left w:val="none" w:sz="0" w:space="0" w:color="auto"/>
                                    <w:bottom w:val="none" w:sz="0" w:space="0" w:color="auto"/>
                                    <w:right w:val="none" w:sz="0" w:space="0" w:color="auto"/>
                                  </w:divBdr>
                                  <w:divsChild>
                                    <w:div w:id="24328084">
                                      <w:marLeft w:val="0"/>
                                      <w:marRight w:val="0"/>
                                      <w:marTop w:val="0"/>
                                      <w:marBottom w:val="0"/>
                                      <w:divBdr>
                                        <w:top w:val="none" w:sz="0" w:space="0" w:color="auto"/>
                                        <w:left w:val="none" w:sz="0" w:space="0" w:color="auto"/>
                                        <w:bottom w:val="none" w:sz="0" w:space="0" w:color="auto"/>
                                        <w:right w:val="none" w:sz="0" w:space="0" w:color="auto"/>
                                      </w:divBdr>
                                      <w:divsChild>
                                        <w:div w:id="1457791936">
                                          <w:marLeft w:val="0"/>
                                          <w:marRight w:val="0"/>
                                          <w:marTop w:val="0"/>
                                          <w:marBottom w:val="0"/>
                                          <w:divBdr>
                                            <w:top w:val="none" w:sz="0" w:space="0" w:color="auto"/>
                                            <w:left w:val="none" w:sz="0" w:space="0" w:color="auto"/>
                                            <w:bottom w:val="none" w:sz="0" w:space="0" w:color="auto"/>
                                            <w:right w:val="none" w:sz="0" w:space="0" w:color="auto"/>
                                          </w:divBdr>
                                          <w:divsChild>
                                            <w:div w:id="1886411684">
                                              <w:marLeft w:val="0"/>
                                              <w:marRight w:val="0"/>
                                              <w:marTop w:val="0"/>
                                              <w:marBottom w:val="0"/>
                                              <w:divBdr>
                                                <w:top w:val="none" w:sz="0" w:space="0" w:color="auto"/>
                                                <w:left w:val="none" w:sz="0" w:space="0" w:color="auto"/>
                                                <w:bottom w:val="none" w:sz="0" w:space="0" w:color="auto"/>
                                                <w:right w:val="none" w:sz="0" w:space="0" w:color="auto"/>
                                              </w:divBdr>
                                              <w:divsChild>
                                                <w:div w:id="216207314">
                                                  <w:marLeft w:val="0"/>
                                                  <w:marRight w:val="0"/>
                                                  <w:marTop w:val="0"/>
                                                  <w:marBottom w:val="0"/>
                                                  <w:divBdr>
                                                    <w:top w:val="none" w:sz="0" w:space="0" w:color="auto"/>
                                                    <w:left w:val="none" w:sz="0" w:space="0" w:color="auto"/>
                                                    <w:bottom w:val="none" w:sz="0" w:space="0" w:color="auto"/>
                                                    <w:right w:val="none" w:sz="0" w:space="0" w:color="auto"/>
                                                  </w:divBdr>
                                                  <w:divsChild>
                                                    <w:div w:id="318923269">
                                                      <w:marLeft w:val="0"/>
                                                      <w:marRight w:val="0"/>
                                                      <w:marTop w:val="0"/>
                                                      <w:marBottom w:val="0"/>
                                                      <w:divBdr>
                                                        <w:top w:val="none" w:sz="0" w:space="0" w:color="auto"/>
                                                        <w:left w:val="none" w:sz="0" w:space="0" w:color="auto"/>
                                                        <w:bottom w:val="none" w:sz="0" w:space="0" w:color="auto"/>
                                                        <w:right w:val="none" w:sz="0" w:space="0" w:color="auto"/>
                                                      </w:divBdr>
                                                      <w:divsChild>
                                                        <w:div w:id="608707714">
                                                          <w:marLeft w:val="0"/>
                                                          <w:marRight w:val="0"/>
                                                          <w:marTop w:val="0"/>
                                                          <w:marBottom w:val="0"/>
                                                          <w:divBdr>
                                                            <w:top w:val="none" w:sz="0" w:space="0" w:color="auto"/>
                                                            <w:left w:val="none" w:sz="0" w:space="0" w:color="auto"/>
                                                            <w:bottom w:val="none" w:sz="0" w:space="0" w:color="auto"/>
                                                            <w:right w:val="none" w:sz="0" w:space="0" w:color="auto"/>
                                                          </w:divBdr>
                                                          <w:divsChild>
                                                            <w:div w:id="733506055">
                                                              <w:marLeft w:val="0"/>
                                                              <w:marRight w:val="0"/>
                                                              <w:marTop w:val="0"/>
                                                              <w:marBottom w:val="0"/>
                                                              <w:divBdr>
                                                                <w:top w:val="none" w:sz="0" w:space="0" w:color="auto"/>
                                                                <w:left w:val="none" w:sz="0" w:space="0" w:color="auto"/>
                                                                <w:bottom w:val="none" w:sz="0" w:space="0" w:color="auto"/>
                                                                <w:right w:val="none" w:sz="0" w:space="0" w:color="auto"/>
                                                              </w:divBdr>
                                                              <w:divsChild>
                                                                <w:div w:id="1386371349">
                                                                  <w:marLeft w:val="0"/>
                                                                  <w:marRight w:val="0"/>
                                                                  <w:marTop w:val="675"/>
                                                                  <w:marBottom w:val="0"/>
                                                                  <w:divBdr>
                                                                    <w:top w:val="none" w:sz="0" w:space="0" w:color="auto"/>
                                                                    <w:left w:val="none" w:sz="0" w:space="0" w:color="auto"/>
                                                                    <w:bottom w:val="none" w:sz="0" w:space="0" w:color="auto"/>
                                                                    <w:right w:val="none" w:sz="0" w:space="0" w:color="auto"/>
                                                                  </w:divBdr>
                                                                  <w:divsChild>
                                                                    <w:div w:id="813332804">
                                                                      <w:marLeft w:val="0"/>
                                                                      <w:marRight w:val="0"/>
                                                                      <w:marTop w:val="0"/>
                                                                      <w:marBottom w:val="0"/>
                                                                      <w:divBdr>
                                                                        <w:top w:val="none" w:sz="0" w:space="0" w:color="auto"/>
                                                                        <w:left w:val="none" w:sz="0" w:space="0" w:color="auto"/>
                                                                        <w:bottom w:val="none" w:sz="0" w:space="0" w:color="auto"/>
                                                                        <w:right w:val="none" w:sz="0" w:space="0" w:color="auto"/>
                                                                      </w:divBdr>
                                                                      <w:divsChild>
                                                                        <w:div w:id="1428891538">
                                                                          <w:marLeft w:val="0"/>
                                                                          <w:marRight w:val="0"/>
                                                                          <w:marTop w:val="0"/>
                                                                          <w:marBottom w:val="0"/>
                                                                          <w:divBdr>
                                                                            <w:top w:val="none" w:sz="0" w:space="0" w:color="auto"/>
                                                                            <w:left w:val="none" w:sz="0" w:space="0" w:color="auto"/>
                                                                            <w:bottom w:val="none" w:sz="0" w:space="0" w:color="auto"/>
                                                                            <w:right w:val="none" w:sz="0" w:space="0" w:color="auto"/>
                                                                          </w:divBdr>
                                                                          <w:divsChild>
                                                                            <w:div w:id="109278255">
                                                                              <w:marLeft w:val="0"/>
                                                                              <w:marRight w:val="0"/>
                                                                              <w:marTop w:val="0"/>
                                                                              <w:marBottom w:val="0"/>
                                                                              <w:divBdr>
                                                                                <w:top w:val="none" w:sz="0" w:space="0" w:color="auto"/>
                                                                                <w:left w:val="none" w:sz="0" w:space="0" w:color="auto"/>
                                                                                <w:bottom w:val="none" w:sz="0" w:space="0" w:color="auto"/>
                                                                                <w:right w:val="none" w:sz="0" w:space="0" w:color="auto"/>
                                                                              </w:divBdr>
                                                                              <w:divsChild>
                                                                                <w:div w:id="1445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978709">
      <w:bodyDiv w:val="1"/>
      <w:marLeft w:val="0"/>
      <w:marRight w:val="0"/>
      <w:marTop w:val="0"/>
      <w:marBottom w:val="0"/>
      <w:divBdr>
        <w:top w:val="none" w:sz="0" w:space="0" w:color="auto"/>
        <w:left w:val="none" w:sz="0" w:space="0" w:color="auto"/>
        <w:bottom w:val="none" w:sz="0" w:space="0" w:color="auto"/>
        <w:right w:val="none" w:sz="0" w:space="0" w:color="auto"/>
      </w:divBdr>
      <w:divsChild>
        <w:div w:id="1787190269">
          <w:marLeft w:val="0"/>
          <w:marRight w:val="0"/>
          <w:marTop w:val="0"/>
          <w:marBottom w:val="0"/>
          <w:divBdr>
            <w:top w:val="none" w:sz="0" w:space="0" w:color="auto"/>
            <w:left w:val="none" w:sz="0" w:space="0" w:color="auto"/>
            <w:bottom w:val="none" w:sz="0" w:space="0" w:color="auto"/>
            <w:right w:val="none" w:sz="0" w:space="0" w:color="auto"/>
          </w:divBdr>
          <w:divsChild>
            <w:div w:id="187836295">
              <w:marLeft w:val="0"/>
              <w:marRight w:val="0"/>
              <w:marTop w:val="0"/>
              <w:marBottom w:val="0"/>
              <w:divBdr>
                <w:top w:val="none" w:sz="0" w:space="0" w:color="auto"/>
                <w:left w:val="none" w:sz="0" w:space="0" w:color="auto"/>
                <w:bottom w:val="none" w:sz="0" w:space="0" w:color="auto"/>
                <w:right w:val="none" w:sz="0" w:space="0" w:color="auto"/>
              </w:divBdr>
              <w:divsChild>
                <w:div w:id="728042153">
                  <w:marLeft w:val="0"/>
                  <w:marRight w:val="0"/>
                  <w:marTop w:val="0"/>
                  <w:marBottom w:val="0"/>
                  <w:divBdr>
                    <w:top w:val="none" w:sz="0" w:space="0" w:color="auto"/>
                    <w:left w:val="none" w:sz="0" w:space="0" w:color="auto"/>
                    <w:bottom w:val="none" w:sz="0" w:space="0" w:color="auto"/>
                    <w:right w:val="none" w:sz="0" w:space="0" w:color="auto"/>
                  </w:divBdr>
                  <w:divsChild>
                    <w:div w:id="673191565">
                      <w:marLeft w:val="0"/>
                      <w:marRight w:val="0"/>
                      <w:marTop w:val="0"/>
                      <w:marBottom w:val="0"/>
                      <w:divBdr>
                        <w:top w:val="none" w:sz="0" w:space="0" w:color="auto"/>
                        <w:left w:val="none" w:sz="0" w:space="0" w:color="auto"/>
                        <w:bottom w:val="none" w:sz="0" w:space="0" w:color="auto"/>
                        <w:right w:val="none" w:sz="0" w:space="0" w:color="auto"/>
                      </w:divBdr>
                      <w:divsChild>
                        <w:div w:id="398214143">
                          <w:marLeft w:val="0"/>
                          <w:marRight w:val="0"/>
                          <w:marTop w:val="0"/>
                          <w:marBottom w:val="0"/>
                          <w:divBdr>
                            <w:top w:val="none" w:sz="0" w:space="0" w:color="auto"/>
                            <w:left w:val="none" w:sz="0" w:space="0" w:color="auto"/>
                            <w:bottom w:val="none" w:sz="0" w:space="0" w:color="auto"/>
                            <w:right w:val="none" w:sz="0" w:space="0" w:color="auto"/>
                          </w:divBdr>
                          <w:divsChild>
                            <w:div w:id="249391315">
                              <w:marLeft w:val="0"/>
                              <w:marRight w:val="0"/>
                              <w:marTop w:val="0"/>
                              <w:marBottom w:val="0"/>
                              <w:divBdr>
                                <w:top w:val="none" w:sz="0" w:space="0" w:color="auto"/>
                                <w:left w:val="none" w:sz="0" w:space="0" w:color="auto"/>
                                <w:bottom w:val="none" w:sz="0" w:space="0" w:color="auto"/>
                                <w:right w:val="none" w:sz="0" w:space="0" w:color="auto"/>
                              </w:divBdr>
                              <w:divsChild>
                                <w:div w:id="53623272">
                                  <w:marLeft w:val="0"/>
                                  <w:marRight w:val="0"/>
                                  <w:marTop w:val="0"/>
                                  <w:marBottom w:val="0"/>
                                  <w:divBdr>
                                    <w:top w:val="none" w:sz="0" w:space="0" w:color="auto"/>
                                    <w:left w:val="none" w:sz="0" w:space="0" w:color="auto"/>
                                    <w:bottom w:val="none" w:sz="0" w:space="0" w:color="auto"/>
                                    <w:right w:val="none" w:sz="0" w:space="0" w:color="auto"/>
                                  </w:divBdr>
                                  <w:divsChild>
                                    <w:div w:id="1428427814">
                                      <w:marLeft w:val="0"/>
                                      <w:marRight w:val="0"/>
                                      <w:marTop w:val="0"/>
                                      <w:marBottom w:val="0"/>
                                      <w:divBdr>
                                        <w:top w:val="none" w:sz="0" w:space="0" w:color="auto"/>
                                        <w:left w:val="none" w:sz="0" w:space="0" w:color="auto"/>
                                        <w:bottom w:val="none" w:sz="0" w:space="0" w:color="auto"/>
                                        <w:right w:val="none" w:sz="0" w:space="0" w:color="auto"/>
                                      </w:divBdr>
                                      <w:divsChild>
                                        <w:div w:id="1035085265">
                                          <w:marLeft w:val="0"/>
                                          <w:marRight w:val="0"/>
                                          <w:marTop w:val="0"/>
                                          <w:marBottom w:val="0"/>
                                          <w:divBdr>
                                            <w:top w:val="none" w:sz="0" w:space="0" w:color="auto"/>
                                            <w:left w:val="none" w:sz="0" w:space="0" w:color="auto"/>
                                            <w:bottom w:val="none" w:sz="0" w:space="0" w:color="auto"/>
                                            <w:right w:val="none" w:sz="0" w:space="0" w:color="auto"/>
                                          </w:divBdr>
                                          <w:divsChild>
                                            <w:div w:id="2053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169326">
      <w:bodyDiv w:val="1"/>
      <w:marLeft w:val="0"/>
      <w:marRight w:val="0"/>
      <w:marTop w:val="0"/>
      <w:marBottom w:val="0"/>
      <w:divBdr>
        <w:top w:val="none" w:sz="0" w:space="0" w:color="auto"/>
        <w:left w:val="none" w:sz="0" w:space="0" w:color="auto"/>
        <w:bottom w:val="none" w:sz="0" w:space="0" w:color="auto"/>
        <w:right w:val="none" w:sz="0" w:space="0" w:color="auto"/>
      </w:divBdr>
    </w:div>
    <w:div w:id="494691206">
      <w:bodyDiv w:val="1"/>
      <w:marLeft w:val="0"/>
      <w:marRight w:val="0"/>
      <w:marTop w:val="0"/>
      <w:marBottom w:val="0"/>
      <w:divBdr>
        <w:top w:val="none" w:sz="0" w:space="0" w:color="auto"/>
        <w:left w:val="none" w:sz="0" w:space="0" w:color="auto"/>
        <w:bottom w:val="none" w:sz="0" w:space="0" w:color="auto"/>
        <w:right w:val="none" w:sz="0" w:space="0" w:color="auto"/>
      </w:divBdr>
    </w:div>
    <w:div w:id="569341429">
      <w:bodyDiv w:val="1"/>
      <w:marLeft w:val="0"/>
      <w:marRight w:val="0"/>
      <w:marTop w:val="0"/>
      <w:marBottom w:val="0"/>
      <w:divBdr>
        <w:top w:val="none" w:sz="0" w:space="0" w:color="auto"/>
        <w:left w:val="none" w:sz="0" w:space="0" w:color="auto"/>
        <w:bottom w:val="none" w:sz="0" w:space="0" w:color="auto"/>
        <w:right w:val="none" w:sz="0" w:space="0" w:color="auto"/>
      </w:divBdr>
      <w:divsChild>
        <w:div w:id="1380322396">
          <w:marLeft w:val="0"/>
          <w:marRight w:val="0"/>
          <w:marTop w:val="0"/>
          <w:marBottom w:val="0"/>
          <w:divBdr>
            <w:top w:val="none" w:sz="0" w:space="0" w:color="auto"/>
            <w:left w:val="none" w:sz="0" w:space="0" w:color="auto"/>
            <w:bottom w:val="none" w:sz="0" w:space="0" w:color="auto"/>
            <w:right w:val="none" w:sz="0" w:space="0" w:color="auto"/>
          </w:divBdr>
          <w:divsChild>
            <w:div w:id="1017585368">
              <w:marLeft w:val="0"/>
              <w:marRight w:val="0"/>
              <w:marTop w:val="0"/>
              <w:marBottom w:val="0"/>
              <w:divBdr>
                <w:top w:val="none" w:sz="0" w:space="0" w:color="auto"/>
                <w:left w:val="none" w:sz="0" w:space="0" w:color="auto"/>
                <w:bottom w:val="none" w:sz="0" w:space="0" w:color="auto"/>
                <w:right w:val="none" w:sz="0" w:space="0" w:color="auto"/>
              </w:divBdr>
              <w:divsChild>
                <w:div w:id="1199733316">
                  <w:marLeft w:val="0"/>
                  <w:marRight w:val="0"/>
                  <w:marTop w:val="0"/>
                  <w:marBottom w:val="0"/>
                  <w:divBdr>
                    <w:top w:val="none" w:sz="0" w:space="0" w:color="auto"/>
                    <w:left w:val="none" w:sz="0" w:space="0" w:color="auto"/>
                    <w:bottom w:val="none" w:sz="0" w:space="0" w:color="auto"/>
                    <w:right w:val="none" w:sz="0" w:space="0" w:color="auto"/>
                  </w:divBdr>
                  <w:divsChild>
                    <w:div w:id="850995315">
                      <w:marLeft w:val="0"/>
                      <w:marRight w:val="0"/>
                      <w:marTop w:val="0"/>
                      <w:marBottom w:val="0"/>
                      <w:divBdr>
                        <w:top w:val="none" w:sz="0" w:space="0" w:color="auto"/>
                        <w:left w:val="none" w:sz="0" w:space="0" w:color="auto"/>
                        <w:bottom w:val="none" w:sz="0" w:space="0" w:color="auto"/>
                        <w:right w:val="none" w:sz="0" w:space="0" w:color="auto"/>
                      </w:divBdr>
                      <w:divsChild>
                        <w:div w:id="1276904009">
                          <w:marLeft w:val="0"/>
                          <w:marRight w:val="0"/>
                          <w:marTop w:val="0"/>
                          <w:marBottom w:val="0"/>
                          <w:divBdr>
                            <w:top w:val="none" w:sz="0" w:space="0" w:color="auto"/>
                            <w:left w:val="none" w:sz="0" w:space="0" w:color="auto"/>
                            <w:bottom w:val="none" w:sz="0" w:space="0" w:color="auto"/>
                            <w:right w:val="none" w:sz="0" w:space="0" w:color="auto"/>
                          </w:divBdr>
                          <w:divsChild>
                            <w:div w:id="1544365631">
                              <w:marLeft w:val="0"/>
                              <w:marRight w:val="0"/>
                              <w:marTop w:val="0"/>
                              <w:marBottom w:val="0"/>
                              <w:divBdr>
                                <w:top w:val="none" w:sz="0" w:space="0" w:color="auto"/>
                                <w:left w:val="none" w:sz="0" w:space="0" w:color="auto"/>
                                <w:bottom w:val="none" w:sz="0" w:space="0" w:color="auto"/>
                                <w:right w:val="none" w:sz="0" w:space="0" w:color="auto"/>
                              </w:divBdr>
                              <w:divsChild>
                                <w:div w:id="2133282941">
                                  <w:marLeft w:val="0"/>
                                  <w:marRight w:val="0"/>
                                  <w:marTop w:val="0"/>
                                  <w:marBottom w:val="0"/>
                                  <w:divBdr>
                                    <w:top w:val="none" w:sz="0" w:space="0" w:color="auto"/>
                                    <w:left w:val="none" w:sz="0" w:space="0" w:color="auto"/>
                                    <w:bottom w:val="none" w:sz="0" w:space="0" w:color="auto"/>
                                    <w:right w:val="none" w:sz="0" w:space="0" w:color="auto"/>
                                  </w:divBdr>
                                  <w:divsChild>
                                    <w:div w:id="242107940">
                                      <w:marLeft w:val="0"/>
                                      <w:marRight w:val="0"/>
                                      <w:marTop w:val="0"/>
                                      <w:marBottom w:val="0"/>
                                      <w:divBdr>
                                        <w:top w:val="none" w:sz="0" w:space="0" w:color="auto"/>
                                        <w:left w:val="none" w:sz="0" w:space="0" w:color="auto"/>
                                        <w:bottom w:val="none" w:sz="0" w:space="0" w:color="auto"/>
                                        <w:right w:val="none" w:sz="0" w:space="0" w:color="auto"/>
                                      </w:divBdr>
                                      <w:divsChild>
                                        <w:div w:id="436950756">
                                          <w:marLeft w:val="0"/>
                                          <w:marRight w:val="0"/>
                                          <w:marTop w:val="0"/>
                                          <w:marBottom w:val="0"/>
                                          <w:divBdr>
                                            <w:top w:val="none" w:sz="0" w:space="0" w:color="auto"/>
                                            <w:left w:val="none" w:sz="0" w:space="0" w:color="auto"/>
                                            <w:bottom w:val="none" w:sz="0" w:space="0" w:color="auto"/>
                                            <w:right w:val="none" w:sz="0" w:space="0" w:color="auto"/>
                                          </w:divBdr>
                                          <w:divsChild>
                                            <w:div w:id="700400732">
                                              <w:marLeft w:val="0"/>
                                              <w:marRight w:val="0"/>
                                              <w:marTop w:val="0"/>
                                              <w:marBottom w:val="0"/>
                                              <w:divBdr>
                                                <w:top w:val="none" w:sz="0" w:space="0" w:color="auto"/>
                                                <w:left w:val="none" w:sz="0" w:space="0" w:color="auto"/>
                                                <w:bottom w:val="none" w:sz="0" w:space="0" w:color="auto"/>
                                                <w:right w:val="none" w:sz="0" w:space="0" w:color="auto"/>
                                              </w:divBdr>
                                              <w:divsChild>
                                                <w:div w:id="1325472194">
                                                  <w:marLeft w:val="0"/>
                                                  <w:marRight w:val="0"/>
                                                  <w:marTop w:val="0"/>
                                                  <w:marBottom w:val="0"/>
                                                  <w:divBdr>
                                                    <w:top w:val="none" w:sz="0" w:space="0" w:color="auto"/>
                                                    <w:left w:val="none" w:sz="0" w:space="0" w:color="auto"/>
                                                    <w:bottom w:val="none" w:sz="0" w:space="0" w:color="auto"/>
                                                    <w:right w:val="none" w:sz="0" w:space="0" w:color="auto"/>
                                                  </w:divBdr>
                                                  <w:divsChild>
                                                    <w:div w:id="1388147248">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790146">
      <w:bodyDiv w:val="1"/>
      <w:marLeft w:val="0"/>
      <w:marRight w:val="0"/>
      <w:marTop w:val="0"/>
      <w:marBottom w:val="0"/>
      <w:divBdr>
        <w:top w:val="none" w:sz="0" w:space="0" w:color="auto"/>
        <w:left w:val="none" w:sz="0" w:space="0" w:color="auto"/>
        <w:bottom w:val="none" w:sz="0" w:space="0" w:color="auto"/>
        <w:right w:val="none" w:sz="0" w:space="0" w:color="auto"/>
      </w:divBdr>
      <w:divsChild>
        <w:div w:id="1815683969">
          <w:marLeft w:val="0"/>
          <w:marRight w:val="0"/>
          <w:marTop w:val="0"/>
          <w:marBottom w:val="0"/>
          <w:divBdr>
            <w:top w:val="none" w:sz="0" w:space="0" w:color="auto"/>
            <w:left w:val="none" w:sz="0" w:space="0" w:color="auto"/>
            <w:bottom w:val="none" w:sz="0" w:space="0" w:color="auto"/>
            <w:right w:val="none" w:sz="0" w:space="0" w:color="auto"/>
          </w:divBdr>
          <w:divsChild>
            <w:div w:id="2051563896">
              <w:marLeft w:val="0"/>
              <w:marRight w:val="0"/>
              <w:marTop w:val="0"/>
              <w:marBottom w:val="0"/>
              <w:divBdr>
                <w:top w:val="none" w:sz="0" w:space="0" w:color="auto"/>
                <w:left w:val="none" w:sz="0" w:space="0" w:color="auto"/>
                <w:bottom w:val="none" w:sz="0" w:space="0" w:color="auto"/>
                <w:right w:val="none" w:sz="0" w:space="0" w:color="auto"/>
              </w:divBdr>
              <w:divsChild>
                <w:div w:id="1362515607">
                  <w:marLeft w:val="0"/>
                  <w:marRight w:val="0"/>
                  <w:marTop w:val="0"/>
                  <w:marBottom w:val="0"/>
                  <w:divBdr>
                    <w:top w:val="none" w:sz="0" w:space="0" w:color="auto"/>
                    <w:left w:val="none" w:sz="0" w:space="0" w:color="auto"/>
                    <w:bottom w:val="none" w:sz="0" w:space="0" w:color="auto"/>
                    <w:right w:val="none" w:sz="0" w:space="0" w:color="auto"/>
                  </w:divBdr>
                  <w:divsChild>
                    <w:div w:id="759328851">
                      <w:marLeft w:val="0"/>
                      <w:marRight w:val="0"/>
                      <w:marTop w:val="0"/>
                      <w:marBottom w:val="0"/>
                      <w:divBdr>
                        <w:top w:val="none" w:sz="0" w:space="0" w:color="auto"/>
                        <w:left w:val="none" w:sz="0" w:space="0" w:color="auto"/>
                        <w:bottom w:val="none" w:sz="0" w:space="0" w:color="auto"/>
                        <w:right w:val="none" w:sz="0" w:space="0" w:color="auto"/>
                      </w:divBdr>
                      <w:divsChild>
                        <w:div w:id="820540836">
                          <w:marLeft w:val="0"/>
                          <w:marRight w:val="0"/>
                          <w:marTop w:val="0"/>
                          <w:marBottom w:val="0"/>
                          <w:divBdr>
                            <w:top w:val="none" w:sz="0" w:space="0" w:color="auto"/>
                            <w:left w:val="none" w:sz="0" w:space="0" w:color="auto"/>
                            <w:bottom w:val="none" w:sz="0" w:space="0" w:color="auto"/>
                            <w:right w:val="none" w:sz="0" w:space="0" w:color="auto"/>
                          </w:divBdr>
                          <w:divsChild>
                            <w:div w:id="520777150">
                              <w:marLeft w:val="0"/>
                              <w:marRight w:val="0"/>
                              <w:marTop w:val="0"/>
                              <w:marBottom w:val="0"/>
                              <w:divBdr>
                                <w:top w:val="none" w:sz="0" w:space="0" w:color="auto"/>
                                <w:left w:val="none" w:sz="0" w:space="0" w:color="auto"/>
                                <w:bottom w:val="none" w:sz="0" w:space="0" w:color="auto"/>
                                <w:right w:val="none" w:sz="0" w:space="0" w:color="auto"/>
                              </w:divBdr>
                              <w:divsChild>
                                <w:div w:id="2026323956">
                                  <w:marLeft w:val="0"/>
                                  <w:marRight w:val="0"/>
                                  <w:marTop w:val="0"/>
                                  <w:marBottom w:val="0"/>
                                  <w:divBdr>
                                    <w:top w:val="none" w:sz="0" w:space="0" w:color="auto"/>
                                    <w:left w:val="none" w:sz="0" w:space="0" w:color="auto"/>
                                    <w:bottom w:val="none" w:sz="0" w:space="0" w:color="auto"/>
                                    <w:right w:val="none" w:sz="0" w:space="0" w:color="auto"/>
                                  </w:divBdr>
                                  <w:divsChild>
                                    <w:div w:id="959458800">
                                      <w:marLeft w:val="0"/>
                                      <w:marRight w:val="0"/>
                                      <w:marTop w:val="0"/>
                                      <w:marBottom w:val="0"/>
                                      <w:divBdr>
                                        <w:top w:val="none" w:sz="0" w:space="0" w:color="auto"/>
                                        <w:left w:val="none" w:sz="0" w:space="0" w:color="auto"/>
                                        <w:bottom w:val="none" w:sz="0" w:space="0" w:color="auto"/>
                                        <w:right w:val="none" w:sz="0" w:space="0" w:color="auto"/>
                                      </w:divBdr>
                                      <w:divsChild>
                                        <w:div w:id="737554647">
                                          <w:marLeft w:val="0"/>
                                          <w:marRight w:val="0"/>
                                          <w:marTop w:val="0"/>
                                          <w:marBottom w:val="0"/>
                                          <w:divBdr>
                                            <w:top w:val="none" w:sz="0" w:space="0" w:color="auto"/>
                                            <w:left w:val="none" w:sz="0" w:space="0" w:color="auto"/>
                                            <w:bottom w:val="none" w:sz="0" w:space="0" w:color="auto"/>
                                            <w:right w:val="none" w:sz="0" w:space="0" w:color="auto"/>
                                          </w:divBdr>
                                          <w:divsChild>
                                            <w:div w:id="20997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411710">
      <w:bodyDiv w:val="1"/>
      <w:marLeft w:val="0"/>
      <w:marRight w:val="0"/>
      <w:marTop w:val="0"/>
      <w:marBottom w:val="0"/>
      <w:divBdr>
        <w:top w:val="none" w:sz="0" w:space="0" w:color="auto"/>
        <w:left w:val="none" w:sz="0" w:space="0" w:color="auto"/>
        <w:bottom w:val="none" w:sz="0" w:space="0" w:color="auto"/>
        <w:right w:val="none" w:sz="0" w:space="0" w:color="auto"/>
      </w:divBdr>
      <w:divsChild>
        <w:div w:id="2074506296">
          <w:marLeft w:val="0"/>
          <w:marRight w:val="0"/>
          <w:marTop w:val="0"/>
          <w:marBottom w:val="0"/>
          <w:divBdr>
            <w:top w:val="none" w:sz="0" w:space="0" w:color="auto"/>
            <w:left w:val="none" w:sz="0" w:space="0" w:color="auto"/>
            <w:bottom w:val="none" w:sz="0" w:space="0" w:color="auto"/>
            <w:right w:val="none" w:sz="0" w:space="0" w:color="auto"/>
          </w:divBdr>
          <w:divsChild>
            <w:div w:id="1818952711">
              <w:marLeft w:val="0"/>
              <w:marRight w:val="0"/>
              <w:marTop w:val="0"/>
              <w:marBottom w:val="90"/>
              <w:divBdr>
                <w:top w:val="none" w:sz="0" w:space="0" w:color="auto"/>
                <w:left w:val="none" w:sz="0" w:space="0" w:color="auto"/>
                <w:bottom w:val="none" w:sz="0" w:space="0" w:color="auto"/>
                <w:right w:val="none" w:sz="0" w:space="0" w:color="auto"/>
              </w:divBdr>
              <w:divsChild>
                <w:div w:id="1414088074">
                  <w:marLeft w:val="0"/>
                  <w:marRight w:val="0"/>
                  <w:marTop w:val="0"/>
                  <w:marBottom w:val="0"/>
                  <w:divBdr>
                    <w:top w:val="none" w:sz="0" w:space="0" w:color="auto"/>
                    <w:left w:val="none" w:sz="0" w:space="0" w:color="auto"/>
                    <w:bottom w:val="none" w:sz="0" w:space="0" w:color="auto"/>
                    <w:right w:val="none" w:sz="0" w:space="0" w:color="auto"/>
                  </w:divBdr>
                  <w:divsChild>
                    <w:div w:id="1153915976">
                      <w:marLeft w:val="0"/>
                      <w:marRight w:val="0"/>
                      <w:marTop w:val="0"/>
                      <w:marBottom w:val="0"/>
                      <w:divBdr>
                        <w:top w:val="none" w:sz="0" w:space="0" w:color="auto"/>
                        <w:left w:val="none" w:sz="0" w:space="0" w:color="auto"/>
                        <w:bottom w:val="none" w:sz="0" w:space="0" w:color="auto"/>
                        <w:right w:val="none" w:sz="0" w:space="0" w:color="auto"/>
                      </w:divBdr>
                      <w:divsChild>
                        <w:div w:id="11974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3356447">
      <w:bodyDiv w:val="1"/>
      <w:marLeft w:val="0"/>
      <w:marRight w:val="0"/>
      <w:marTop w:val="0"/>
      <w:marBottom w:val="0"/>
      <w:divBdr>
        <w:top w:val="none" w:sz="0" w:space="0" w:color="auto"/>
        <w:left w:val="none" w:sz="0" w:space="0" w:color="auto"/>
        <w:bottom w:val="none" w:sz="0" w:space="0" w:color="auto"/>
        <w:right w:val="none" w:sz="0" w:space="0" w:color="auto"/>
      </w:divBdr>
      <w:divsChild>
        <w:div w:id="2026898944">
          <w:marLeft w:val="0"/>
          <w:marRight w:val="0"/>
          <w:marTop w:val="0"/>
          <w:marBottom w:val="0"/>
          <w:divBdr>
            <w:top w:val="none" w:sz="0" w:space="0" w:color="auto"/>
            <w:left w:val="none" w:sz="0" w:space="0" w:color="auto"/>
            <w:bottom w:val="none" w:sz="0" w:space="0" w:color="auto"/>
            <w:right w:val="none" w:sz="0" w:space="0" w:color="auto"/>
          </w:divBdr>
          <w:divsChild>
            <w:div w:id="1468012282">
              <w:marLeft w:val="0"/>
              <w:marRight w:val="0"/>
              <w:marTop w:val="0"/>
              <w:marBottom w:val="0"/>
              <w:divBdr>
                <w:top w:val="none" w:sz="0" w:space="0" w:color="auto"/>
                <w:left w:val="none" w:sz="0" w:space="0" w:color="auto"/>
                <w:bottom w:val="none" w:sz="0" w:space="0" w:color="auto"/>
                <w:right w:val="none" w:sz="0" w:space="0" w:color="auto"/>
              </w:divBdr>
              <w:divsChild>
                <w:div w:id="80105650">
                  <w:marLeft w:val="0"/>
                  <w:marRight w:val="0"/>
                  <w:marTop w:val="0"/>
                  <w:marBottom w:val="0"/>
                  <w:divBdr>
                    <w:top w:val="none" w:sz="0" w:space="0" w:color="auto"/>
                    <w:left w:val="none" w:sz="0" w:space="0" w:color="auto"/>
                    <w:bottom w:val="none" w:sz="0" w:space="0" w:color="auto"/>
                    <w:right w:val="none" w:sz="0" w:space="0" w:color="auto"/>
                  </w:divBdr>
                  <w:divsChild>
                    <w:div w:id="1798404211">
                      <w:marLeft w:val="0"/>
                      <w:marRight w:val="0"/>
                      <w:marTop w:val="0"/>
                      <w:marBottom w:val="0"/>
                      <w:divBdr>
                        <w:top w:val="none" w:sz="0" w:space="0" w:color="auto"/>
                        <w:left w:val="none" w:sz="0" w:space="0" w:color="auto"/>
                        <w:bottom w:val="none" w:sz="0" w:space="0" w:color="auto"/>
                        <w:right w:val="none" w:sz="0" w:space="0" w:color="auto"/>
                      </w:divBdr>
                      <w:divsChild>
                        <w:div w:id="424543258">
                          <w:marLeft w:val="0"/>
                          <w:marRight w:val="0"/>
                          <w:marTop w:val="0"/>
                          <w:marBottom w:val="0"/>
                          <w:divBdr>
                            <w:top w:val="none" w:sz="0" w:space="0" w:color="auto"/>
                            <w:left w:val="none" w:sz="0" w:space="0" w:color="auto"/>
                            <w:bottom w:val="none" w:sz="0" w:space="0" w:color="auto"/>
                            <w:right w:val="none" w:sz="0" w:space="0" w:color="auto"/>
                          </w:divBdr>
                          <w:divsChild>
                            <w:div w:id="1069424903">
                              <w:marLeft w:val="0"/>
                              <w:marRight w:val="0"/>
                              <w:marTop w:val="0"/>
                              <w:marBottom w:val="0"/>
                              <w:divBdr>
                                <w:top w:val="none" w:sz="0" w:space="0" w:color="auto"/>
                                <w:left w:val="none" w:sz="0" w:space="0" w:color="auto"/>
                                <w:bottom w:val="none" w:sz="0" w:space="0" w:color="auto"/>
                                <w:right w:val="none" w:sz="0" w:space="0" w:color="auto"/>
                              </w:divBdr>
                              <w:divsChild>
                                <w:div w:id="1631858906">
                                  <w:marLeft w:val="0"/>
                                  <w:marRight w:val="0"/>
                                  <w:marTop w:val="0"/>
                                  <w:marBottom w:val="0"/>
                                  <w:divBdr>
                                    <w:top w:val="none" w:sz="0" w:space="0" w:color="auto"/>
                                    <w:left w:val="none" w:sz="0" w:space="0" w:color="auto"/>
                                    <w:bottom w:val="none" w:sz="0" w:space="0" w:color="auto"/>
                                    <w:right w:val="none" w:sz="0" w:space="0" w:color="auto"/>
                                  </w:divBdr>
                                  <w:divsChild>
                                    <w:div w:id="1649167328">
                                      <w:marLeft w:val="0"/>
                                      <w:marRight w:val="0"/>
                                      <w:marTop w:val="0"/>
                                      <w:marBottom w:val="0"/>
                                      <w:divBdr>
                                        <w:top w:val="none" w:sz="0" w:space="0" w:color="auto"/>
                                        <w:left w:val="none" w:sz="0" w:space="0" w:color="auto"/>
                                        <w:bottom w:val="none" w:sz="0" w:space="0" w:color="auto"/>
                                        <w:right w:val="none" w:sz="0" w:space="0" w:color="auto"/>
                                      </w:divBdr>
                                      <w:divsChild>
                                        <w:div w:id="1591156157">
                                          <w:marLeft w:val="0"/>
                                          <w:marRight w:val="0"/>
                                          <w:marTop w:val="0"/>
                                          <w:marBottom w:val="0"/>
                                          <w:divBdr>
                                            <w:top w:val="none" w:sz="0" w:space="0" w:color="auto"/>
                                            <w:left w:val="none" w:sz="0" w:space="0" w:color="auto"/>
                                            <w:bottom w:val="none" w:sz="0" w:space="0" w:color="auto"/>
                                            <w:right w:val="none" w:sz="0" w:space="0" w:color="auto"/>
                                          </w:divBdr>
                                          <w:divsChild>
                                            <w:div w:id="1041857924">
                                              <w:marLeft w:val="0"/>
                                              <w:marRight w:val="0"/>
                                              <w:marTop w:val="0"/>
                                              <w:marBottom w:val="0"/>
                                              <w:divBdr>
                                                <w:top w:val="none" w:sz="0" w:space="0" w:color="auto"/>
                                                <w:left w:val="none" w:sz="0" w:space="0" w:color="auto"/>
                                                <w:bottom w:val="none" w:sz="0" w:space="0" w:color="auto"/>
                                                <w:right w:val="none" w:sz="0" w:space="0" w:color="auto"/>
                                              </w:divBdr>
                                              <w:divsChild>
                                                <w:div w:id="329598025">
                                                  <w:marLeft w:val="0"/>
                                                  <w:marRight w:val="0"/>
                                                  <w:marTop w:val="0"/>
                                                  <w:marBottom w:val="0"/>
                                                  <w:divBdr>
                                                    <w:top w:val="none" w:sz="0" w:space="0" w:color="auto"/>
                                                    <w:left w:val="none" w:sz="0" w:space="0" w:color="auto"/>
                                                    <w:bottom w:val="none" w:sz="0" w:space="0" w:color="auto"/>
                                                    <w:right w:val="none" w:sz="0" w:space="0" w:color="auto"/>
                                                  </w:divBdr>
                                                  <w:divsChild>
                                                    <w:div w:id="15671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610896">
      <w:bodyDiv w:val="1"/>
      <w:marLeft w:val="0"/>
      <w:marRight w:val="0"/>
      <w:marTop w:val="0"/>
      <w:marBottom w:val="0"/>
      <w:divBdr>
        <w:top w:val="none" w:sz="0" w:space="0" w:color="auto"/>
        <w:left w:val="none" w:sz="0" w:space="0" w:color="auto"/>
        <w:bottom w:val="none" w:sz="0" w:space="0" w:color="auto"/>
        <w:right w:val="none" w:sz="0" w:space="0" w:color="auto"/>
      </w:divBdr>
      <w:divsChild>
        <w:div w:id="563831856">
          <w:marLeft w:val="0"/>
          <w:marRight w:val="0"/>
          <w:marTop w:val="0"/>
          <w:marBottom w:val="0"/>
          <w:divBdr>
            <w:top w:val="none" w:sz="0" w:space="0" w:color="auto"/>
            <w:left w:val="none" w:sz="0" w:space="0" w:color="auto"/>
            <w:bottom w:val="none" w:sz="0" w:space="0" w:color="auto"/>
            <w:right w:val="none" w:sz="0" w:space="0" w:color="auto"/>
          </w:divBdr>
          <w:divsChild>
            <w:div w:id="1594048914">
              <w:marLeft w:val="0"/>
              <w:marRight w:val="0"/>
              <w:marTop w:val="0"/>
              <w:marBottom w:val="0"/>
              <w:divBdr>
                <w:top w:val="none" w:sz="0" w:space="0" w:color="auto"/>
                <w:left w:val="none" w:sz="0" w:space="0" w:color="auto"/>
                <w:bottom w:val="none" w:sz="0" w:space="0" w:color="auto"/>
                <w:right w:val="none" w:sz="0" w:space="0" w:color="auto"/>
              </w:divBdr>
              <w:divsChild>
                <w:div w:id="2043549493">
                  <w:marLeft w:val="0"/>
                  <w:marRight w:val="0"/>
                  <w:marTop w:val="0"/>
                  <w:marBottom w:val="0"/>
                  <w:divBdr>
                    <w:top w:val="none" w:sz="0" w:space="0" w:color="auto"/>
                    <w:left w:val="none" w:sz="0" w:space="0" w:color="auto"/>
                    <w:bottom w:val="none" w:sz="0" w:space="0" w:color="auto"/>
                    <w:right w:val="none" w:sz="0" w:space="0" w:color="auto"/>
                  </w:divBdr>
                  <w:divsChild>
                    <w:div w:id="265774637">
                      <w:marLeft w:val="0"/>
                      <w:marRight w:val="0"/>
                      <w:marTop w:val="0"/>
                      <w:marBottom w:val="0"/>
                      <w:divBdr>
                        <w:top w:val="none" w:sz="0" w:space="0" w:color="auto"/>
                        <w:left w:val="none" w:sz="0" w:space="0" w:color="auto"/>
                        <w:bottom w:val="none" w:sz="0" w:space="0" w:color="auto"/>
                        <w:right w:val="none" w:sz="0" w:space="0" w:color="auto"/>
                      </w:divBdr>
                      <w:divsChild>
                        <w:div w:id="912862071">
                          <w:marLeft w:val="0"/>
                          <w:marRight w:val="0"/>
                          <w:marTop w:val="0"/>
                          <w:marBottom w:val="0"/>
                          <w:divBdr>
                            <w:top w:val="none" w:sz="0" w:space="0" w:color="auto"/>
                            <w:left w:val="none" w:sz="0" w:space="0" w:color="auto"/>
                            <w:bottom w:val="none" w:sz="0" w:space="0" w:color="auto"/>
                            <w:right w:val="none" w:sz="0" w:space="0" w:color="auto"/>
                          </w:divBdr>
                          <w:divsChild>
                            <w:div w:id="840464757">
                              <w:marLeft w:val="0"/>
                              <w:marRight w:val="0"/>
                              <w:marTop w:val="0"/>
                              <w:marBottom w:val="0"/>
                              <w:divBdr>
                                <w:top w:val="none" w:sz="0" w:space="0" w:color="auto"/>
                                <w:left w:val="none" w:sz="0" w:space="0" w:color="auto"/>
                                <w:bottom w:val="none" w:sz="0" w:space="0" w:color="auto"/>
                                <w:right w:val="none" w:sz="0" w:space="0" w:color="auto"/>
                              </w:divBdr>
                              <w:divsChild>
                                <w:div w:id="58292030">
                                  <w:marLeft w:val="0"/>
                                  <w:marRight w:val="0"/>
                                  <w:marTop w:val="0"/>
                                  <w:marBottom w:val="0"/>
                                  <w:divBdr>
                                    <w:top w:val="none" w:sz="0" w:space="0" w:color="auto"/>
                                    <w:left w:val="none" w:sz="0" w:space="0" w:color="auto"/>
                                    <w:bottom w:val="none" w:sz="0" w:space="0" w:color="auto"/>
                                    <w:right w:val="none" w:sz="0" w:space="0" w:color="auto"/>
                                  </w:divBdr>
                                  <w:divsChild>
                                    <w:div w:id="478616124">
                                      <w:marLeft w:val="0"/>
                                      <w:marRight w:val="0"/>
                                      <w:marTop w:val="0"/>
                                      <w:marBottom w:val="0"/>
                                      <w:divBdr>
                                        <w:top w:val="none" w:sz="0" w:space="0" w:color="auto"/>
                                        <w:left w:val="none" w:sz="0" w:space="0" w:color="auto"/>
                                        <w:bottom w:val="none" w:sz="0" w:space="0" w:color="auto"/>
                                        <w:right w:val="none" w:sz="0" w:space="0" w:color="auto"/>
                                      </w:divBdr>
                                      <w:divsChild>
                                        <w:div w:id="1928924649">
                                          <w:marLeft w:val="0"/>
                                          <w:marRight w:val="0"/>
                                          <w:marTop w:val="0"/>
                                          <w:marBottom w:val="0"/>
                                          <w:divBdr>
                                            <w:top w:val="none" w:sz="0" w:space="0" w:color="auto"/>
                                            <w:left w:val="none" w:sz="0" w:space="0" w:color="auto"/>
                                            <w:bottom w:val="none" w:sz="0" w:space="0" w:color="auto"/>
                                            <w:right w:val="none" w:sz="0" w:space="0" w:color="auto"/>
                                          </w:divBdr>
                                          <w:divsChild>
                                            <w:div w:id="20473759">
                                              <w:marLeft w:val="0"/>
                                              <w:marRight w:val="0"/>
                                              <w:marTop w:val="0"/>
                                              <w:marBottom w:val="0"/>
                                              <w:divBdr>
                                                <w:top w:val="none" w:sz="0" w:space="0" w:color="auto"/>
                                                <w:left w:val="none" w:sz="0" w:space="0" w:color="auto"/>
                                                <w:bottom w:val="none" w:sz="0" w:space="0" w:color="auto"/>
                                                <w:right w:val="none" w:sz="0" w:space="0" w:color="auto"/>
                                              </w:divBdr>
                                              <w:divsChild>
                                                <w:div w:id="1572040395">
                                                  <w:marLeft w:val="0"/>
                                                  <w:marRight w:val="0"/>
                                                  <w:marTop w:val="0"/>
                                                  <w:marBottom w:val="0"/>
                                                  <w:divBdr>
                                                    <w:top w:val="none" w:sz="0" w:space="0" w:color="auto"/>
                                                    <w:left w:val="none" w:sz="0" w:space="0" w:color="auto"/>
                                                    <w:bottom w:val="none" w:sz="0" w:space="0" w:color="auto"/>
                                                    <w:right w:val="none" w:sz="0" w:space="0" w:color="auto"/>
                                                  </w:divBdr>
                                                  <w:divsChild>
                                                    <w:div w:id="2472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5877161">
      <w:bodyDiv w:val="1"/>
      <w:marLeft w:val="0"/>
      <w:marRight w:val="0"/>
      <w:marTop w:val="0"/>
      <w:marBottom w:val="0"/>
      <w:divBdr>
        <w:top w:val="none" w:sz="0" w:space="0" w:color="auto"/>
        <w:left w:val="none" w:sz="0" w:space="0" w:color="auto"/>
        <w:bottom w:val="none" w:sz="0" w:space="0" w:color="auto"/>
        <w:right w:val="none" w:sz="0" w:space="0" w:color="auto"/>
      </w:divBdr>
      <w:divsChild>
        <w:div w:id="448554002">
          <w:marLeft w:val="0"/>
          <w:marRight w:val="0"/>
          <w:marTop w:val="0"/>
          <w:marBottom w:val="0"/>
          <w:divBdr>
            <w:top w:val="none" w:sz="0" w:space="0" w:color="auto"/>
            <w:left w:val="none" w:sz="0" w:space="0" w:color="auto"/>
            <w:bottom w:val="none" w:sz="0" w:space="0" w:color="auto"/>
            <w:right w:val="none" w:sz="0" w:space="0" w:color="auto"/>
          </w:divBdr>
          <w:divsChild>
            <w:div w:id="819998704">
              <w:marLeft w:val="0"/>
              <w:marRight w:val="0"/>
              <w:marTop w:val="0"/>
              <w:marBottom w:val="0"/>
              <w:divBdr>
                <w:top w:val="none" w:sz="0" w:space="0" w:color="auto"/>
                <w:left w:val="none" w:sz="0" w:space="0" w:color="auto"/>
                <w:bottom w:val="none" w:sz="0" w:space="0" w:color="auto"/>
                <w:right w:val="none" w:sz="0" w:space="0" w:color="auto"/>
              </w:divBdr>
              <w:divsChild>
                <w:div w:id="55318724">
                  <w:marLeft w:val="0"/>
                  <w:marRight w:val="0"/>
                  <w:marTop w:val="0"/>
                  <w:marBottom w:val="0"/>
                  <w:divBdr>
                    <w:top w:val="none" w:sz="0" w:space="0" w:color="auto"/>
                    <w:left w:val="none" w:sz="0" w:space="0" w:color="auto"/>
                    <w:bottom w:val="none" w:sz="0" w:space="0" w:color="auto"/>
                    <w:right w:val="none" w:sz="0" w:space="0" w:color="auto"/>
                  </w:divBdr>
                  <w:divsChild>
                    <w:div w:id="1391269709">
                      <w:marLeft w:val="0"/>
                      <w:marRight w:val="0"/>
                      <w:marTop w:val="0"/>
                      <w:marBottom w:val="0"/>
                      <w:divBdr>
                        <w:top w:val="none" w:sz="0" w:space="0" w:color="auto"/>
                        <w:left w:val="none" w:sz="0" w:space="0" w:color="auto"/>
                        <w:bottom w:val="none" w:sz="0" w:space="0" w:color="auto"/>
                        <w:right w:val="none" w:sz="0" w:space="0" w:color="auto"/>
                      </w:divBdr>
                      <w:divsChild>
                        <w:div w:id="12893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10173">
      <w:bodyDiv w:val="1"/>
      <w:marLeft w:val="0"/>
      <w:marRight w:val="0"/>
      <w:marTop w:val="0"/>
      <w:marBottom w:val="0"/>
      <w:divBdr>
        <w:top w:val="none" w:sz="0" w:space="0" w:color="auto"/>
        <w:left w:val="none" w:sz="0" w:space="0" w:color="auto"/>
        <w:bottom w:val="none" w:sz="0" w:space="0" w:color="auto"/>
        <w:right w:val="none" w:sz="0" w:space="0" w:color="auto"/>
      </w:divBdr>
      <w:divsChild>
        <w:div w:id="1840346762">
          <w:marLeft w:val="0"/>
          <w:marRight w:val="0"/>
          <w:marTop w:val="0"/>
          <w:marBottom w:val="0"/>
          <w:divBdr>
            <w:top w:val="none" w:sz="0" w:space="0" w:color="auto"/>
            <w:left w:val="none" w:sz="0" w:space="0" w:color="auto"/>
            <w:bottom w:val="none" w:sz="0" w:space="0" w:color="auto"/>
            <w:right w:val="none" w:sz="0" w:space="0" w:color="auto"/>
          </w:divBdr>
          <w:divsChild>
            <w:div w:id="814642874">
              <w:marLeft w:val="0"/>
              <w:marRight w:val="0"/>
              <w:marTop w:val="0"/>
              <w:marBottom w:val="0"/>
              <w:divBdr>
                <w:top w:val="none" w:sz="0" w:space="0" w:color="auto"/>
                <w:left w:val="none" w:sz="0" w:space="0" w:color="auto"/>
                <w:bottom w:val="none" w:sz="0" w:space="0" w:color="auto"/>
                <w:right w:val="none" w:sz="0" w:space="0" w:color="auto"/>
              </w:divBdr>
              <w:divsChild>
                <w:div w:id="508757390">
                  <w:marLeft w:val="0"/>
                  <w:marRight w:val="0"/>
                  <w:marTop w:val="0"/>
                  <w:marBottom w:val="0"/>
                  <w:divBdr>
                    <w:top w:val="none" w:sz="0" w:space="0" w:color="auto"/>
                    <w:left w:val="none" w:sz="0" w:space="0" w:color="auto"/>
                    <w:bottom w:val="none" w:sz="0" w:space="0" w:color="auto"/>
                    <w:right w:val="none" w:sz="0" w:space="0" w:color="auto"/>
                  </w:divBdr>
                  <w:divsChild>
                    <w:div w:id="742918852">
                      <w:marLeft w:val="0"/>
                      <w:marRight w:val="0"/>
                      <w:marTop w:val="0"/>
                      <w:marBottom w:val="0"/>
                      <w:divBdr>
                        <w:top w:val="none" w:sz="0" w:space="0" w:color="auto"/>
                        <w:left w:val="none" w:sz="0" w:space="0" w:color="auto"/>
                        <w:bottom w:val="none" w:sz="0" w:space="0" w:color="auto"/>
                        <w:right w:val="none" w:sz="0" w:space="0" w:color="auto"/>
                      </w:divBdr>
                      <w:divsChild>
                        <w:div w:id="2038190597">
                          <w:marLeft w:val="0"/>
                          <w:marRight w:val="0"/>
                          <w:marTop w:val="0"/>
                          <w:marBottom w:val="0"/>
                          <w:divBdr>
                            <w:top w:val="none" w:sz="0" w:space="0" w:color="auto"/>
                            <w:left w:val="none" w:sz="0" w:space="0" w:color="auto"/>
                            <w:bottom w:val="none" w:sz="0" w:space="0" w:color="auto"/>
                            <w:right w:val="none" w:sz="0" w:space="0" w:color="auto"/>
                          </w:divBdr>
                          <w:divsChild>
                            <w:div w:id="820849406">
                              <w:marLeft w:val="0"/>
                              <w:marRight w:val="0"/>
                              <w:marTop w:val="0"/>
                              <w:marBottom w:val="0"/>
                              <w:divBdr>
                                <w:top w:val="none" w:sz="0" w:space="0" w:color="auto"/>
                                <w:left w:val="none" w:sz="0" w:space="0" w:color="auto"/>
                                <w:bottom w:val="none" w:sz="0" w:space="0" w:color="auto"/>
                                <w:right w:val="none" w:sz="0" w:space="0" w:color="auto"/>
                              </w:divBdr>
                              <w:divsChild>
                                <w:div w:id="523329811">
                                  <w:marLeft w:val="0"/>
                                  <w:marRight w:val="0"/>
                                  <w:marTop w:val="0"/>
                                  <w:marBottom w:val="0"/>
                                  <w:divBdr>
                                    <w:top w:val="none" w:sz="0" w:space="0" w:color="auto"/>
                                    <w:left w:val="none" w:sz="0" w:space="0" w:color="auto"/>
                                    <w:bottom w:val="none" w:sz="0" w:space="0" w:color="auto"/>
                                    <w:right w:val="none" w:sz="0" w:space="0" w:color="auto"/>
                                  </w:divBdr>
                                  <w:divsChild>
                                    <w:div w:id="1477379620">
                                      <w:marLeft w:val="0"/>
                                      <w:marRight w:val="0"/>
                                      <w:marTop w:val="0"/>
                                      <w:marBottom w:val="0"/>
                                      <w:divBdr>
                                        <w:top w:val="none" w:sz="0" w:space="0" w:color="auto"/>
                                        <w:left w:val="none" w:sz="0" w:space="0" w:color="auto"/>
                                        <w:bottom w:val="none" w:sz="0" w:space="0" w:color="auto"/>
                                        <w:right w:val="none" w:sz="0" w:space="0" w:color="auto"/>
                                      </w:divBdr>
                                      <w:divsChild>
                                        <w:div w:id="1545824119">
                                          <w:marLeft w:val="0"/>
                                          <w:marRight w:val="0"/>
                                          <w:marTop w:val="0"/>
                                          <w:marBottom w:val="0"/>
                                          <w:divBdr>
                                            <w:top w:val="none" w:sz="0" w:space="0" w:color="auto"/>
                                            <w:left w:val="none" w:sz="0" w:space="0" w:color="auto"/>
                                            <w:bottom w:val="none" w:sz="0" w:space="0" w:color="auto"/>
                                            <w:right w:val="none" w:sz="0" w:space="0" w:color="auto"/>
                                          </w:divBdr>
                                          <w:divsChild>
                                            <w:div w:id="12974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303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238">
          <w:marLeft w:val="0"/>
          <w:marRight w:val="0"/>
          <w:marTop w:val="0"/>
          <w:marBottom w:val="0"/>
          <w:divBdr>
            <w:top w:val="none" w:sz="0" w:space="0" w:color="auto"/>
            <w:left w:val="none" w:sz="0" w:space="0" w:color="auto"/>
            <w:bottom w:val="none" w:sz="0" w:space="0" w:color="auto"/>
            <w:right w:val="none" w:sz="0" w:space="0" w:color="auto"/>
          </w:divBdr>
          <w:divsChild>
            <w:div w:id="1762599223">
              <w:marLeft w:val="0"/>
              <w:marRight w:val="0"/>
              <w:marTop w:val="0"/>
              <w:marBottom w:val="0"/>
              <w:divBdr>
                <w:top w:val="none" w:sz="0" w:space="0" w:color="auto"/>
                <w:left w:val="none" w:sz="0" w:space="0" w:color="auto"/>
                <w:bottom w:val="none" w:sz="0" w:space="0" w:color="auto"/>
                <w:right w:val="none" w:sz="0" w:space="0" w:color="auto"/>
              </w:divBdr>
              <w:divsChild>
                <w:div w:id="527447737">
                  <w:marLeft w:val="0"/>
                  <w:marRight w:val="0"/>
                  <w:marTop w:val="0"/>
                  <w:marBottom w:val="0"/>
                  <w:divBdr>
                    <w:top w:val="none" w:sz="0" w:space="0" w:color="auto"/>
                    <w:left w:val="none" w:sz="0" w:space="0" w:color="auto"/>
                    <w:bottom w:val="none" w:sz="0" w:space="0" w:color="auto"/>
                    <w:right w:val="none" w:sz="0" w:space="0" w:color="auto"/>
                  </w:divBdr>
                  <w:divsChild>
                    <w:div w:id="1798640172">
                      <w:marLeft w:val="0"/>
                      <w:marRight w:val="0"/>
                      <w:marTop w:val="0"/>
                      <w:marBottom w:val="0"/>
                      <w:divBdr>
                        <w:top w:val="none" w:sz="0" w:space="0" w:color="auto"/>
                        <w:left w:val="none" w:sz="0" w:space="0" w:color="auto"/>
                        <w:bottom w:val="none" w:sz="0" w:space="0" w:color="auto"/>
                        <w:right w:val="none" w:sz="0" w:space="0" w:color="auto"/>
                      </w:divBdr>
                      <w:divsChild>
                        <w:div w:id="1807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90906">
      <w:bodyDiv w:val="1"/>
      <w:marLeft w:val="0"/>
      <w:marRight w:val="0"/>
      <w:marTop w:val="0"/>
      <w:marBottom w:val="0"/>
      <w:divBdr>
        <w:top w:val="none" w:sz="0" w:space="0" w:color="auto"/>
        <w:left w:val="none" w:sz="0" w:space="0" w:color="auto"/>
        <w:bottom w:val="none" w:sz="0" w:space="0" w:color="auto"/>
        <w:right w:val="none" w:sz="0" w:space="0" w:color="auto"/>
      </w:divBdr>
      <w:divsChild>
        <w:div w:id="1996300021">
          <w:marLeft w:val="0"/>
          <w:marRight w:val="0"/>
          <w:marTop w:val="0"/>
          <w:marBottom w:val="0"/>
          <w:divBdr>
            <w:top w:val="none" w:sz="0" w:space="0" w:color="auto"/>
            <w:left w:val="none" w:sz="0" w:space="0" w:color="auto"/>
            <w:bottom w:val="none" w:sz="0" w:space="0" w:color="auto"/>
            <w:right w:val="none" w:sz="0" w:space="0" w:color="auto"/>
          </w:divBdr>
          <w:divsChild>
            <w:div w:id="1694188949">
              <w:marLeft w:val="0"/>
              <w:marRight w:val="0"/>
              <w:marTop w:val="0"/>
              <w:marBottom w:val="0"/>
              <w:divBdr>
                <w:top w:val="none" w:sz="0" w:space="0" w:color="auto"/>
                <w:left w:val="none" w:sz="0" w:space="0" w:color="auto"/>
                <w:bottom w:val="none" w:sz="0" w:space="0" w:color="auto"/>
                <w:right w:val="none" w:sz="0" w:space="0" w:color="auto"/>
              </w:divBdr>
              <w:divsChild>
                <w:div w:id="1531144118">
                  <w:marLeft w:val="0"/>
                  <w:marRight w:val="0"/>
                  <w:marTop w:val="0"/>
                  <w:marBottom w:val="0"/>
                  <w:divBdr>
                    <w:top w:val="none" w:sz="0" w:space="0" w:color="auto"/>
                    <w:left w:val="none" w:sz="0" w:space="0" w:color="auto"/>
                    <w:bottom w:val="none" w:sz="0" w:space="0" w:color="auto"/>
                    <w:right w:val="none" w:sz="0" w:space="0" w:color="auto"/>
                  </w:divBdr>
                  <w:divsChild>
                    <w:div w:id="1679232433">
                      <w:marLeft w:val="0"/>
                      <w:marRight w:val="0"/>
                      <w:marTop w:val="0"/>
                      <w:marBottom w:val="0"/>
                      <w:divBdr>
                        <w:top w:val="none" w:sz="0" w:space="0" w:color="auto"/>
                        <w:left w:val="none" w:sz="0" w:space="0" w:color="auto"/>
                        <w:bottom w:val="none" w:sz="0" w:space="0" w:color="auto"/>
                        <w:right w:val="none" w:sz="0" w:space="0" w:color="auto"/>
                      </w:divBdr>
                      <w:divsChild>
                        <w:div w:id="1726878494">
                          <w:marLeft w:val="0"/>
                          <w:marRight w:val="0"/>
                          <w:marTop w:val="0"/>
                          <w:marBottom w:val="0"/>
                          <w:divBdr>
                            <w:top w:val="none" w:sz="0" w:space="0" w:color="auto"/>
                            <w:left w:val="none" w:sz="0" w:space="0" w:color="auto"/>
                            <w:bottom w:val="none" w:sz="0" w:space="0" w:color="auto"/>
                            <w:right w:val="none" w:sz="0" w:space="0" w:color="auto"/>
                          </w:divBdr>
                          <w:divsChild>
                            <w:div w:id="1885948832">
                              <w:marLeft w:val="0"/>
                              <w:marRight w:val="0"/>
                              <w:marTop w:val="0"/>
                              <w:marBottom w:val="0"/>
                              <w:divBdr>
                                <w:top w:val="none" w:sz="0" w:space="0" w:color="auto"/>
                                <w:left w:val="none" w:sz="0" w:space="0" w:color="auto"/>
                                <w:bottom w:val="none" w:sz="0" w:space="0" w:color="auto"/>
                                <w:right w:val="none" w:sz="0" w:space="0" w:color="auto"/>
                              </w:divBdr>
                              <w:divsChild>
                                <w:div w:id="887183869">
                                  <w:marLeft w:val="0"/>
                                  <w:marRight w:val="0"/>
                                  <w:marTop w:val="0"/>
                                  <w:marBottom w:val="0"/>
                                  <w:divBdr>
                                    <w:top w:val="none" w:sz="0" w:space="0" w:color="auto"/>
                                    <w:left w:val="none" w:sz="0" w:space="0" w:color="auto"/>
                                    <w:bottom w:val="none" w:sz="0" w:space="0" w:color="auto"/>
                                    <w:right w:val="none" w:sz="0" w:space="0" w:color="auto"/>
                                  </w:divBdr>
                                  <w:divsChild>
                                    <w:div w:id="10035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97363">
      <w:bodyDiv w:val="1"/>
      <w:marLeft w:val="0"/>
      <w:marRight w:val="0"/>
      <w:marTop w:val="0"/>
      <w:marBottom w:val="0"/>
      <w:divBdr>
        <w:top w:val="none" w:sz="0" w:space="0" w:color="auto"/>
        <w:left w:val="none" w:sz="0" w:space="0" w:color="auto"/>
        <w:bottom w:val="none" w:sz="0" w:space="0" w:color="auto"/>
        <w:right w:val="none" w:sz="0" w:space="0" w:color="auto"/>
      </w:divBdr>
      <w:divsChild>
        <w:div w:id="1431395226">
          <w:marLeft w:val="0"/>
          <w:marRight w:val="0"/>
          <w:marTop w:val="0"/>
          <w:marBottom w:val="0"/>
          <w:divBdr>
            <w:top w:val="none" w:sz="0" w:space="0" w:color="auto"/>
            <w:left w:val="none" w:sz="0" w:space="0" w:color="auto"/>
            <w:bottom w:val="none" w:sz="0" w:space="0" w:color="auto"/>
            <w:right w:val="none" w:sz="0" w:space="0" w:color="auto"/>
          </w:divBdr>
          <w:divsChild>
            <w:div w:id="1173377909">
              <w:marLeft w:val="0"/>
              <w:marRight w:val="0"/>
              <w:marTop w:val="0"/>
              <w:marBottom w:val="0"/>
              <w:divBdr>
                <w:top w:val="none" w:sz="0" w:space="0" w:color="auto"/>
                <w:left w:val="none" w:sz="0" w:space="0" w:color="auto"/>
                <w:bottom w:val="none" w:sz="0" w:space="0" w:color="auto"/>
                <w:right w:val="none" w:sz="0" w:space="0" w:color="auto"/>
              </w:divBdr>
              <w:divsChild>
                <w:div w:id="175507285">
                  <w:marLeft w:val="0"/>
                  <w:marRight w:val="0"/>
                  <w:marTop w:val="0"/>
                  <w:marBottom w:val="0"/>
                  <w:divBdr>
                    <w:top w:val="none" w:sz="0" w:space="0" w:color="auto"/>
                    <w:left w:val="none" w:sz="0" w:space="0" w:color="auto"/>
                    <w:bottom w:val="none" w:sz="0" w:space="0" w:color="auto"/>
                    <w:right w:val="none" w:sz="0" w:space="0" w:color="auto"/>
                  </w:divBdr>
                  <w:divsChild>
                    <w:div w:id="464281243">
                      <w:marLeft w:val="150"/>
                      <w:marRight w:val="150"/>
                      <w:marTop w:val="0"/>
                      <w:marBottom w:val="0"/>
                      <w:divBdr>
                        <w:top w:val="none" w:sz="0" w:space="0" w:color="auto"/>
                        <w:left w:val="none" w:sz="0" w:space="0" w:color="auto"/>
                        <w:bottom w:val="none" w:sz="0" w:space="0" w:color="auto"/>
                        <w:right w:val="none" w:sz="0" w:space="0" w:color="auto"/>
                      </w:divBdr>
                      <w:divsChild>
                        <w:div w:id="930283707">
                          <w:marLeft w:val="0"/>
                          <w:marRight w:val="0"/>
                          <w:marTop w:val="0"/>
                          <w:marBottom w:val="0"/>
                          <w:divBdr>
                            <w:top w:val="none" w:sz="0" w:space="0" w:color="auto"/>
                            <w:left w:val="none" w:sz="0" w:space="0" w:color="auto"/>
                            <w:bottom w:val="none" w:sz="0" w:space="0" w:color="auto"/>
                            <w:right w:val="none" w:sz="0" w:space="0" w:color="auto"/>
                          </w:divBdr>
                          <w:divsChild>
                            <w:div w:id="936447031">
                              <w:marLeft w:val="0"/>
                              <w:marRight w:val="0"/>
                              <w:marTop w:val="0"/>
                              <w:marBottom w:val="300"/>
                              <w:divBdr>
                                <w:top w:val="none" w:sz="0" w:space="0" w:color="auto"/>
                                <w:left w:val="none" w:sz="0" w:space="0" w:color="auto"/>
                                <w:bottom w:val="none" w:sz="0" w:space="0" w:color="auto"/>
                                <w:right w:val="none" w:sz="0" w:space="0" w:color="auto"/>
                              </w:divBdr>
                              <w:divsChild>
                                <w:div w:id="294453893">
                                  <w:marLeft w:val="0"/>
                                  <w:marRight w:val="0"/>
                                  <w:marTop w:val="0"/>
                                  <w:marBottom w:val="0"/>
                                  <w:divBdr>
                                    <w:top w:val="none" w:sz="0" w:space="0" w:color="auto"/>
                                    <w:left w:val="none" w:sz="0" w:space="0" w:color="auto"/>
                                    <w:bottom w:val="none" w:sz="0" w:space="0" w:color="auto"/>
                                    <w:right w:val="none" w:sz="0" w:space="0" w:color="auto"/>
                                  </w:divBdr>
                                  <w:divsChild>
                                    <w:div w:id="1912275231">
                                      <w:marLeft w:val="0"/>
                                      <w:marRight w:val="0"/>
                                      <w:marTop w:val="0"/>
                                      <w:marBottom w:val="0"/>
                                      <w:divBdr>
                                        <w:top w:val="none" w:sz="0" w:space="0" w:color="auto"/>
                                        <w:left w:val="none" w:sz="0" w:space="0" w:color="auto"/>
                                        <w:bottom w:val="none" w:sz="0" w:space="0" w:color="auto"/>
                                        <w:right w:val="none" w:sz="0" w:space="0" w:color="auto"/>
                                      </w:divBdr>
                                      <w:divsChild>
                                        <w:div w:id="1040204801">
                                          <w:marLeft w:val="0"/>
                                          <w:marRight w:val="0"/>
                                          <w:marTop w:val="0"/>
                                          <w:marBottom w:val="0"/>
                                          <w:divBdr>
                                            <w:top w:val="none" w:sz="0" w:space="0" w:color="auto"/>
                                            <w:left w:val="none" w:sz="0" w:space="0" w:color="auto"/>
                                            <w:bottom w:val="none" w:sz="0" w:space="0" w:color="auto"/>
                                            <w:right w:val="none" w:sz="0" w:space="0" w:color="auto"/>
                                          </w:divBdr>
                                          <w:divsChild>
                                            <w:div w:id="1053968824">
                                              <w:marLeft w:val="0"/>
                                              <w:marRight w:val="0"/>
                                              <w:marTop w:val="0"/>
                                              <w:marBottom w:val="0"/>
                                              <w:divBdr>
                                                <w:top w:val="none" w:sz="0" w:space="0" w:color="auto"/>
                                                <w:left w:val="none" w:sz="0" w:space="0" w:color="auto"/>
                                                <w:bottom w:val="none" w:sz="0" w:space="0" w:color="auto"/>
                                                <w:right w:val="none" w:sz="0" w:space="0" w:color="auto"/>
                                              </w:divBdr>
                                              <w:divsChild>
                                                <w:div w:id="1128548702">
                                                  <w:marLeft w:val="0"/>
                                                  <w:marRight w:val="0"/>
                                                  <w:marTop w:val="0"/>
                                                  <w:marBottom w:val="0"/>
                                                  <w:divBdr>
                                                    <w:top w:val="none" w:sz="0" w:space="0" w:color="auto"/>
                                                    <w:left w:val="none" w:sz="0" w:space="0" w:color="auto"/>
                                                    <w:bottom w:val="none" w:sz="0" w:space="0" w:color="auto"/>
                                                    <w:right w:val="none" w:sz="0" w:space="0" w:color="auto"/>
                                                  </w:divBdr>
                                                  <w:divsChild>
                                                    <w:div w:id="863597034">
                                                      <w:marLeft w:val="0"/>
                                                      <w:marRight w:val="0"/>
                                                      <w:marTop w:val="0"/>
                                                      <w:marBottom w:val="0"/>
                                                      <w:divBdr>
                                                        <w:top w:val="none" w:sz="0" w:space="0" w:color="auto"/>
                                                        <w:left w:val="none" w:sz="0" w:space="0" w:color="auto"/>
                                                        <w:bottom w:val="none" w:sz="0" w:space="0" w:color="auto"/>
                                                        <w:right w:val="none" w:sz="0" w:space="0" w:color="auto"/>
                                                      </w:divBdr>
                                                      <w:divsChild>
                                                        <w:div w:id="387075329">
                                                          <w:marLeft w:val="0"/>
                                                          <w:marRight w:val="0"/>
                                                          <w:marTop w:val="0"/>
                                                          <w:marBottom w:val="0"/>
                                                          <w:divBdr>
                                                            <w:top w:val="none" w:sz="0" w:space="0" w:color="auto"/>
                                                            <w:left w:val="none" w:sz="0" w:space="0" w:color="auto"/>
                                                            <w:bottom w:val="none" w:sz="0" w:space="0" w:color="auto"/>
                                                            <w:right w:val="none" w:sz="0" w:space="0" w:color="auto"/>
                                                          </w:divBdr>
                                                          <w:divsChild>
                                                            <w:div w:id="20741900">
                                                              <w:marLeft w:val="0"/>
                                                              <w:marRight w:val="0"/>
                                                              <w:marTop w:val="0"/>
                                                              <w:marBottom w:val="0"/>
                                                              <w:divBdr>
                                                                <w:top w:val="none" w:sz="0" w:space="0" w:color="auto"/>
                                                                <w:left w:val="none" w:sz="0" w:space="0" w:color="auto"/>
                                                                <w:bottom w:val="none" w:sz="0" w:space="0" w:color="auto"/>
                                                                <w:right w:val="none" w:sz="0" w:space="0" w:color="auto"/>
                                                              </w:divBdr>
                                                              <w:divsChild>
                                                                <w:div w:id="1800951470">
                                                                  <w:marLeft w:val="0"/>
                                                                  <w:marRight w:val="0"/>
                                                                  <w:marTop w:val="675"/>
                                                                  <w:marBottom w:val="0"/>
                                                                  <w:divBdr>
                                                                    <w:top w:val="none" w:sz="0" w:space="0" w:color="auto"/>
                                                                    <w:left w:val="none" w:sz="0" w:space="0" w:color="auto"/>
                                                                    <w:bottom w:val="none" w:sz="0" w:space="0" w:color="auto"/>
                                                                    <w:right w:val="none" w:sz="0" w:space="0" w:color="auto"/>
                                                                  </w:divBdr>
                                                                  <w:divsChild>
                                                                    <w:div w:id="18630137">
                                                                      <w:marLeft w:val="0"/>
                                                                      <w:marRight w:val="0"/>
                                                                      <w:marTop w:val="0"/>
                                                                      <w:marBottom w:val="0"/>
                                                                      <w:divBdr>
                                                                        <w:top w:val="none" w:sz="0" w:space="0" w:color="auto"/>
                                                                        <w:left w:val="none" w:sz="0" w:space="0" w:color="auto"/>
                                                                        <w:bottom w:val="none" w:sz="0" w:space="0" w:color="auto"/>
                                                                        <w:right w:val="none" w:sz="0" w:space="0" w:color="auto"/>
                                                                      </w:divBdr>
                                                                      <w:divsChild>
                                                                        <w:div w:id="578831662">
                                                                          <w:marLeft w:val="0"/>
                                                                          <w:marRight w:val="0"/>
                                                                          <w:marTop w:val="0"/>
                                                                          <w:marBottom w:val="0"/>
                                                                          <w:divBdr>
                                                                            <w:top w:val="none" w:sz="0" w:space="0" w:color="auto"/>
                                                                            <w:left w:val="none" w:sz="0" w:space="0" w:color="auto"/>
                                                                            <w:bottom w:val="none" w:sz="0" w:space="0" w:color="auto"/>
                                                                            <w:right w:val="none" w:sz="0" w:space="0" w:color="auto"/>
                                                                          </w:divBdr>
                                                                          <w:divsChild>
                                                                            <w:div w:id="1336495734">
                                                                              <w:marLeft w:val="0"/>
                                                                              <w:marRight w:val="0"/>
                                                                              <w:marTop w:val="0"/>
                                                                              <w:marBottom w:val="0"/>
                                                                              <w:divBdr>
                                                                                <w:top w:val="none" w:sz="0" w:space="0" w:color="auto"/>
                                                                                <w:left w:val="none" w:sz="0" w:space="0" w:color="auto"/>
                                                                                <w:bottom w:val="none" w:sz="0" w:space="0" w:color="auto"/>
                                                                                <w:right w:val="none" w:sz="0" w:space="0" w:color="auto"/>
                                                                              </w:divBdr>
                                                                              <w:divsChild>
                                                                                <w:div w:id="1344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87827">
      <w:bodyDiv w:val="1"/>
      <w:marLeft w:val="0"/>
      <w:marRight w:val="0"/>
      <w:marTop w:val="0"/>
      <w:marBottom w:val="0"/>
      <w:divBdr>
        <w:top w:val="none" w:sz="0" w:space="0" w:color="auto"/>
        <w:left w:val="none" w:sz="0" w:space="0" w:color="auto"/>
        <w:bottom w:val="none" w:sz="0" w:space="0" w:color="auto"/>
        <w:right w:val="none" w:sz="0" w:space="0" w:color="auto"/>
      </w:divBdr>
      <w:divsChild>
        <w:div w:id="1071273141">
          <w:marLeft w:val="0"/>
          <w:marRight w:val="0"/>
          <w:marTop w:val="0"/>
          <w:marBottom w:val="0"/>
          <w:divBdr>
            <w:top w:val="none" w:sz="0" w:space="0" w:color="auto"/>
            <w:left w:val="none" w:sz="0" w:space="0" w:color="auto"/>
            <w:bottom w:val="none" w:sz="0" w:space="0" w:color="auto"/>
            <w:right w:val="none" w:sz="0" w:space="0" w:color="auto"/>
          </w:divBdr>
          <w:divsChild>
            <w:div w:id="1774083754">
              <w:marLeft w:val="0"/>
              <w:marRight w:val="0"/>
              <w:marTop w:val="0"/>
              <w:marBottom w:val="0"/>
              <w:divBdr>
                <w:top w:val="none" w:sz="0" w:space="0" w:color="auto"/>
                <w:left w:val="none" w:sz="0" w:space="0" w:color="auto"/>
                <w:bottom w:val="none" w:sz="0" w:space="0" w:color="auto"/>
                <w:right w:val="none" w:sz="0" w:space="0" w:color="auto"/>
              </w:divBdr>
              <w:divsChild>
                <w:div w:id="1194424701">
                  <w:marLeft w:val="0"/>
                  <w:marRight w:val="0"/>
                  <w:marTop w:val="0"/>
                  <w:marBottom w:val="0"/>
                  <w:divBdr>
                    <w:top w:val="none" w:sz="0" w:space="0" w:color="auto"/>
                    <w:left w:val="none" w:sz="0" w:space="0" w:color="auto"/>
                    <w:bottom w:val="none" w:sz="0" w:space="0" w:color="auto"/>
                    <w:right w:val="none" w:sz="0" w:space="0" w:color="auto"/>
                  </w:divBdr>
                  <w:divsChild>
                    <w:div w:id="728264433">
                      <w:marLeft w:val="0"/>
                      <w:marRight w:val="0"/>
                      <w:marTop w:val="0"/>
                      <w:marBottom w:val="0"/>
                      <w:divBdr>
                        <w:top w:val="none" w:sz="0" w:space="0" w:color="auto"/>
                        <w:left w:val="none" w:sz="0" w:space="0" w:color="auto"/>
                        <w:bottom w:val="none" w:sz="0" w:space="0" w:color="auto"/>
                        <w:right w:val="none" w:sz="0" w:space="0" w:color="auto"/>
                      </w:divBdr>
                      <w:divsChild>
                        <w:div w:id="11316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12177">
      <w:bodyDiv w:val="1"/>
      <w:marLeft w:val="0"/>
      <w:marRight w:val="0"/>
      <w:marTop w:val="0"/>
      <w:marBottom w:val="0"/>
      <w:divBdr>
        <w:top w:val="none" w:sz="0" w:space="0" w:color="auto"/>
        <w:left w:val="none" w:sz="0" w:space="0" w:color="auto"/>
        <w:bottom w:val="none" w:sz="0" w:space="0" w:color="auto"/>
        <w:right w:val="none" w:sz="0" w:space="0" w:color="auto"/>
      </w:divBdr>
      <w:divsChild>
        <w:div w:id="1175270315">
          <w:marLeft w:val="0"/>
          <w:marRight w:val="0"/>
          <w:marTop w:val="0"/>
          <w:marBottom w:val="0"/>
          <w:divBdr>
            <w:top w:val="none" w:sz="0" w:space="0" w:color="auto"/>
            <w:left w:val="none" w:sz="0" w:space="0" w:color="auto"/>
            <w:bottom w:val="none" w:sz="0" w:space="0" w:color="auto"/>
            <w:right w:val="none" w:sz="0" w:space="0" w:color="auto"/>
          </w:divBdr>
          <w:divsChild>
            <w:div w:id="1816679769">
              <w:marLeft w:val="0"/>
              <w:marRight w:val="0"/>
              <w:marTop w:val="0"/>
              <w:marBottom w:val="0"/>
              <w:divBdr>
                <w:top w:val="none" w:sz="0" w:space="0" w:color="auto"/>
                <w:left w:val="none" w:sz="0" w:space="0" w:color="auto"/>
                <w:bottom w:val="none" w:sz="0" w:space="0" w:color="auto"/>
                <w:right w:val="none" w:sz="0" w:space="0" w:color="auto"/>
              </w:divBdr>
              <w:divsChild>
                <w:div w:id="453983262">
                  <w:marLeft w:val="0"/>
                  <w:marRight w:val="0"/>
                  <w:marTop w:val="0"/>
                  <w:marBottom w:val="0"/>
                  <w:divBdr>
                    <w:top w:val="none" w:sz="0" w:space="0" w:color="auto"/>
                    <w:left w:val="none" w:sz="0" w:space="0" w:color="auto"/>
                    <w:bottom w:val="none" w:sz="0" w:space="0" w:color="auto"/>
                    <w:right w:val="none" w:sz="0" w:space="0" w:color="auto"/>
                  </w:divBdr>
                  <w:divsChild>
                    <w:div w:id="2077704918">
                      <w:marLeft w:val="0"/>
                      <w:marRight w:val="0"/>
                      <w:marTop w:val="0"/>
                      <w:marBottom w:val="0"/>
                      <w:divBdr>
                        <w:top w:val="none" w:sz="0" w:space="0" w:color="auto"/>
                        <w:left w:val="none" w:sz="0" w:space="0" w:color="auto"/>
                        <w:bottom w:val="none" w:sz="0" w:space="0" w:color="auto"/>
                        <w:right w:val="none" w:sz="0" w:space="0" w:color="auto"/>
                      </w:divBdr>
                      <w:divsChild>
                        <w:div w:id="1594973911">
                          <w:marLeft w:val="0"/>
                          <w:marRight w:val="0"/>
                          <w:marTop w:val="0"/>
                          <w:marBottom w:val="0"/>
                          <w:divBdr>
                            <w:top w:val="none" w:sz="0" w:space="0" w:color="auto"/>
                            <w:left w:val="none" w:sz="0" w:space="0" w:color="auto"/>
                            <w:bottom w:val="none" w:sz="0" w:space="0" w:color="auto"/>
                            <w:right w:val="none" w:sz="0" w:space="0" w:color="auto"/>
                          </w:divBdr>
                          <w:divsChild>
                            <w:div w:id="492574310">
                              <w:marLeft w:val="0"/>
                              <w:marRight w:val="0"/>
                              <w:marTop w:val="0"/>
                              <w:marBottom w:val="0"/>
                              <w:divBdr>
                                <w:top w:val="none" w:sz="0" w:space="0" w:color="auto"/>
                                <w:left w:val="none" w:sz="0" w:space="0" w:color="auto"/>
                                <w:bottom w:val="none" w:sz="0" w:space="0" w:color="auto"/>
                                <w:right w:val="none" w:sz="0" w:space="0" w:color="auto"/>
                              </w:divBdr>
                              <w:divsChild>
                                <w:div w:id="1188906003">
                                  <w:marLeft w:val="0"/>
                                  <w:marRight w:val="0"/>
                                  <w:marTop w:val="0"/>
                                  <w:marBottom w:val="0"/>
                                  <w:divBdr>
                                    <w:top w:val="none" w:sz="0" w:space="0" w:color="auto"/>
                                    <w:left w:val="none" w:sz="0" w:space="0" w:color="auto"/>
                                    <w:bottom w:val="none" w:sz="0" w:space="0" w:color="auto"/>
                                    <w:right w:val="none" w:sz="0" w:space="0" w:color="auto"/>
                                  </w:divBdr>
                                  <w:divsChild>
                                    <w:div w:id="1404985249">
                                      <w:marLeft w:val="0"/>
                                      <w:marRight w:val="0"/>
                                      <w:marTop w:val="0"/>
                                      <w:marBottom w:val="0"/>
                                      <w:divBdr>
                                        <w:top w:val="none" w:sz="0" w:space="0" w:color="auto"/>
                                        <w:left w:val="none" w:sz="0" w:space="0" w:color="auto"/>
                                        <w:bottom w:val="none" w:sz="0" w:space="0" w:color="auto"/>
                                        <w:right w:val="none" w:sz="0" w:space="0" w:color="auto"/>
                                      </w:divBdr>
                                      <w:divsChild>
                                        <w:div w:id="1651137224">
                                          <w:marLeft w:val="0"/>
                                          <w:marRight w:val="0"/>
                                          <w:marTop w:val="0"/>
                                          <w:marBottom w:val="0"/>
                                          <w:divBdr>
                                            <w:top w:val="none" w:sz="0" w:space="0" w:color="auto"/>
                                            <w:left w:val="none" w:sz="0" w:space="0" w:color="auto"/>
                                            <w:bottom w:val="none" w:sz="0" w:space="0" w:color="auto"/>
                                            <w:right w:val="none" w:sz="0" w:space="0" w:color="auto"/>
                                          </w:divBdr>
                                          <w:divsChild>
                                            <w:div w:id="20038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142739">
      <w:bodyDiv w:val="1"/>
      <w:marLeft w:val="0"/>
      <w:marRight w:val="0"/>
      <w:marTop w:val="0"/>
      <w:marBottom w:val="0"/>
      <w:divBdr>
        <w:top w:val="none" w:sz="0" w:space="0" w:color="auto"/>
        <w:left w:val="none" w:sz="0" w:space="0" w:color="auto"/>
        <w:bottom w:val="none" w:sz="0" w:space="0" w:color="auto"/>
        <w:right w:val="none" w:sz="0" w:space="0" w:color="auto"/>
      </w:divBdr>
      <w:divsChild>
        <w:div w:id="67927171">
          <w:marLeft w:val="0"/>
          <w:marRight w:val="0"/>
          <w:marTop w:val="0"/>
          <w:marBottom w:val="0"/>
          <w:divBdr>
            <w:top w:val="none" w:sz="0" w:space="0" w:color="auto"/>
            <w:left w:val="none" w:sz="0" w:space="0" w:color="auto"/>
            <w:bottom w:val="none" w:sz="0" w:space="0" w:color="auto"/>
            <w:right w:val="none" w:sz="0" w:space="0" w:color="auto"/>
          </w:divBdr>
          <w:divsChild>
            <w:div w:id="1082138880">
              <w:marLeft w:val="0"/>
              <w:marRight w:val="0"/>
              <w:marTop w:val="0"/>
              <w:marBottom w:val="0"/>
              <w:divBdr>
                <w:top w:val="none" w:sz="0" w:space="0" w:color="auto"/>
                <w:left w:val="none" w:sz="0" w:space="0" w:color="auto"/>
                <w:bottom w:val="none" w:sz="0" w:space="0" w:color="auto"/>
                <w:right w:val="none" w:sz="0" w:space="0" w:color="auto"/>
              </w:divBdr>
              <w:divsChild>
                <w:div w:id="1201823512">
                  <w:marLeft w:val="0"/>
                  <w:marRight w:val="0"/>
                  <w:marTop w:val="0"/>
                  <w:marBottom w:val="0"/>
                  <w:divBdr>
                    <w:top w:val="none" w:sz="0" w:space="0" w:color="auto"/>
                    <w:left w:val="none" w:sz="0" w:space="0" w:color="auto"/>
                    <w:bottom w:val="none" w:sz="0" w:space="0" w:color="auto"/>
                    <w:right w:val="none" w:sz="0" w:space="0" w:color="auto"/>
                  </w:divBdr>
                  <w:divsChild>
                    <w:div w:id="766538095">
                      <w:marLeft w:val="0"/>
                      <w:marRight w:val="0"/>
                      <w:marTop w:val="0"/>
                      <w:marBottom w:val="0"/>
                      <w:divBdr>
                        <w:top w:val="none" w:sz="0" w:space="0" w:color="auto"/>
                        <w:left w:val="none" w:sz="0" w:space="0" w:color="auto"/>
                        <w:bottom w:val="none" w:sz="0" w:space="0" w:color="auto"/>
                        <w:right w:val="none" w:sz="0" w:space="0" w:color="auto"/>
                      </w:divBdr>
                      <w:divsChild>
                        <w:div w:id="16937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18973">
      <w:bodyDiv w:val="1"/>
      <w:marLeft w:val="0"/>
      <w:marRight w:val="0"/>
      <w:marTop w:val="0"/>
      <w:marBottom w:val="0"/>
      <w:divBdr>
        <w:top w:val="none" w:sz="0" w:space="0" w:color="auto"/>
        <w:left w:val="none" w:sz="0" w:space="0" w:color="auto"/>
        <w:bottom w:val="none" w:sz="0" w:space="0" w:color="auto"/>
        <w:right w:val="none" w:sz="0" w:space="0" w:color="auto"/>
      </w:divBdr>
      <w:divsChild>
        <w:div w:id="1232697101">
          <w:marLeft w:val="0"/>
          <w:marRight w:val="0"/>
          <w:marTop w:val="0"/>
          <w:marBottom w:val="0"/>
          <w:divBdr>
            <w:top w:val="none" w:sz="0" w:space="0" w:color="auto"/>
            <w:left w:val="none" w:sz="0" w:space="0" w:color="auto"/>
            <w:bottom w:val="none" w:sz="0" w:space="0" w:color="auto"/>
            <w:right w:val="none" w:sz="0" w:space="0" w:color="auto"/>
          </w:divBdr>
          <w:divsChild>
            <w:div w:id="1292592450">
              <w:marLeft w:val="0"/>
              <w:marRight w:val="0"/>
              <w:marTop w:val="0"/>
              <w:marBottom w:val="0"/>
              <w:divBdr>
                <w:top w:val="none" w:sz="0" w:space="0" w:color="auto"/>
                <w:left w:val="none" w:sz="0" w:space="0" w:color="auto"/>
                <w:bottom w:val="none" w:sz="0" w:space="0" w:color="auto"/>
                <w:right w:val="none" w:sz="0" w:space="0" w:color="auto"/>
              </w:divBdr>
              <w:divsChild>
                <w:div w:id="611866425">
                  <w:marLeft w:val="0"/>
                  <w:marRight w:val="0"/>
                  <w:marTop w:val="0"/>
                  <w:marBottom w:val="0"/>
                  <w:divBdr>
                    <w:top w:val="none" w:sz="0" w:space="0" w:color="auto"/>
                    <w:left w:val="none" w:sz="0" w:space="0" w:color="auto"/>
                    <w:bottom w:val="none" w:sz="0" w:space="0" w:color="auto"/>
                    <w:right w:val="none" w:sz="0" w:space="0" w:color="auto"/>
                  </w:divBdr>
                  <w:divsChild>
                    <w:div w:id="20563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7016">
      <w:bodyDiv w:val="1"/>
      <w:marLeft w:val="0"/>
      <w:marRight w:val="0"/>
      <w:marTop w:val="0"/>
      <w:marBottom w:val="0"/>
      <w:divBdr>
        <w:top w:val="none" w:sz="0" w:space="0" w:color="auto"/>
        <w:left w:val="none" w:sz="0" w:space="0" w:color="auto"/>
        <w:bottom w:val="none" w:sz="0" w:space="0" w:color="auto"/>
        <w:right w:val="none" w:sz="0" w:space="0" w:color="auto"/>
      </w:divBdr>
      <w:divsChild>
        <w:div w:id="1897662870">
          <w:marLeft w:val="0"/>
          <w:marRight w:val="0"/>
          <w:marTop w:val="0"/>
          <w:marBottom w:val="0"/>
          <w:divBdr>
            <w:top w:val="none" w:sz="0" w:space="0" w:color="auto"/>
            <w:left w:val="none" w:sz="0" w:space="0" w:color="auto"/>
            <w:bottom w:val="none" w:sz="0" w:space="0" w:color="auto"/>
            <w:right w:val="none" w:sz="0" w:space="0" w:color="auto"/>
          </w:divBdr>
          <w:divsChild>
            <w:div w:id="688216897">
              <w:marLeft w:val="0"/>
              <w:marRight w:val="0"/>
              <w:marTop w:val="0"/>
              <w:marBottom w:val="0"/>
              <w:divBdr>
                <w:top w:val="none" w:sz="0" w:space="0" w:color="auto"/>
                <w:left w:val="none" w:sz="0" w:space="0" w:color="auto"/>
                <w:bottom w:val="none" w:sz="0" w:space="0" w:color="auto"/>
                <w:right w:val="none" w:sz="0" w:space="0" w:color="auto"/>
              </w:divBdr>
              <w:divsChild>
                <w:div w:id="1775713695">
                  <w:marLeft w:val="0"/>
                  <w:marRight w:val="0"/>
                  <w:marTop w:val="0"/>
                  <w:marBottom w:val="0"/>
                  <w:divBdr>
                    <w:top w:val="none" w:sz="0" w:space="0" w:color="auto"/>
                    <w:left w:val="none" w:sz="0" w:space="0" w:color="auto"/>
                    <w:bottom w:val="none" w:sz="0" w:space="0" w:color="auto"/>
                    <w:right w:val="none" w:sz="0" w:space="0" w:color="auto"/>
                  </w:divBdr>
                  <w:divsChild>
                    <w:div w:id="1565525128">
                      <w:marLeft w:val="0"/>
                      <w:marRight w:val="0"/>
                      <w:marTop w:val="0"/>
                      <w:marBottom w:val="0"/>
                      <w:divBdr>
                        <w:top w:val="none" w:sz="0" w:space="0" w:color="auto"/>
                        <w:left w:val="none" w:sz="0" w:space="0" w:color="auto"/>
                        <w:bottom w:val="none" w:sz="0" w:space="0" w:color="auto"/>
                        <w:right w:val="none" w:sz="0" w:space="0" w:color="auto"/>
                      </w:divBdr>
                      <w:divsChild>
                        <w:div w:id="1499271465">
                          <w:marLeft w:val="0"/>
                          <w:marRight w:val="0"/>
                          <w:marTop w:val="0"/>
                          <w:marBottom w:val="0"/>
                          <w:divBdr>
                            <w:top w:val="none" w:sz="0" w:space="0" w:color="auto"/>
                            <w:left w:val="none" w:sz="0" w:space="0" w:color="auto"/>
                            <w:bottom w:val="none" w:sz="0" w:space="0" w:color="auto"/>
                            <w:right w:val="none" w:sz="0" w:space="0" w:color="auto"/>
                          </w:divBdr>
                          <w:divsChild>
                            <w:div w:id="795224292">
                              <w:marLeft w:val="0"/>
                              <w:marRight w:val="0"/>
                              <w:marTop w:val="0"/>
                              <w:marBottom w:val="0"/>
                              <w:divBdr>
                                <w:top w:val="none" w:sz="0" w:space="0" w:color="auto"/>
                                <w:left w:val="none" w:sz="0" w:space="0" w:color="auto"/>
                                <w:bottom w:val="none" w:sz="0" w:space="0" w:color="auto"/>
                                <w:right w:val="none" w:sz="0" w:space="0" w:color="auto"/>
                              </w:divBdr>
                              <w:divsChild>
                                <w:div w:id="1277912256">
                                  <w:marLeft w:val="0"/>
                                  <w:marRight w:val="0"/>
                                  <w:marTop w:val="0"/>
                                  <w:marBottom w:val="0"/>
                                  <w:divBdr>
                                    <w:top w:val="none" w:sz="0" w:space="0" w:color="auto"/>
                                    <w:left w:val="none" w:sz="0" w:space="0" w:color="auto"/>
                                    <w:bottom w:val="none" w:sz="0" w:space="0" w:color="auto"/>
                                    <w:right w:val="none" w:sz="0" w:space="0" w:color="auto"/>
                                  </w:divBdr>
                                  <w:divsChild>
                                    <w:div w:id="1783302283">
                                      <w:marLeft w:val="0"/>
                                      <w:marRight w:val="0"/>
                                      <w:marTop w:val="0"/>
                                      <w:marBottom w:val="0"/>
                                      <w:divBdr>
                                        <w:top w:val="none" w:sz="0" w:space="0" w:color="auto"/>
                                        <w:left w:val="none" w:sz="0" w:space="0" w:color="auto"/>
                                        <w:bottom w:val="none" w:sz="0" w:space="0" w:color="auto"/>
                                        <w:right w:val="none" w:sz="0" w:space="0" w:color="auto"/>
                                      </w:divBdr>
                                      <w:divsChild>
                                        <w:div w:id="609819482">
                                          <w:marLeft w:val="0"/>
                                          <w:marRight w:val="0"/>
                                          <w:marTop w:val="0"/>
                                          <w:marBottom w:val="0"/>
                                          <w:divBdr>
                                            <w:top w:val="none" w:sz="0" w:space="0" w:color="auto"/>
                                            <w:left w:val="none" w:sz="0" w:space="0" w:color="auto"/>
                                            <w:bottom w:val="none" w:sz="0" w:space="0" w:color="auto"/>
                                            <w:right w:val="none" w:sz="0" w:space="0" w:color="auto"/>
                                          </w:divBdr>
                                          <w:divsChild>
                                            <w:div w:id="1123695351">
                                              <w:marLeft w:val="0"/>
                                              <w:marRight w:val="0"/>
                                              <w:marTop w:val="0"/>
                                              <w:marBottom w:val="0"/>
                                              <w:divBdr>
                                                <w:top w:val="none" w:sz="0" w:space="0" w:color="auto"/>
                                                <w:left w:val="none" w:sz="0" w:space="0" w:color="auto"/>
                                                <w:bottom w:val="none" w:sz="0" w:space="0" w:color="auto"/>
                                                <w:right w:val="none" w:sz="0" w:space="0" w:color="auto"/>
                                              </w:divBdr>
                                              <w:divsChild>
                                                <w:div w:id="417868865">
                                                  <w:marLeft w:val="0"/>
                                                  <w:marRight w:val="0"/>
                                                  <w:marTop w:val="0"/>
                                                  <w:marBottom w:val="0"/>
                                                  <w:divBdr>
                                                    <w:top w:val="none" w:sz="0" w:space="0" w:color="auto"/>
                                                    <w:left w:val="none" w:sz="0" w:space="0" w:color="auto"/>
                                                    <w:bottom w:val="none" w:sz="0" w:space="0" w:color="auto"/>
                                                    <w:right w:val="none" w:sz="0" w:space="0" w:color="auto"/>
                                                  </w:divBdr>
                                                  <w:divsChild>
                                                    <w:div w:id="68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068611">
      <w:bodyDiv w:val="1"/>
      <w:marLeft w:val="0"/>
      <w:marRight w:val="0"/>
      <w:marTop w:val="0"/>
      <w:marBottom w:val="0"/>
      <w:divBdr>
        <w:top w:val="none" w:sz="0" w:space="0" w:color="auto"/>
        <w:left w:val="none" w:sz="0" w:space="0" w:color="auto"/>
        <w:bottom w:val="none" w:sz="0" w:space="0" w:color="auto"/>
        <w:right w:val="none" w:sz="0" w:space="0" w:color="auto"/>
      </w:divBdr>
      <w:divsChild>
        <w:div w:id="94717545">
          <w:marLeft w:val="0"/>
          <w:marRight w:val="0"/>
          <w:marTop w:val="0"/>
          <w:marBottom w:val="0"/>
          <w:divBdr>
            <w:top w:val="none" w:sz="0" w:space="0" w:color="auto"/>
            <w:left w:val="none" w:sz="0" w:space="0" w:color="auto"/>
            <w:bottom w:val="none" w:sz="0" w:space="0" w:color="auto"/>
            <w:right w:val="none" w:sz="0" w:space="0" w:color="auto"/>
          </w:divBdr>
          <w:divsChild>
            <w:div w:id="105731605">
              <w:marLeft w:val="0"/>
              <w:marRight w:val="0"/>
              <w:marTop w:val="0"/>
              <w:marBottom w:val="0"/>
              <w:divBdr>
                <w:top w:val="none" w:sz="0" w:space="0" w:color="auto"/>
                <w:left w:val="none" w:sz="0" w:space="0" w:color="auto"/>
                <w:bottom w:val="none" w:sz="0" w:space="0" w:color="auto"/>
                <w:right w:val="none" w:sz="0" w:space="0" w:color="auto"/>
              </w:divBdr>
              <w:divsChild>
                <w:div w:id="63066371">
                  <w:marLeft w:val="0"/>
                  <w:marRight w:val="0"/>
                  <w:marTop w:val="0"/>
                  <w:marBottom w:val="0"/>
                  <w:divBdr>
                    <w:top w:val="none" w:sz="0" w:space="0" w:color="auto"/>
                    <w:left w:val="none" w:sz="0" w:space="0" w:color="auto"/>
                    <w:bottom w:val="none" w:sz="0" w:space="0" w:color="auto"/>
                    <w:right w:val="none" w:sz="0" w:space="0" w:color="auto"/>
                  </w:divBdr>
                  <w:divsChild>
                    <w:div w:id="1097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3962">
      <w:bodyDiv w:val="1"/>
      <w:marLeft w:val="0"/>
      <w:marRight w:val="0"/>
      <w:marTop w:val="0"/>
      <w:marBottom w:val="0"/>
      <w:divBdr>
        <w:top w:val="none" w:sz="0" w:space="0" w:color="auto"/>
        <w:left w:val="none" w:sz="0" w:space="0" w:color="auto"/>
        <w:bottom w:val="none" w:sz="0" w:space="0" w:color="auto"/>
        <w:right w:val="none" w:sz="0" w:space="0" w:color="auto"/>
      </w:divBdr>
    </w:div>
    <w:div w:id="1427577550">
      <w:bodyDiv w:val="1"/>
      <w:marLeft w:val="0"/>
      <w:marRight w:val="0"/>
      <w:marTop w:val="0"/>
      <w:marBottom w:val="0"/>
      <w:divBdr>
        <w:top w:val="none" w:sz="0" w:space="0" w:color="auto"/>
        <w:left w:val="none" w:sz="0" w:space="0" w:color="auto"/>
        <w:bottom w:val="none" w:sz="0" w:space="0" w:color="auto"/>
        <w:right w:val="none" w:sz="0" w:space="0" w:color="auto"/>
      </w:divBdr>
      <w:divsChild>
        <w:div w:id="1926915038">
          <w:marLeft w:val="0"/>
          <w:marRight w:val="0"/>
          <w:marTop w:val="0"/>
          <w:marBottom w:val="0"/>
          <w:divBdr>
            <w:top w:val="none" w:sz="0" w:space="0" w:color="auto"/>
            <w:left w:val="none" w:sz="0" w:space="0" w:color="auto"/>
            <w:bottom w:val="none" w:sz="0" w:space="0" w:color="auto"/>
            <w:right w:val="none" w:sz="0" w:space="0" w:color="auto"/>
          </w:divBdr>
          <w:divsChild>
            <w:div w:id="1149130357">
              <w:marLeft w:val="0"/>
              <w:marRight w:val="0"/>
              <w:marTop w:val="0"/>
              <w:marBottom w:val="0"/>
              <w:divBdr>
                <w:top w:val="none" w:sz="0" w:space="0" w:color="auto"/>
                <w:left w:val="none" w:sz="0" w:space="0" w:color="auto"/>
                <w:bottom w:val="none" w:sz="0" w:space="0" w:color="auto"/>
                <w:right w:val="none" w:sz="0" w:space="0" w:color="auto"/>
              </w:divBdr>
              <w:divsChild>
                <w:div w:id="1277759394">
                  <w:marLeft w:val="0"/>
                  <w:marRight w:val="0"/>
                  <w:marTop w:val="0"/>
                  <w:marBottom w:val="0"/>
                  <w:divBdr>
                    <w:top w:val="none" w:sz="0" w:space="0" w:color="auto"/>
                    <w:left w:val="none" w:sz="0" w:space="0" w:color="auto"/>
                    <w:bottom w:val="none" w:sz="0" w:space="0" w:color="auto"/>
                    <w:right w:val="none" w:sz="0" w:space="0" w:color="auto"/>
                  </w:divBdr>
                  <w:divsChild>
                    <w:div w:id="688916956">
                      <w:marLeft w:val="0"/>
                      <w:marRight w:val="0"/>
                      <w:marTop w:val="0"/>
                      <w:marBottom w:val="0"/>
                      <w:divBdr>
                        <w:top w:val="none" w:sz="0" w:space="0" w:color="auto"/>
                        <w:left w:val="none" w:sz="0" w:space="0" w:color="auto"/>
                        <w:bottom w:val="none" w:sz="0" w:space="0" w:color="auto"/>
                        <w:right w:val="none" w:sz="0" w:space="0" w:color="auto"/>
                      </w:divBdr>
                      <w:divsChild>
                        <w:div w:id="17649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19278">
      <w:bodyDiv w:val="1"/>
      <w:marLeft w:val="0"/>
      <w:marRight w:val="0"/>
      <w:marTop w:val="0"/>
      <w:marBottom w:val="0"/>
      <w:divBdr>
        <w:top w:val="none" w:sz="0" w:space="0" w:color="auto"/>
        <w:left w:val="none" w:sz="0" w:space="0" w:color="auto"/>
        <w:bottom w:val="none" w:sz="0" w:space="0" w:color="auto"/>
        <w:right w:val="none" w:sz="0" w:space="0" w:color="auto"/>
      </w:divBdr>
      <w:divsChild>
        <w:div w:id="1984238912">
          <w:marLeft w:val="0"/>
          <w:marRight w:val="0"/>
          <w:marTop w:val="0"/>
          <w:marBottom w:val="0"/>
          <w:divBdr>
            <w:top w:val="none" w:sz="0" w:space="0" w:color="auto"/>
            <w:left w:val="none" w:sz="0" w:space="0" w:color="auto"/>
            <w:bottom w:val="none" w:sz="0" w:space="0" w:color="auto"/>
            <w:right w:val="none" w:sz="0" w:space="0" w:color="auto"/>
          </w:divBdr>
          <w:divsChild>
            <w:div w:id="706878135">
              <w:marLeft w:val="0"/>
              <w:marRight w:val="0"/>
              <w:marTop w:val="0"/>
              <w:marBottom w:val="0"/>
              <w:divBdr>
                <w:top w:val="none" w:sz="0" w:space="0" w:color="auto"/>
                <w:left w:val="none" w:sz="0" w:space="0" w:color="auto"/>
                <w:bottom w:val="none" w:sz="0" w:space="0" w:color="auto"/>
                <w:right w:val="none" w:sz="0" w:space="0" w:color="auto"/>
              </w:divBdr>
              <w:divsChild>
                <w:div w:id="1784961562">
                  <w:marLeft w:val="0"/>
                  <w:marRight w:val="0"/>
                  <w:marTop w:val="0"/>
                  <w:marBottom w:val="0"/>
                  <w:divBdr>
                    <w:top w:val="none" w:sz="0" w:space="0" w:color="auto"/>
                    <w:left w:val="none" w:sz="0" w:space="0" w:color="auto"/>
                    <w:bottom w:val="none" w:sz="0" w:space="0" w:color="auto"/>
                    <w:right w:val="none" w:sz="0" w:space="0" w:color="auto"/>
                  </w:divBdr>
                  <w:divsChild>
                    <w:div w:id="797799488">
                      <w:marLeft w:val="0"/>
                      <w:marRight w:val="0"/>
                      <w:marTop w:val="0"/>
                      <w:marBottom w:val="0"/>
                      <w:divBdr>
                        <w:top w:val="none" w:sz="0" w:space="0" w:color="auto"/>
                        <w:left w:val="none" w:sz="0" w:space="0" w:color="auto"/>
                        <w:bottom w:val="none" w:sz="0" w:space="0" w:color="auto"/>
                        <w:right w:val="none" w:sz="0" w:space="0" w:color="auto"/>
                      </w:divBdr>
                      <w:divsChild>
                        <w:div w:id="265045675">
                          <w:marLeft w:val="0"/>
                          <w:marRight w:val="0"/>
                          <w:marTop w:val="0"/>
                          <w:marBottom w:val="0"/>
                          <w:divBdr>
                            <w:top w:val="none" w:sz="0" w:space="0" w:color="auto"/>
                            <w:left w:val="none" w:sz="0" w:space="0" w:color="auto"/>
                            <w:bottom w:val="none" w:sz="0" w:space="0" w:color="auto"/>
                            <w:right w:val="none" w:sz="0" w:space="0" w:color="auto"/>
                          </w:divBdr>
                          <w:divsChild>
                            <w:div w:id="946891497">
                              <w:marLeft w:val="0"/>
                              <w:marRight w:val="0"/>
                              <w:marTop w:val="0"/>
                              <w:marBottom w:val="0"/>
                              <w:divBdr>
                                <w:top w:val="none" w:sz="0" w:space="0" w:color="auto"/>
                                <w:left w:val="none" w:sz="0" w:space="0" w:color="auto"/>
                                <w:bottom w:val="none" w:sz="0" w:space="0" w:color="auto"/>
                                <w:right w:val="none" w:sz="0" w:space="0" w:color="auto"/>
                              </w:divBdr>
                              <w:divsChild>
                                <w:div w:id="1854418391">
                                  <w:marLeft w:val="0"/>
                                  <w:marRight w:val="0"/>
                                  <w:marTop w:val="0"/>
                                  <w:marBottom w:val="0"/>
                                  <w:divBdr>
                                    <w:top w:val="none" w:sz="0" w:space="0" w:color="auto"/>
                                    <w:left w:val="none" w:sz="0" w:space="0" w:color="auto"/>
                                    <w:bottom w:val="none" w:sz="0" w:space="0" w:color="auto"/>
                                    <w:right w:val="none" w:sz="0" w:space="0" w:color="auto"/>
                                  </w:divBdr>
                                  <w:divsChild>
                                    <w:div w:id="387000055">
                                      <w:marLeft w:val="0"/>
                                      <w:marRight w:val="0"/>
                                      <w:marTop w:val="0"/>
                                      <w:marBottom w:val="0"/>
                                      <w:divBdr>
                                        <w:top w:val="none" w:sz="0" w:space="0" w:color="auto"/>
                                        <w:left w:val="none" w:sz="0" w:space="0" w:color="auto"/>
                                        <w:bottom w:val="none" w:sz="0" w:space="0" w:color="auto"/>
                                        <w:right w:val="none" w:sz="0" w:space="0" w:color="auto"/>
                                      </w:divBdr>
                                      <w:divsChild>
                                        <w:div w:id="1259480477">
                                          <w:marLeft w:val="0"/>
                                          <w:marRight w:val="0"/>
                                          <w:marTop w:val="0"/>
                                          <w:marBottom w:val="0"/>
                                          <w:divBdr>
                                            <w:top w:val="none" w:sz="0" w:space="0" w:color="auto"/>
                                            <w:left w:val="none" w:sz="0" w:space="0" w:color="auto"/>
                                            <w:bottom w:val="none" w:sz="0" w:space="0" w:color="auto"/>
                                            <w:right w:val="none" w:sz="0" w:space="0" w:color="auto"/>
                                          </w:divBdr>
                                          <w:divsChild>
                                            <w:div w:id="1585989182">
                                              <w:marLeft w:val="0"/>
                                              <w:marRight w:val="0"/>
                                              <w:marTop w:val="0"/>
                                              <w:marBottom w:val="0"/>
                                              <w:divBdr>
                                                <w:top w:val="none" w:sz="0" w:space="0" w:color="auto"/>
                                                <w:left w:val="none" w:sz="0" w:space="0" w:color="auto"/>
                                                <w:bottom w:val="none" w:sz="0" w:space="0" w:color="auto"/>
                                                <w:right w:val="none" w:sz="0" w:space="0" w:color="auto"/>
                                              </w:divBdr>
                                              <w:divsChild>
                                                <w:div w:id="18082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11341">
      <w:bodyDiv w:val="1"/>
      <w:marLeft w:val="0"/>
      <w:marRight w:val="0"/>
      <w:marTop w:val="0"/>
      <w:marBottom w:val="0"/>
      <w:divBdr>
        <w:top w:val="none" w:sz="0" w:space="0" w:color="auto"/>
        <w:left w:val="none" w:sz="0" w:space="0" w:color="auto"/>
        <w:bottom w:val="none" w:sz="0" w:space="0" w:color="auto"/>
        <w:right w:val="none" w:sz="0" w:space="0" w:color="auto"/>
      </w:divBdr>
      <w:divsChild>
        <w:div w:id="1136294536">
          <w:marLeft w:val="0"/>
          <w:marRight w:val="0"/>
          <w:marTop w:val="0"/>
          <w:marBottom w:val="0"/>
          <w:divBdr>
            <w:top w:val="none" w:sz="0" w:space="0" w:color="auto"/>
            <w:left w:val="none" w:sz="0" w:space="0" w:color="auto"/>
            <w:bottom w:val="none" w:sz="0" w:space="0" w:color="auto"/>
            <w:right w:val="none" w:sz="0" w:space="0" w:color="auto"/>
          </w:divBdr>
          <w:divsChild>
            <w:div w:id="449204705">
              <w:marLeft w:val="0"/>
              <w:marRight w:val="0"/>
              <w:marTop w:val="0"/>
              <w:marBottom w:val="0"/>
              <w:divBdr>
                <w:top w:val="none" w:sz="0" w:space="0" w:color="auto"/>
                <w:left w:val="none" w:sz="0" w:space="0" w:color="auto"/>
                <w:bottom w:val="none" w:sz="0" w:space="0" w:color="auto"/>
                <w:right w:val="none" w:sz="0" w:space="0" w:color="auto"/>
              </w:divBdr>
              <w:divsChild>
                <w:div w:id="1018581982">
                  <w:marLeft w:val="0"/>
                  <w:marRight w:val="0"/>
                  <w:marTop w:val="0"/>
                  <w:marBottom w:val="0"/>
                  <w:divBdr>
                    <w:top w:val="none" w:sz="0" w:space="0" w:color="auto"/>
                    <w:left w:val="none" w:sz="0" w:space="0" w:color="auto"/>
                    <w:bottom w:val="none" w:sz="0" w:space="0" w:color="auto"/>
                    <w:right w:val="none" w:sz="0" w:space="0" w:color="auto"/>
                  </w:divBdr>
                  <w:divsChild>
                    <w:div w:id="1157186202">
                      <w:marLeft w:val="0"/>
                      <w:marRight w:val="0"/>
                      <w:marTop w:val="0"/>
                      <w:marBottom w:val="0"/>
                      <w:divBdr>
                        <w:top w:val="none" w:sz="0" w:space="0" w:color="auto"/>
                        <w:left w:val="none" w:sz="0" w:space="0" w:color="auto"/>
                        <w:bottom w:val="none" w:sz="0" w:space="0" w:color="auto"/>
                        <w:right w:val="none" w:sz="0" w:space="0" w:color="auto"/>
                      </w:divBdr>
                      <w:divsChild>
                        <w:div w:id="1461607619">
                          <w:marLeft w:val="0"/>
                          <w:marRight w:val="0"/>
                          <w:marTop w:val="0"/>
                          <w:marBottom w:val="0"/>
                          <w:divBdr>
                            <w:top w:val="none" w:sz="0" w:space="0" w:color="auto"/>
                            <w:left w:val="none" w:sz="0" w:space="0" w:color="auto"/>
                            <w:bottom w:val="none" w:sz="0" w:space="0" w:color="auto"/>
                            <w:right w:val="none" w:sz="0" w:space="0" w:color="auto"/>
                          </w:divBdr>
                          <w:divsChild>
                            <w:div w:id="1591239245">
                              <w:marLeft w:val="0"/>
                              <w:marRight w:val="0"/>
                              <w:marTop w:val="0"/>
                              <w:marBottom w:val="0"/>
                              <w:divBdr>
                                <w:top w:val="none" w:sz="0" w:space="0" w:color="auto"/>
                                <w:left w:val="none" w:sz="0" w:space="0" w:color="auto"/>
                                <w:bottom w:val="none" w:sz="0" w:space="0" w:color="auto"/>
                                <w:right w:val="none" w:sz="0" w:space="0" w:color="auto"/>
                              </w:divBdr>
                              <w:divsChild>
                                <w:div w:id="1940790880">
                                  <w:marLeft w:val="0"/>
                                  <w:marRight w:val="0"/>
                                  <w:marTop w:val="0"/>
                                  <w:marBottom w:val="0"/>
                                  <w:divBdr>
                                    <w:top w:val="none" w:sz="0" w:space="0" w:color="auto"/>
                                    <w:left w:val="none" w:sz="0" w:space="0" w:color="auto"/>
                                    <w:bottom w:val="none" w:sz="0" w:space="0" w:color="auto"/>
                                    <w:right w:val="none" w:sz="0" w:space="0" w:color="auto"/>
                                  </w:divBdr>
                                  <w:divsChild>
                                    <w:div w:id="1879077535">
                                      <w:marLeft w:val="0"/>
                                      <w:marRight w:val="0"/>
                                      <w:marTop w:val="0"/>
                                      <w:marBottom w:val="0"/>
                                      <w:divBdr>
                                        <w:top w:val="none" w:sz="0" w:space="0" w:color="auto"/>
                                        <w:left w:val="none" w:sz="0" w:space="0" w:color="auto"/>
                                        <w:bottom w:val="none" w:sz="0" w:space="0" w:color="auto"/>
                                        <w:right w:val="none" w:sz="0" w:space="0" w:color="auto"/>
                                      </w:divBdr>
                                      <w:divsChild>
                                        <w:div w:id="1540583578">
                                          <w:marLeft w:val="0"/>
                                          <w:marRight w:val="0"/>
                                          <w:marTop w:val="0"/>
                                          <w:marBottom w:val="0"/>
                                          <w:divBdr>
                                            <w:top w:val="none" w:sz="0" w:space="0" w:color="auto"/>
                                            <w:left w:val="none" w:sz="0" w:space="0" w:color="auto"/>
                                            <w:bottom w:val="none" w:sz="0" w:space="0" w:color="auto"/>
                                            <w:right w:val="none" w:sz="0" w:space="0" w:color="auto"/>
                                          </w:divBdr>
                                          <w:divsChild>
                                            <w:div w:id="18615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151617">
      <w:bodyDiv w:val="1"/>
      <w:marLeft w:val="0"/>
      <w:marRight w:val="0"/>
      <w:marTop w:val="0"/>
      <w:marBottom w:val="0"/>
      <w:divBdr>
        <w:top w:val="none" w:sz="0" w:space="0" w:color="auto"/>
        <w:left w:val="none" w:sz="0" w:space="0" w:color="auto"/>
        <w:bottom w:val="none" w:sz="0" w:space="0" w:color="auto"/>
        <w:right w:val="none" w:sz="0" w:space="0" w:color="auto"/>
      </w:divBdr>
      <w:divsChild>
        <w:div w:id="405613667">
          <w:marLeft w:val="0"/>
          <w:marRight w:val="0"/>
          <w:marTop w:val="0"/>
          <w:marBottom w:val="0"/>
          <w:divBdr>
            <w:top w:val="none" w:sz="0" w:space="0" w:color="auto"/>
            <w:left w:val="none" w:sz="0" w:space="0" w:color="auto"/>
            <w:bottom w:val="none" w:sz="0" w:space="0" w:color="auto"/>
            <w:right w:val="none" w:sz="0" w:space="0" w:color="auto"/>
          </w:divBdr>
          <w:divsChild>
            <w:div w:id="207762453">
              <w:marLeft w:val="0"/>
              <w:marRight w:val="0"/>
              <w:marTop w:val="0"/>
              <w:marBottom w:val="0"/>
              <w:divBdr>
                <w:top w:val="none" w:sz="0" w:space="0" w:color="auto"/>
                <w:left w:val="none" w:sz="0" w:space="0" w:color="auto"/>
                <w:bottom w:val="none" w:sz="0" w:space="0" w:color="auto"/>
                <w:right w:val="none" w:sz="0" w:space="0" w:color="auto"/>
              </w:divBdr>
              <w:divsChild>
                <w:div w:id="738407858">
                  <w:marLeft w:val="0"/>
                  <w:marRight w:val="0"/>
                  <w:marTop w:val="0"/>
                  <w:marBottom w:val="0"/>
                  <w:divBdr>
                    <w:top w:val="none" w:sz="0" w:space="0" w:color="auto"/>
                    <w:left w:val="none" w:sz="0" w:space="0" w:color="auto"/>
                    <w:bottom w:val="none" w:sz="0" w:space="0" w:color="auto"/>
                    <w:right w:val="none" w:sz="0" w:space="0" w:color="auto"/>
                  </w:divBdr>
                  <w:divsChild>
                    <w:div w:id="92291535">
                      <w:marLeft w:val="0"/>
                      <w:marRight w:val="0"/>
                      <w:marTop w:val="0"/>
                      <w:marBottom w:val="0"/>
                      <w:divBdr>
                        <w:top w:val="none" w:sz="0" w:space="0" w:color="auto"/>
                        <w:left w:val="none" w:sz="0" w:space="0" w:color="auto"/>
                        <w:bottom w:val="none" w:sz="0" w:space="0" w:color="auto"/>
                        <w:right w:val="none" w:sz="0" w:space="0" w:color="auto"/>
                      </w:divBdr>
                      <w:divsChild>
                        <w:div w:id="449084551">
                          <w:marLeft w:val="0"/>
                          <w:marRight w:val="0"/>
                          <w:marTop w:val="0"/>
                          <w:marBottom w:val="0"/>
                          <w:divBdr>
                            <w:top w:val="none" w:sz="0" w:space="0" w:color="auto"/>
                            <w:left w:val="none" w:sz="0" w:space="0" w:color="auto"/>
                            <w:bottom w:val="none" w:sz="0" w:space="0" w:color="auto"/>
                            <w:right w:val="none" w:sz="0" w:space="0" w:color="auto"/>
                          </w:divBdr>
                          <w:divsChild>
                            <w:div w:id="475101423">
                              <w:marLeft w:val="0"/>
                              <w:marRight w:val="0"/>
                              <w:marTop w:val="0"/>
                              <w:marBottom w:val="0"/>
                              <w:divBdr>
                                <w:top w:val="none" w:sz="0" w:space="0" w:color="auto"/>
                                <w:left w:val="none" w:sz="0" w:space="0" w:color="auto"/>
                                <w:bottom w:val="none" w:sz="0" w:space="0" w:color="auto"/>
                                <w:right w:val="none" w:sz="0" w:space="0" w:color="auto"/>
                              </w:divBdr>
                              <w:divsChild>
                                <w:div w:id="1503665468">
                                  <w:marLeft w:val="0"/>
                                  <w:marRight w:val="0"/>
                                  <w:marTop w:val="0"/>
                                  <w:marBottom w:val="0"/>
                                  <w:divBdr>
                                    <w:top w:val="none" w:sz="0" w:space="0" w:color="auto"/>
                                    <w:left w:val="none" w:sz="0" w:space="0" w:color="auto"/>
                                    <w:bottom w:val="none" w:sz="0" w:space="0" w:color="auto"/>
                                    <w:right w:val="none" w:sz="0" w:space="0" w:color="auto"/>
                                  </w:divBdr>
                                  <w:divsChild>
                                    <w:div w:id="473722523">
                                      <w:marLeft w:val="0"/>
                                      <w:marRight w:val="0"/>
                                      <w:marTop w:val="0"/>
                                      <w:marBottom w:val="0"/>
                                      <w:divBdr>
                                        <w:top w:val="none" w:sz="0" w:space="0" w:color="auto"/>
                                        <w:left w:val="none" w:sz="0" w:space="0" w:color="auto"/>
                                        <w:bottom w:val="none" w:sz="0" w:space="0" w:color="auto"/>
                                        <w:right w:val="none" w:sz="0" w:space="0" w:color="auto"/>
                                      </w:divBdr>
                                      <w:divsChild>
                                        <w:div w:id="1174413004">
                                          <w:marLeft w:val="0"/>
                                          <w:marRight w:val="0"/>
                                          <w:marTop w:val="0"/>
                                          <w:marBottom w:val="0"/>
                                          <w:divBdr>
                                            <w:top w:val="none" w:sz="0" w:space="0" w:color="auto"/>
                                            <w:left w:val="none" w:sz="0" w:space="0" w:color="auto"/>
                                            <w:bottom w:val="none" w:sz="0" w:space="0" w:color="auto"/>
                                            <w:right w:val="none" w:sz="0" w:space="0" w:color="auto"/>
                                          </w:divBdr>
                                          <w:divsChild>
                                            <w:div w:id="972103590">
                                              <w:marLeft w:val="0"/>
                                              <w:marRight w:val="0"/>
                                              <w:marTop w:val="0"/>
                                              <w:marBottom w:val="0"/>
                                              <w:divBdr>
                                                <w:top w:val="none" w:sz="0" w:space="0" w:color="auto"/>
                                                <w:left w:val="none" w:sz="0" w:space="0" w:color="auto"/>
                                                <w:bottom w:val="none" w:sz="0" w:space="0" w:color="auto"/>
                                                <w:right w:val="none" w:sz="0" w:space="0" w:color="auto"/>
                                              </w:divBdr>
                                              <w:divsChild>
                                                <w:div w:id="294457343">
                                                  <w:marLeft w:val="0"/>
                                                  <w:marRight w:val="0"/>
                                                  <w:marTop w:val="0"/>
                                                  <w:marBottom w:val="0"/>
                                                  <w:divBdr>
                                                    <w:top w:val="none" w:sz="0" w:space="0" w:color="auto"/>
                                                    <w:left w:val="none" w:sz="0" w:space="0" w:color="auto"/>
                                                    <w:bottom w:val="none" w:sz="0" w:space="0" w:color="auto"/>
                                                    <w:right w:val="none" w:sz="0" w:space="0" w:color="auto"/>
                                                  </w:divBdr>
                                                  <w:divsChild>
                                                    <w:div w:id="1405253342">
                                                      <w:marLeft w:val="0"/>
                                                      <w:marRight w:val="0"/>
                                                      <w:marTop w:val="0"/>
                                                      <w:marBottom w:val="0"/>
                                                      <w:divBdr>
                                                        <w:top w:val="none" w:sz="0" w:space="0" w:color="auto"/>
                                                        <w:left w:val="none" w:sz="0" w:space="0" w:color="auto"/>
                                                        <w:bottom w:val="none" w:sz="0" w:space="0" w:color="auto"/>
                                                        <w:right w:val="none" w:sz="0" w:space="0" w:color="auto"/>
                                                      </w:divBdr>
                                                    </w:div>
                                                    <w:div w:id="1340431217">
                                                      <w:marLeft w:val="0"/>
                                                      <w:marRight w:val="0"/>
                                                      <w:marTop w:val="0"/>
                                                      <w:marBottom w:val="0"/>
                                                      <w:divBdr>
                                                        <w:top w:val="none" w:sz="0" w:space="0" w:color="auto"/>
                                                        <w:left w:val="none" w:sz="0" w:space="0" w:color="auto"/>
                                                        <w:bottom w:val="none" w:sz="0" w:space="0" w:color="auto"/>
                                                        <w:right w:val="none" w:sz="0" w:space="0" w:color="auto"/>
                                                      </w:divBdr>
                                                    </w:div>
                                                    <w:div w:id="3206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099453">
      <w:bodyDiv w:val="1"/>
      <w:marLeft w:val="0"/>
      <w:marRight w:val="0"/>
      <w:marTop w:val="0"/>
      <w:marBottom w:val="0"/>
      <w:divBdr>
        <w:top w:val="none" w:sz="0" w:space="0" w:color="auto"/>
        <w:left w:val="none" w:sz="0" w:space="0" w:color="auto"/>
        <w:bottom w:val="none" w:sz="0" w:space="0" w:color="auto"/>
        <w:right w:val="none" w:sz="0" w:space="0" w:color="auto"/>
      </w:divBdr>
      <w:divsChild>
        <w:div w:id="1427001315">
          <w:marLeft w:val="0"/>
          <w:marRight w:val="0"/>
          <w:marTop w:val="0"/>
          <w:marBottom w:val="0"/>
          <w:divBdr>
            <w:top w:val="none" w:sz="0" w:space="0" w:color="auto"/>
            <w:left w:val="none" w:sz="0" w:space="0" w:color="auto"/>
            <w:bottom w:val="none" w:sz="0" w:space="0" w:color="auto"/>
            <w:right w:val="none" w:sz="0" w:space="0" w:color="auto"/>
          </w:divBdr>
          <w:divsChild>
            <w:div w:id="219943396">
              <w:marLeft w:val="0"/>
              <w:marRight w:val="0"/>
              <w:marTop w:val="0"/>
              <w:marBottom w:val="0"/>
              <w:divBdr>
                <w:top w:val="none" w:sz="0" w:space="0" w:color="auto"/>
                <w:left w:val="none" w:sz="0" w:space="0" w:color="auto"/>
                <w:bottom w:val="none" w:sz="0" w:space="0" w:color="auto"/>
                <w:right w:val="none" w:sz="0" w:space="0" w:color="auto"/>
              </w:divBdr>
              <w:divsChild>
                <w:div w:id="1979606667">
                  <w:marLeft w:val="0"/>
                  <w:marRight w:val="0"/>
                  <w:marTop w:val="0"/>
                  <w:marBottom w:val="0"/>
                  <w:divBdr>
                    <w:top w:val="none" w:sz="0" w:space="0" w:color="auto"/>
                    <w:left w:val="none" w:sz="0" w:space="0" w:color="auto"/>
                    <w:bottom w:val="none" w:sz="0" w:space="0" w:color="auto"/>
                    <w:right w:val="none" w:sz="0" w:space="0" w:color="auto"/>
                  </w:divBdr>
                  <w:divsChild>
                    <w:div w:id="1361470991">
                      <w:marLeft w:val="0"/>
                      <w:marRight w:val="0"/>
                      <w:marTop w:val="0"/>
                      <w:marBottom w:val="0"/>
                      <w:divBdr>
                        <w:top w:val="none" w:sz="0" w:space="0" w:color="auto"/>
                        <w:left w:val="none" w:sz="0" w:space="0" w:color="auto"/>
                        <w:bottom w:val="none" w:sz="0" w:space="0" w:color="auto"/>
                        <w:right w:val="none" w:sz="0" w:space="0" w:color="auto"/>
                      </w:divBdr>
                      <w:divsChild>
                        <w:div w:id="2050688589">
                          <w:marLeft w:val="0"/>
                          <w:marRight w:val="0"/>
                          <w:marTop w:val="0"/>
                          <w:marBottom w:val="0"/>
                          <w:divBdr>
                            <w:top w:val="none" w:sz="0" w:space="0" w:color="auto"/>
                            <w:left w:val="none" w:sz="0" w:space="0" w:color="auto"/>
                            <w:bottom w:val="none" w:sz="0" w:space="0" w:color="auto"/>
                            <w:right w:val="none" w:sz="0" w:space="0" w:color="auto"/>
                          </w:divBdr>
                          <w:divsChild>
                            <w:div w:id="1671368408">
                              <w:marLeft w:val="0"/>
                              <w:marRight w:val="0"/>
                              <w:marTop w:val="0"/>
                              <w:marBottom w:val="0"/>
                              <w:divBdr>
                                <w:top w:val="none" w:sz="0" w:space="0" w:color="auto"/>
                                <w:left w:val="none" w:sz="0" w:space="0" w:color="auto"/>
                                <w:bottom w:val="none" w:sz="0" w:space="0" w:color="auto"/>
                                <w:right w:val="none" w:sz="0" w:space="0" w:color="auto"/>
                              </w:divBdr>
                              <w:divsChild>
                                <w:div w:id="553348830">
                                  <w:marLeft w:val="0"/>
                                  <w:marRight w:val="0"/>
                                  <w:marTop w:val="0"/>
                                  <w:marBottom w:val="0"/>
                                  <w:divBdr>
                                    <w:top w:val="none" w:sz="0" w:space="0" w:color="auto"/>
                                    <w:left w:val="none" w:sz="0" w:space="0" w:color="auto"/>
                                    <w:bottom w:val="none" w:sz="0" w:space="0" w:color="auto"/>
                                    <w:right w:val="none" w:sz="0" w:space="0" w:color="auto"/>
                                  </w:divBdr>
                                  <w:divsChild>
                                    <w:div w:id="915699875">
                                      <w:marLeft w:val="0"/>
                                      <w:marRight w:val="0"/>
                                      <w:marTop w:val="0"/>
                                      <w:marBottom w:val="0"/>
                                      <w:divBdr>
                                        <w:top w:val="none" w:sz="0" w:space="0" w:color="auto"/>
                                        <w:left w:val="none" w:sz="0" w:space="0" w:color="auto"/>
                                        <w:bottom w:val="none" w:sz="0" w:space="0" w:color="auto"/>
                                        <w:right w:val="none" w:sz="0" w:space="0" w:color="auto"/>
                                      </w:divBdr>
                                      <w:divsChild>
                                        <w:div w:id="752582146">
                                          <w:marLeft w:val="0"/>
                                          <w:marRight w:val="0"/>
                                          <w:marTop w:val="0"/>
                                          <w:marBottom w:val="0"/>
                                          <w:divBdr>
                                            <w:top w:val="none" w:sz="0" w:space="0" w:color="auto"/>
                                            <w:left w:val="none" w:sz="0" w:space="0" w:color="auto"/>
                                            <w:bottom w:val="none" w:sz="0" w:space="0" w:color="auto"/>
                                            <w:right w:val="none" w:sz="0" w:space="0" w:color="auto"/>
                                          </w:divBdr>
                                          <w:divsChild>
                                            <w:div w:id="5487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952034">
      <w:bodyDiv w:val="1"/>
      <w:marLeft w:val="0"/>
      <w:marRight w:val="0"/>
      <w:marTop w:val="0"/>
      <w:marBottom w:val="0"/>
      <w:divBdr>
        <w:top w:val="none" w:sz="0" w:space="0" w:color="auto"/>
        <w:left w:val="none" w:sz="0" w:space="0" w:color="auto"/>
        <w:bottom w:val="none" w:sz="0" w:space="0" w:color="auto"/>
        <w:right w:val="none" w:sz="0" w:space="0" w:color="auto"/>
      </w:divBdr>
      <w:divsChild>
        <w:div w:id="1694569529">
          <w:marLeft w:val="0"/>
          <w:marRight w:val="0"/>
          <w:marTop w:val="0"/>
          <w:marBottom w:val="0"/>
          <w:divBdr>
            <w:top w:val="none" w:sz="0" w:space="0" w:color="auto"/>
            <w:left w:val="none" w:sz="0" w:space="0" w:color="auto"/>
            <w:bottom w:val="none" w:sz="0" w:space="0" w:color="auto"/>
            <w:right w:val="none" w:sz="0" w:space="0" w:color="auto"/>
          </w:divBdr>
          <w:divsChild>
            <w:div w:id="15542334">
              <w:marLeft w:val="0"/>
              <w:marRight w:val="0"/>
              <w:marTop w:val="0"/>
              <w:marBottom w:val="0"/>
              <w:divBdr>
                <w:top w:val="none" w:sz="0" w:space="0" w:color="auto"/>
                <w:left w:val="none" w:sz="0" w:space="0" w:color="auto"/>
                <w:bottom w:val="none" w:sz="0" w:space="0" w:color="auto"/>
                <w:right w:val="none" w:sz="0" w:space="0" w:color="auto"/>
              </w:divBdr>
              <w:divsChild>
                <w:div w:id="1769736202">
                  <w:marLeft w:val="0"/>
                  <w:marRight w:val="0"/>
                  <w:marTop w:val="0"/>
                  <w:marBottom w:val="0"/>
                  <w:divBdr>
                    <w:top w:val="none" w:sz="0" w:space="0" w:color="auto"/>
                    <w:left w:val="none" w:sz="0" w:space="0" w:color="auto"/>
                    <w:bottom w:val="none" w:sz="0" w:space="0" w:color="auto"/>
                    <w:right w:val="none" w:sz="0" w:space="0" w:color="auto"/>
                  </w:divBdr>
                  <w:divsChild>
                    <w:div w:id="180170928">
                      <w:marLeft w:val="0"/>
                      <w:marRight w:val="0"/>
                      <w:marTop w:val="0"/>
                      <w:marBottom w:val="0"/>
                      <w:divBdr>
                        <w:top w:val="none" w:sz="0" w:space="0" w:color="auto"/>
                        <w:left w:val="none" w:sz="0" w:space="0" w:color="auto"/>
                        <w:bottom w:val="none" w:sz="0" w:space="0" w:color="auto"/>
                        <w:right w:val="none" w:sz="0" w:space="0" w:color="auto"/>
                      </w:divBdr>
                      <w:divsChild>
                        <w:div w:id="13289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95841">
      <w:bodyDiv w:val="1"/>
      <w:marLeft w:val="0"/>
      <w:marRight w:val="0"/>
      <w:marTop w:val="0"/>
      <w:marBottom w:val="0"/>
      <w:divBdr>
        <w:top w:val="none" w:sz="0" w:space="0" w:color="auto"/>
        <w:left w:val="none" w:sz="0" w:space="0" w:color="auto"/>
        <w:bottom w:val="none" w:sz="0" w:space="0" w:color="auto"/>
        <w:right w:val="none" w:sz="0" w:space="0" w:color="auto"/>
      </w:divBdr>
    </w:div>
    <w:div w:id="1660497468">
      <w:bodyDiv w:val="1"/>
      <w:marLeft w:val="0"/>
      <w:marRight w:val="0"/>
      <w:marTop w:val="0"/>
      <w:marBottom w:val="0"/>
      <w:divBdr>
        <w:top w:val="none" w:sz="0" w:space="0" w:color="auto"/>
        <w:left w:val="none" w:sz="0" w:space="0" w:color="auto"/>
        <w:bottom w:val="none" w:sz="0" w:space="0" w:color="auto"/>
        <w:right w:val="none" w:sz="0" w:space="0" w:color="auto"/>
      </w:divBdr>
    </w:div>
    <w:div w:id="1706369336">
      <w:bodyDiv w:val="1"/>
      <w:marLeft w:val="0"/>
      <w:marRight w:val="0"/>
      <w:marTop w:val="0"/>
      <w:marBottom w:val="0"/>
      <w:divBdr>
        <w:top w:val="none" w:sz="0" w:space="0" w:color="auto"/>
        <w:left w:val="none" w:sz="0" w:space="0" w:color="auto"/>
        <w:bottom w:val="none" w:sz="0" w:space="0" w:color="auto"/>
        <w:right w:val="none" w:sz="0" w:space="0" w:color="auto"/>
      </w:divBdr>
      <w:divsChild>
        <w:div w:id="285310053">
          <w:marLeft w:val="0"/>
          <w:marRight w:val="0"/>
          <w:marTop w:val="0"/>
          <w:marBottom w:val="0"/>
          <w:divBdr>
            <w:top w:val="none" w:sz="0" w:space="0" w:color="auto"/>
            <w:left w:val="none" w:sz="0" w:space="0" w:color="auto"/>
            <w:bottom w:val="none" w:sz="0" w:space="0" w:color="auto"/>
            <w:right w:val="none" w:sz="0" w:space="0" w:color="auto"/>
          </w:divBdr>
          <w:divsChild>
            <w:div w:id="1255162675">
              <w:marLeft w:val="0"/>
              <w:marRight w:val="0"/>
              <w:marTop w:val="0"/>
              <w:marBottom w:val="0"/>
              <w:divBdr>
                <w:top w:val="none" w:sz="0" w:space="0" w:color="auto"/>
                <w:left w:val="none" w:sz="0" w:space="0" w:color="auto"/>
                <w:bottom w:val="none" w:sz="0" w:space="0" w:color="auto"/>
                <w:right w:val="none" w:sz="0" w:space="0" w:color="auto"/>
              </w:divBdr>
              <w:divsChild>
                <w:div w:id="1403524313">
                  <w:marLeft w:val="0"/>
                  <w:marRight w:val="0"/>
                  <w:marTop w:val="450"/>
                  <w:marBottom w:val="0"/>
                  <w:divBdr>
                    <w:top w:val="none" w:sz="0" w:space="0" w:color="auto"/>
                    <w:left w:val="none" w:sz="0" w:space="0" w:color="auto"/>
                    <w:bottom w:val="none" w:sz="0" w:space="0" w:color="auto"/>
                    <w:right w:val="none" w:sz="0" w:space="0" w:color="auto"/>
                  </w:divBdr>
                  <w:divsChild>
                    <w:div w:id="18481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79653">
      <w:bodyDiv w:val="1"/>
      <w:marLeft w:val="0"/>
      <w:marRight w:val="0"/>
      <w:marTop w:val="0"/>
      <w:marBottom w:val="0"/>
      <w:divBdr>
        <w:top w:val="none" w:sz="0" w:space="0" w:color="auto"/>
        <w:left w:val="none" w:sz="0" w:space="0" w:color="auto"/>
        <w:bottom w:val="none" w:sz="0" w:space="0" w:color="auto"/>
        <w:right w:val="none" w:sz="0" w:space="0" w:color="auto"/>
      </w:divBdr>
      <w:divsChild>
        <w:div w:id="1348557946">
          <w:marLeft w:val="0"/>
          <w:marRight w:val="0"/>
          <w:marTop w:val="0"/>
          <w:marBottom w:val="0"/>
          <w:divBdr>
            <w:top w:val="none" w:sz="0" w:space="0" w:color="auto"/>
            <w:left w:val="none" w:sz="0" w:space="0" w:color="auto"/>
            <w:bottom w:val="none" w:sz="0" w:space="0" w:color="auto"/>
            <w:right w:val="none" w:sz="0" w:space="0" w:color="auto"/>
          </w:divBdr>
          <w:divsChild>
            <w:div w:id="1176656798">
              <w:marLeft w:val="0"/>
              <w:marRight w:val="0"/>
              <w:marTop w:val="0"/>
              <w:marBottom w:val="0"/>
              <w:divBdr>
                <w:top w:val="none" w:sz="0" w:space="0" w:color="auto"/>
                <w:left w:val="none" w:sz="0" w:space="0" w:color="auto"/>
                <w:bottom w:val="none" w:sz="0" w:space="0" w:color="auto"/>
                <w:right w:val="none" w:sz="0" w:space="0" w:color="auto"/>
              </w:divBdr>
              <w:divsChild>
                <w:div w:id="1640499859">
                  <w:marLeft w:val="0"/>
                  <w:marRight w:val="0"/>
                  <w:marTop w:val="0"/>
                  <w:marBottom w:val="0"/>
                  <w:divBdr>
                    <w:top w:val="none" w:sz="0" w:space="0" w:color="auto"/>
                    <w:left w:val="none" w:sz="0" w:space="0" w:color="auto"/>
                    <w:bottom w:val="none" w:sz="0" w:space="0" w:color="auto"/>
                    <w:right w:val="none" w:sz="0" w:space="0" w:color="auto"/>
                  </w:divBdr>
                  <w:divsChild>
                    <w:div w:id="294334039">
                      <w:marLeft w:val="0"/>
                      <w:marRight w:val="0"/>
                      <w:marTop w:val="0"/>
                      <w:marBottom w:val="0"/>
                      <w:divBdr>
                        <w:top w:val="none" w:sz="0" w:space="0" w:color="auto"/>
                        <w:left w:val="none" w:sz="0" w:space="0" w:color="auto"/>
                        <w:bottom w:val="none" w:sz="0" w:space="0" w:color="auto"/>
                        <w:right w:val="none" w:sz="0" w:space="0" w:color="auto"/>
                      </w:divBdr>
                      <w:divsChild>
                        <w:div w:id="636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3919">
      <w:bodyDiv w:val="1"/>
      <w:marLeft w:val="0"/>
      <w:marRight w:val="0"/>
      <w:marTop w:val="0"/>
      <w:marBottom w:val="0"/>
      <w:divBdr>
        <w:top w:val="none" w:sz="0" w:space="0" w:color="auto"/>
        <w:left w:val="none" w:sz="0" w:space="0" w:color="auto"/>
        <w:bottom w:val="none" w:sz="0" w:space="0" w:color="auto"/>
        <w:right w:val="none" w:sz="0" w:space="0" w:color="auto"/>
      </w:divBdr>
      <w:divsChild>
        <w:div w:id="1799955201">
          <w:marLeft w:val="0"/>
          <w:marRight w:val="0"/>
          <w:marTop w:val="0"/>
          <w:marBottom w:val="0"/>
          <w:divBdr>
            <w:top w:val="none" w:sz="0" w:space="0" w:color="auto"/>
            <w:left w:val="none" w:sz="0" w:space="0" w:color="auto"/>
            <w:bottom w:val="none" w:sz="0" w:space="0" w:color="auto"/>
            <w:right w:val="none" w:sz="0" w:space="0" w:color="auto"/>
          </w:divBdr>
          <w:divsChild>
            <w:div w:id="1007026659">
              <w:marLeft w:val="0"/>
              <w:marRight w:val="0"/>
              <w:marTop w:val="0"/>
              <w:marBottom w:val="0"/>
              <w:divBdr>
                <w:top w:val="none" w:sz="0" w:space="0" w:color="auto"/>
                <w:left w:val="none" w:sz="0" w:space="0" w:color="auto"/>
                <w:bottom w:val="none" w:sz="0" w:space="0" w:color="auto"/>
                <w:right w:val="none" w:sz="0" w:space="0" w:color="auto"/>
              </w:divBdr>
              <w:divsChild>
                <w:div w:id="992754573">
                  <w:marLeft w:val="0"/>
                  <w:marRight w:val="0"/>
                  <w:marTop w:val="0"/>
                  <w:marBottom w:val="0"/>
                  <w:divBdr>
                    <w:top w:val="none" w:sz="0" w:space="0" w:color="auto"/>
                    <w:left w:val="none" w:sz="0" w:space="0" w:color="auto"/>
                    <w:bottom w:val="none" w:sz="0" w:space="0" w:color="auto"/>
                    <w:right w:val="none" w:sz="0" w:space="0" w:color="auto"/>
                  </w:divBdr>
                  <w:divsChild>
                    <w:div w:id="1865745159">
                      <w:marLeft w:val="0"/>
                      <w:marRight w:val="0"/>
                      <w:marTop w:val="0"/>
                      <w:marBottom w:val="0"/>
                      <w:divBdr>
                        <w:top w:val="none" w:sz="0" w:space="0" w:color="auto"/>
                        <w:left w:val="none" w:sz="0" w:space="0" w:color="auto"/>
                        <w:bottom w:val="none" w:sz="0" w:space="0" w:color="auto"/>
                        <w:right w:val="none" w:sz="0" w:space="0" w:color="auto"/>
                      </w:divBdr>
                      <w:divsChild>
                        <w:div w:id="18214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447925">
      <w:bodyDiv w:val="1"/>
      <w:marLeft w:val="0"/>
      <w:marRight w:val="0"/>
      <w:marTop w:val="0"/>
      <w:marBottom w:val="0"/>
      <w:divBdr>
        <w:top w:val="none" w:sz="0" w:space="0" w:color="auto"/>
        <w:left w:val="none" w:sz="0" w:space="0" w:color="auto"/>
        <w:bottom w:val="none" w:sz="0" w:space="0" w:color="auto"/>
        <w:right w:val="none" w:sz="0" w:space="0" w:color="auto"/>
      </w:divBdr>
      <w:divsChild>
        <w:div w:id="138695342">
          <w:marLeft w:val="0"/>
          <w:marRight w:val="0"/>
          <w:marTop w:val="0"/>
          <w:marBottom w:val="0"/>
          <w:divBdr>
            <w:top w:val="none" w:sz="0" w:space="0" w:color="auto"/>
            <w:left w:val="none" w:sz="0" w:space="0" w:color="auto"/>
            <w:bottom w:val="none" w:sz="0" w:space="0" w:color="auto"/>
            <w:right w:val="none" w:sz="0" w:space="0" w:color="auto"/>
          </w:divBdr>
          <w:divsChild>
            <w:div w:id="2114981485">
              <w:marLeft w:val="0"/>
              <w:marRight w:val="0"/>
              <w:marTop w:val="0"/>
              <w:marBottom w:val="0"/>
              <w:divBdr>
                <w:top w:val="none" w:sz="0" w:space="0" w:color="auto"/>
                <w:left w:val="none" w:sz="0" w:space="0" w:color="auto"/>
                <w:bottom w:val="none" w:sz="0" w:space="0" w:color="auto"/>
                <w:right w:val="none" w:sz="0" w:space="0" w:color="auto"/>
              </w:divBdr>
              <w:divsChild>
                <w:div w:id="857236647">
                  <w:marLeft w:val="0"/>
                  <w:marRight w:val="0"/>
                  <w:marTop w:val="0"/>
                  <w:marBottom w:val="0"/>
                  <w:divBdr>
                    <w:top w:val="none" w:sz="0" w:space="0" w:color="auto"/>
                    <w:left w:val="none" w:sz="0" w:space="0" w:color="auto"/>
                    <w:bottom w:val="none" w:sz="0" w:space="0" w:color="auto"/>
                    <w:right w:val="none" w:sz="0" w:space="0" w:color="auto"/>
                  </w:divBdr>
                  <w:divsChild>
                    <w:div w:id="191043837">
                      <w:marLeft w:val="0"/>
                      <w:marRight w:val="0"/>
                      <w:marTop w:val="0"/>
                      <w:marBottom w:val="0"/>
                      <w:divBdr>
                        <w:top w:val="none" w:sz="0" w:space="0" w:color="auto"/>
                        <w:left w:val="none" w:sz="0" w:space="0" w:color="auto"/>
                        <w:bottom w:val="none" w:sz="0" w:space="0" w:color="auto"/>
                        <w:right w:val="none" w:sz="0" w:space="0" w:color="auto"/>
                      </w:divBdr>
                      <w:divsChild>
                        <w:div w:id="1062218275">
                          <w:marLeft w:val="0"/>
                          <w:marRight w:val="0"/>
                          <w:marTop w:val="0"/>
                          <w:marBottom w:val="0"/>
                          <w:divBdr>
                            <w:top w:val="none" w:sz="0" w:space="0" w:color="auto"/>
                            <w:left w:val="none" w:sz="0" w:space="0" w:color="auto"/>
                            <w:bottom w:val="none" w:sz="0" w:space="0" w:color="auto"/>
                            <w:right w:val="none" w:sz="0" w:space="0" w:color="auto"/>
                          </w:divBdr>
                          <w:divsChild>
                            <w:div w:id="1098794371">
                              <w:marLeft w:val="0"/>
                              <w:marRight w:val="0"/>
                              <w:marTop w:val="0"/>
                              <w:marBottom w:val="0"/>
                              <w:divBdr>
                                <w:top w:val="none" w:sz="0" w:space="0" w:color="auto"/>
                                <w:left w:val="none" w:sz="0" w:space="0" w:color="auto"/>
                                <w:bottom w:val="none" w:sz="0" w:space="0" w:color="auto"/>
                                <w:right w:val="none" w:sz="0" w:space="0" w:color="auto"/>
                              </w:divBdr>
                              <w:divsChild>
                                <w:div w:id="1194464900">
                                  <w:marLeft w:val="0"/>
                                  <w:marRight w:val="0"/>
                                  <w:marTop w:val="0"/>
                                  <w:marBottom w:val="0"/>
                                  <w:divBdr>
                                    <w:top w:val="none" w:sz="0" w:space="0" w:color="auto"/>
                                    <w:left w:val="none" w:sz="0" w:space="0" w:color="auto"/>
                                    <w:bottom w:val="none" w:sz="0" w:space="0" w:color="auto"/>
                                    <w:right w:val="none" w:sz="0" w:space="0" w:color="auto"/>
                                  </w:divBdr>
                                  <w:divsChild>
                                    <w:div w:id="1321033907">
                                      <w:marLeft w:val="0"/>
                                      <w:marRight w:val="0"/>
                                      <w:marTop w:val="0"/>
                                      <w:marBottom w:val="0"/>
                                      <w:divBdr>
                                        <w:top w:val="none" w:sz="0" w:space="0" w:color="auto"/>
                                        <w:left w:val="none" w:sz="0" w:space="0" w:color="auto"/>
                                        <w:bottom w:val="none" w:sz="0" w:space="0" w:color="auto"/>
                                        <w:right w:val="none" w:sz="0" w:space="0" w:color="auto"/>
                                      </w:divBdr>
                                      <w:divsChild>
                                        <w:div w:id="1308975666">
                                          <w:marLeft w:val="0"/>
                                          <w:marRight w:val="0"/>
                                          <w:marTop w:val="0"/>
                                          <w:marBottom w:val="0"/>
                                          <w:divBdr>
                                            <w:top w:val="none" w:sz="0" w:space="0" w:color="auto"/>
                                            <w:left w:val="none" w:sz="0" w:space="0" w:color="auto"/>
                                            <w:bottom w:val="none" w:sz="0" w:space="0" w:color="auto"/>
                                            <w:right w:val="none" w:sz="0" w:space="0" w:color="auto"/>
                                          </w:divBdr>
                                          <w:divsChild>
                                            <w:div w:id="15108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177248">
      <w:bodyDiv w:val="1"/>
      <w:marLeft w:val="0"/>
      <w:marRight w:val="0"/>
      <w:marTop w:val="0"/>
      <w:marBottom w:val="0"/>
      <w:divBdr>
        <w:top w:val="none" w:sz="0" w:space="0" w:color="auto"/>
        <w:left w:val="none" w:sz="0" w:space="0" w:color="auto"/>
        <w:bottom w:val="none" w:sz="0" w:space="0" w:color="auto"/>
        <w:right w:val="none" w:sz="0" w:space="0" w:color="auto"/>
      </w:divBdr>
      <w:divsChild>
        <w:div w:id="1002243112">
          <w:marLeft w:val="0"/>
          <w:marRight w:val="0"/>
          <w:marTop w:val="0"/>
          <w:marBottom w:val="0"/>
          <w:divBdr>
            <w:top w:val="none" w:sz="0" w:space="0" w:color="auto"/>
            <w:left w:val="none" w:sz="0" w:space="0" w:color="auto"/>
            <w:bottom w:val="none" w:sz="0" w:space="0" w:color="auto"/>
            <w:right w:val="none" w:sz="0" w:space="0" w:color="auto"/>
          </w:divBdr>
          <w:divsChild>
            <w:div w:id="1803379667">
              <w:marLeft w:val="0"/>
              <w:marRight w:val="0"/>
              <w:marTop w:val="0"/>
              <w:marBottom w:val="0"/>
              <w:divBdr>
                <w:top w:val="none" w:sz="0" w:space="0" w:color="auto"/>
                <w:left w:val="none" w:sz="0" w:space="0" w:color="auto"/>
                <w:bottom w:val="none" w:sz="0" w:space="0" w:color="auto"/>
                <w:right w:val="none" w:sz="0" w:space="0" w:color="auto"/>
              </w:divBdr>
              <w:divsChild>
                <w:div w:id="1481774011">
                  <w:marLeft w:val="0"/>
                  <w:marRight w:val="0"/>
                  <w:marTop w:val="0"/>
                  <w:marBottom w:val="0"/>
                  <w:divBdr>
                    <w:top w:val="none" w:sz="0" w:space="0" w:color="auto"/>
                    <w:left w:val="none" w:sz="0" w:space="0" w:color="auto"/>
                    <w:bottom w:val="none" w:sz="0" w:space="0" w:color="auto"/>
                    <w:right w:val="none" w:sz="0" w:space="0" w:color="auto"/>
                  </w:divBdr>
                  <w:divsChild>
                    <w:div w:id="491265332">
                      <w:marLeft w:val="0"/>
                      <w:marRight w:val="0"/>
                      <w:marTop w:val="0"/>
                      <w:marBottom w:val="0"/>
                      <w:divBdr>
                        <w:top w:val="none" w:sz="0" w:space="0" w:color="auto"/>
                        <w:left w:val="none" w:sz="0" w:space="0" w:color="auto"/>
                        <w:bottom w:val="none" w:sz="0" w:space="0" w:color="auto"/>
                        <w:right w:val="none" w:sz="0" w:space="0" w:color="auto"/>
                      </w:divBdr>
                      <w:divsChild>
                        <w:div w:id="1595628171">
                          <w:marLeft w:val="0"/>
                          <w:marRight w:val="0"/>
                          <w:marTop w:val="0"/>
                          <w:marBottom w:val="0"/>
                          <w:divBdr>
                            <w:top w:val="none" w:sz="0" w:space="0" w:color="auto"/>
                            <w:left w:val="none" w:sz="0" w:space="0" w:color="auto"/>
                            <w:bottom w:val="none" w:sz="0" w:space="0" w:color="auto"/>
                            <w:right w:val="none" w:sz="0" w:space="0" w:color="auto"/>
                          </w:divBdr>
                          <w:divsChild>
                            <w:div w:id="524292740">
                              <w:marLeft w:val="0"/>
                              <w:marRight w:val="0"/>
                              <w:marTop w:val="0"/>
                              <w:marBottom w:val="0"/>
                              <w:divBdr>
                                <w:top w:val="none" w:sz="0" w:space="0" w:color="auto"/>
                                <w:left w:val="none" w:sz="0" w:space="0" w:color="auto"/>
                                <w:bottom w:val="none" w:sz="0" w:space="0" w:color="auto"/>
                                <w:right w:val="none" w:sz="0" w:space="0" w:color="auto"/>
                              </w:divBdr>
                              <w:divsChild>
                                <w:div w:id="1643845564">
                                  <w:marLeft w:val="0"/>
                                  <w:marRight w:val="0"/>
                                  <w:marTop w:val="0"/>
                                  <w:marBottom w:val="0"/>
                                  <w:divBdr>
                                    <w:top w:val="none" w:sz="0" w:space="0" w:color="auto"/>
                                    <w:left w:val="none" w:sz="0" w:space="0" w:color="auto"/>
                                    <w:bottom w:val="none" w:sz="0" w:space="0" w:color="auto"/>
                                    <w:right w:val="none" w:sz="0" w:space="0" w:color="auto"/>
                                  </w:divBdr>
                                  <w:divsChild>
                                    <w:div w:id="892037990">
                                      <w:marLeft w:val="0"/>
                                      <w:marRight w:val="0"/>
                                      <w:marTop w:val="0"/>
                                      <w:marBottom w:val="0"/>
                                      <w:divBdr>
                                        <w:top w:val="none" w:sz="0" w:space="0" w:color="auto"/>
                                        <w:left w:val="none" w:sz="0" w:space="0" w:color="auto"/>
                                        <w:bottom w:val="none" w:sz="0" w:space="0" w:color="auto"/>
                                        <w:right w:val="none" w:sz="0" w:space="0" w:color="auto"/>
                                      </w:divBdr>
                                      <w:divsChild>
                                        <w:div w:id="1145203511">
                                          <w:marLeft w:val="0"/>
                                          <w:marRight w:val="0"/>
                                          <w:marTop w:val="0"/>
                                          <w:marBottom w:val="0"/>
                                          <w:divBdr>
                                            <w:top w:val="none" w:sz="0" w:space="0" w:color="auto"/>
                                            <w:left w:val="none" w:sz="0" w:space="0" w:color="auto"/>
                                            <w:bottom w:val="none" w:sz="0" w:space="0" w:color="auto"/>
                                            <w:right w:val="none" w:sz="0" w:space="0" w:color="auto"/>
                                          </w:divBdr>
                                          <w:divsChild>
                                            <w:div w:id="1249850123">
                                              <w:marLeft w:val="0"/>
                                              <w:marRight w:val="0"/>
                                              <w:marTop w:val="0"/>
                                              <w:marBottom w:val="0"/>
                                              <w:divBdr>
                                                <w:top w:val="none" w:sz="0" w:space="0" w:color="auto"/>
                                                <w:left w:val="none" w:sz="0" w:space="0" w:color="auto"/>
                                                <w:bottom w:val="none" w:sz="0" w:space="0" w:color="auto"/>
                                                <w:right w:val="none" w:sz="0" w:space="0" w:color="auto"/>
                                              </w:divBdr>
                                              <w:divsChild>
                                                <w:div w:id="189533293">
                                                  <w:marLeft w:val="0"/>
                                                  <w:marRight w:val="0"/>
                                                  <w:marTop w:val="0"/>
                                                  <w:marBottom w:val="0"/>
                                                  <w:divBdr>
                                                    <w:top w:val="none" w:sz="0" w:space="0" w:color="auto"/>
                                                    <w:left w:val="none" w:sz="0" w:space="0" w:color="auto"/>
                                                    <w:bottom w:val="none" w:sz="0" w:space="0" w:color="auto"/>
                                                    <w:right w:val="none" w:sz="0" w:space="0" w:color="auto"/>
                                                  </w:divBdr>
                                                  <w:divsChild>
                                                    <w:div w:id="124322179">
                                                      <w:marLeft w:val="0"/>
                                                      <w:marRight w:val="0"/>
                                                      <w:marTop w:val="0"/>
                                                      <w:marBottom w:val="0"/>
                                                      <w:divBdr>
                                                        <w:top w:val="none" w:sz="0" w:space="0" w:color="auto"/>
                                                        <w:left w:val="none" w:sz="0" w:space="0" w:color="auto"/>
                                                        <w:bottom w:val="none" w:sz="0" w:space="0" w:color="auto"/>
                                                        <w:right w:val="none" w:sz="0" w:space="0" w:color="auto"/>
                                                      </w:divBdr>
                                                      <w:divsChild>
                                                        <w:div w:id="1980301365">
                                                          <w:marLeft w:val="0"/>
                                                          <w:marRight w:val="0"/>
                                                          <w:marTop w:val="0"/>
                                                          <w:marBottom w:val="0"/>
                                                          <w:divBdr>
                                                            <w:top w:val="none" w:sz="0" w:space="0" w:color="auto"/>
                                                            <w:left w:val="none" w:sz="0" w:space="0" w:color="auto"/>
                                                            <w:bottom w:val="none" w:sz="0" w:space="0" w:color="auto"/>
                                                            <w:right w:val="none" w:sz="0" w:space="0" w:color="auto"/>
                                                          </w:divBdr>
                                                          <w:divsChild>
                                                            <w:div w:id="786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sChild>
        <w:div w:id="1534265704">
          <w:marLeft w:val="0"/>
          <w:marRight w:val="0"/>
          <w:marTop w:val="0"/>
          <w:marBottom w:val="0"/>
          <w:divBdr>
            <w:top w:val="none" w:sz="0" w:space="0" w:color="auto"/>
            <w:left w:val="none" w:sz="0" w:space="0" w:color="auto"/>
            <w:bottom w:val="none" w:sz="0" w:space="0" w:color="auto"/>
            <w:right w:val="none" w:sz="0" w:space="0" w:color="auto"/>
          </w:divBdr>
          <w:divsChild>
            <w:div w:id="1965845183">
              <w:marLeft w:val="0"/>
              <w:marRight w:val="0"/>
              <w:marTop w:val="0"/>
              <w:marBottom w:val="0"/>
              <w:divBdr>
                <w:top w:val="none" w:sz="0" w:space="0" w:color="auto"/>
                <w:left w:val="none" w:sz="0" w:space="0" w:color="auto"/>
                <w:bottom w:val="none" w:sz="0" w:space="0" w:color="auto"/>
                <w:right w:val="none" w:sz="0" w:space="0" w:color="auto"/>
              </w:divBdr>
              <w:divsChild>
                <w:div w:id="796487781">
                  <w:marLeft w:val="0"/>
                  <w:marRight w:val="0"/>
                  <w:marTop w:val="0"/>
                  <w:marBottom w:val="0"/>
                  <w:divBdr>
                    <w:top w:val="none" w:sz="0" w:space="0" w:color="auto"/>
                    <w:left w:val="none" w:sz="0" w:space="0" w:color="auto"/>
                    <w:bottom w:val="none" w:sz="0" w:space="0" w:color="auto"/>
                    <w:right w:val="none" w:sz="0" w:space="0" w:color="auto"/>
                  </w:divBdr>
                  <w:divsChild>
                    <w:div w:id="165755115">
                      <w:marLeft w:val="0"/>
                      <w:marRight w:val="0"/>
                      <w:marTop w:val="0"/>
                      <w:marBottom w:val="0"/>
                      <w:divBdr>
                        <w:top w:val="none" w:sz="0" w:space="0" w:color="auto"/>
                        <w:left w:val="none" w:sz="0" w:space="0" w:color="auto"/>
                        <w:bottom w:val="none" w:sz="0" w:space="0" w:color="auto"/>
                        <w:right w:val="none" w:sz="0" w:space="0" w:color="auto"/>
                      </w:divBdr>
                      <w:divsChild>
                        <w:div w:id="1971478094">
                          <w:marLeft w:val="0"/>
                          <w:marRight w:val="0"/>
                          <w:marTop w:val="0"/>
                          <w:marBottom w:val="0"/>
                          <w:divBdr>
                            <w:top w:val="none" w:sz="0" w:space="0" w:color="auto"/>
                            <w:left w:val="none" w:sz="0" w:space="0" w:color="auto"/>
                            <w:bottom w:val="none" w:sz="0" w:space="0" w:color="auto"/>
                            <w:right w:val="none" w:sz="0" w:space="0" w:color="auto"/>
                          </w:divBdr>
                          <w:divsChild>
                            <w:div w:id="1489395635">
                              <w:marLeft w:val="0"/>
                              <w:marRight w:val="0"/>
                              <w:marTop w:val="0"/>
                              <w:marBottom w:val="0"/>
                              <w:divBdr>
                                <w:top w:val="none" w:sz="0" w:space="0" w:color="auto"/>
                                <w:left w:val="none" w:sz="0" w:space="0" w:color="auto"/>
                                <w:bottom w:val="none" w:sz="0" w:space="0" w:color="auto"/>
                                <w:right w:val="none" w:sz="0" w:space="0" w:color="auto"/>
                              </w:divBdr>
                              <w:divsChild>
                                <w:div w:id="1236207529">
                                  <w:marLeft w:val="0"/>
                                  <w:marRight w:val="0"/>
                                  <w:marTop w:val="0"/>
                                  <w:marBottom w:val="0"/>
                                  <w:divBdr>
                                    <w:top w:val="none" w:sz="0" w:space="0" w:color="auto"/>
                                    <w:left w:val="none" w:sz="0" w:space="0" w:color="auto"/>
                                    <w:bottom w:val="none" w:sz="0" w:space="0" w:color="auto"/>
                                    <w:right w:val="none" w:sz="0" w:space="0" w:color="auto"/>
                                  </w:divBdr>
                                  <w:divsChild>
                                    <w:div w:id="1855653326">
                                      <w:marLeft w:val="0"/>
                                      <w:marRight w:val="0"/>
                                      <w:marTop w:val="0"/>
                                      <w:marBottom w:val="0"/>
                                      <w:divBdr>
                                        <w:top w:val="none" w:sz="0" w:space="0" w:color="auto"/>
                                        <w:left w:val="none" w:sz="0" w:space="0" w:color="auto"/>
                                        <w:bottom w:val="none" w:sz="0" w:space="0" w:color="auto"/>
                                        <w:right w:val="none" w:sz="0" w:space="0" w:color="auto"/>
                                      </w:divBdr>
                                      <w:divsChild>
                                        <w:div w:id="2091922502">
                                          <w:marLeft w:val="0"/>
                                          <w:marRight w:val="0"/>
                                          <w:marTop w:val="0"/>
                                          <w:marBottom w:val="0"/>
                                          <w:divBdr>
                                            <w:top w:val="none" w:sz="0" w:space="0" w:color="auto"/>
                                            <w:left w:val="none" w:sz="0" w:space="0" w:color="auto"/>
                                            <w:bottom w:val="none" w:sz="0" w:space="0" w:color="auto"/>
                                            <w:right w:val="none" w:sz="0" w:space="0" w:color="auto"/>
                                          </w:divBdr>
                                          <w:divsChild>
                                            <w:div w:id="782113270">
                                              <w:marLeft w:val="0"/>
                                              <w:marRight w:val="0"/>
                                              <w:marTop w:val="0"/>
                                              <w:marBottom w:val="0"/>
                                              <w:divBdr>
                                                <w:top w:val="none" w:sz="0" w:space="0" w:color="auto"/>
                                                <w:left w:val="none" w:sz="0" w:space="0" w:color="auto"/>
                                                <w:bottom w:val="none" w:sz="0" w:space="0" w:color="auto"/>
                                                <w:right w:val="none" w:sz="0" w:space="0" w:color="auto"/>
                                              </w:divBdr>
                                              <w:divsChild>
                                                <w:div w:id="1694961700">
                                                  <w:marLeft w:val="0"/>
                                                  <w:marRight w:val="0"/>
                                                  <w:marTop w:val="0"/>
                                                  <w:marBottom w:val="0"/>
                                                  <w:divBdr>
                                                    <w:top w:val="none" w:sz="0" w:space="0" w:color="auto"/>
                                                    <w:left w:val="none" w:sz="0" w:space="0" w:color="auto"/>
                                                    <w:bottom w:val="none" w:sz="0" w:space="0" w:color="auto"/>
                                                    <w:right w:val="none" w:sz="0" w:space="0" w:color="auto"/>
                                                  </w:divBdr>
                                                  <w:divsChild>
                                                    <w:div w:id="1212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08263">
      <w:bodyDiv w:val="1"/>
      <w:marLeft w:val="0"/>
      <w:marRight w:val="0"/>
      <w:marTop w:val="0"/>
      <w:marBottom w:val="0"/>
      <w:divBdr>
        <w:top w:val="none" w:sz="0" w:space="0" w:color="auto"/>
        <w:left w:val="none" w:sz="0" w:space="0" w:color="auto"/>
        <w:bottom w:val="none" w:sz="0" w:space="0" w:color="auto"/>
        <w:right w:val="none" w:sz="0" w:space="0" w:color="auto"/>
      </w:divBdr>
      <w:divsChild>
        <w:div w:id="1020200456">
          <w:marLeft w:val="0"/>
          <w:marRight w:val="0"/>
          <w:marTop w:val="0"/>
          <w:marBottom w:val="0"/>
          <w:divBdr>
            <w:top w:val="none" w:sz="0" w:space="0" w:color="auto"/>
            <w:left w:val="none" w:sz="0" w:space="0" w:color="auto"/>
            <w:bottom w:val="none" w:sz="0" w:space="0" w:color="auto"/>
            <w:right w:val="none" w:sz="0" w:space="0" w:color="auto"/>
          </w:divBdr>
          <w:divsChild>
            <w:div w:id="881134517">
              <w:marLeft w:val="0"/>
              <w:marRight w:val="0"/>
              <w:marTop w:val="0"/>
              <w:marBottom w:val="0"/>
              <w:divBdr>
                <w:top w:val="none" w:sz="0" w:space="0" w:color="auto"/>
                <w:left w:val="none" w:sz="0" w:space="0" w:color="auto"/>
                <w:bottom w:val="none" w:sz="0" w:space="0" w:color="auto"/>
                <w:right w:val="none" w:sz="0" w:space="0" w:color="auto"/>
              </w:divBdr>
              <w:divsChild>
                <w:div w:id="1555504258">
                  <w:marLeft w:val="0"/>
                  <w:marRight w:val="0"/>
                  <w:marTop w:val="0"/>
                  <w:marBottom w:val="0"/>
                  <w:divBdr>
                    <w:top w:val="none" w:sz="0" w:space="0" w:color="auto"/>
                    <w:left w:val="none" w:sz="0" w:space="0" w:color="auto"/>
                    <w:bottom w:val="none" w:sz="0" w:space="0" w:color="auto"/>
                    <w:right w:val="none" w:sz="0" w:space="0" w:color="auto"/>
                  </w:divBdr>
                  <w:divsChild>
                    <w:div w:id="434058366">
                      <w:marLeft w:val="0"/>
                      <w:marRight w:val="0"/>
                      <w:marTop w:val="0"/>
                      <w:marBottom w:val="0"/>
                      <w:divBdr>
                        <w:top w:val="none" w:sz="0" w:space="0" w:color="auto"/>
                        <w:left w:val="none" w:sz="0" w:space="0" w:color="auto"/>
                        <w:bottom w:val="none" w:sz="0" w:space="0" w:color="auto"/>
                        <w:right w:val="none" w:sz="0" w:space="0" w:color="auto"/>
                      </w:divBdr>
                      <w:divsChild>
                        <w:div w:id="329606005">
                          <w:marLeft w:val="0"/>
                          <w:marRight w:val="0"/>
                          <w:marTop w:val="0"/>
                          <w:marBottom w:val="0"/>
                          <w:divBdr>
                            <w:top w:val="none" w:sz="0" w:space="0" w:color="auto"/>
                            <w:left w:val="none" w:sz="0" w:space="0" w:color="auto"/>
                            <w:bottom w:val="none" w:sz="0" w:space="0" w:color="auto"/>
                            <w:right w:val="none" w:sz="0" w:space="0" w:color="auto"/>
                          </w:divBdr>
                          <w:divsChild>
                            <w:div w:id="1035959398">
                              <w:marLeft w:val="0"/>
                              <w:marRight w:val="0"/>
                              <w:marTop w:val="0"/>
                              <w:marBottom w:val="0"/>
                              <w:divBdr>
                                <w:top w:val="none" w:sz="0" w:space="0" w:color="auto"/>
                                <w:left w:val="none" w:sz="0" w:space="0" w:color="auto"/>
                                <w:bottom w:val="none" w:sz="0" w:space="0" w:color="auto"/>
                                <w:right w:val="none" w:sz="0" w:space="0" w:color="auto"/>
                              </w:divBdr>
                              <w:divsChild>
                                <w:div w:id="1628512837">
                                  <w:marLeft w:val="0"/>
                                  <w:marRight w:val="0"/>
                                  <w:marTop w:val="0"/>
                                  <w:marBottom w:val="0"/>
                                  <w:divBdr>
                                    <w:top w:val="none" w:sz="0" w:space="0" w:color="auto"/>
                                    <w:left w:val="none" w:sz="0" w:space="0" w:color="auto"/>
                                    <w:bottom w:val="none" w:sz="0" w:space="0" w:color="auto"/>
                                    <w:right w:val="none" w:sz="0" w:space="0" w:color="auto"/>
                                  </w:divBdr>
                                  <w:divsChild>
                                    <w:div w:id="1363749703">
                                      <w:marLeft w:val="0"/>
                                      <w:marRight w:val="0"/>
                                      <w:marTop w:val="0"/>
                                      <w:marBottom w:val="0"/>
                                      <w:divBdr>
                                        <w:top w:val="none" w:sz="0" w:space="0" w:color="auto"/>
                                        <w:left w:val="none" w:sz="0" w:space="0" w:color="auto"/>
                                        <w:bottom w:val="none" w:sz="0" w:space="0" w:color="auto"/>
                                        <w:right w:val="none" w:sz="0" w:space="0" w:color="auto"/>
                                      </w:divBdr>
                                      <w:divsChild>
                                        <w:div w:id="486670488">
                                          <w:marLeft w:val="0"/>
                                          <w:marRight w:val="0"/>
                                          <w:marTop w:val="0"/>
                                          <w:marBottom w:val="0"/>
                                          <w:divBdr>
                                            <w:top w:val="none" w:sz="0" w:space="0" w:color="auto"/>
                                            <w:left w:val="none" w:sz="0" w:space="0" w:color="auto"/>
                                            <w:bottom w:val="none" w:sz="0" w:space="0" w:color="auto"/>
                                            <w:right w:val="none" w:sz="0" w:space="0" w:color="auto"/>
                                          </w:divBdr>
                                          <w:divsChild>
                                            <w:div w:id="11162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954381">
      <w:bodyDiv w:val="1"/>
      <w:marLeft w:val="0"/>
      <w:marRight w:val="0"/>
      <w:marTop w:val="0"/>
      <w:marBottom w:val="0"/>
      <w:divBdr>
        <w:top w:val="none" w:sz="0" w:space="0" w:color="auto"/>
        <w:left w:val="none" w:sz="0" w:space="0" w:color="auto"/>
        <w:bottom w:val="none" w:sz="0" w:space="0" w:color="auto"/>
        <w:right w:val="none" w:sz="0" w:space="0" w:color="auto"/>
      </w:divBdr>
      <w:divsChild>
        <w:div w:id="1113406611">
          <w:marLeft w:val="0"/>
          <w:marRight w:val="0"/>
          <w:marTop w:val="0"/>
          <w:marBottom w:val="0"/>
          <w:divBdr>
            <w:top w:val="none" w:sz="0" w:space="0" w:color="auto"/>
            <w:left w:val="none" w:sz="0" w:space="0" w:color="auto"/>
            <w:bottom w:val="none" w:sz="0" w:space="0" w:color="auto"/>
            <w:right w:val="none" w:sz="0" w:space="0" w:color="auto"/>
          </w:divBdr>
          <w:divsChild>
            <w:div w:id="1326476310">
              <w:marLeft w:val="0"/>
              <w:marRight w:val="0"/>
              <w:marTop w:val="0"/>
              <w:marBottom w:val="0"/>
              <w:divBdr>
                <w:top w:val="none" w:sz="0" w:space="0" w:color="auto"/>
                <w:left w:val="none" w:sz="0" w:space="0" w:color="auto"/>
                <w:bottom w:val="none" w:sz="0" w:space="0" w:color="auto"/>
                <w:right w:val="none" w:sz="0" w:space="0" w:color="auto"/>
              </w:divBdr>
              <w:divsChild>
                <w:div w:id="644236992">
                  <w:marLeft w:val="0"/>
                  <w:marRight w:val="0"/>
                  <w:marTop w:val="0"/>
                  <w:marBottom w:val="0"/>
                  <w:divBdr>
                    <w:top w:val="none" w:sz="0" w:space="0" w:color="auto"/>
                    <w:left w:val="none" w:sz="0" w:space="0" w:color="auto"/>
                    <w:bottom w:val="none" w:sz="0" w:space="0" w:color="auto"/>
                    <w:right w:val="none" w:sz="0" w:space="0" w:color="auto"/>
                  </w:divBdr>
                  <w:divsChild>
                    <w:div w:id="486676239">
                      <w:marLeft w:val="0"/>
                      <w:marRight w:val="0"/>
                      <w:marTop w:val="0"/>
                      <w:marBottom w:val="0"/>
                      <w:divBdr>
                        <w:top w:val="none" w:sz="0" w:space="0" w:color="auto"/>
                        <w:left w:val="none" w:sz="0" w:space="0" w:color="auto"/>
                        <w:bottom w:val="none" w:sz="0" w:space="0" w:color="auto"/>
                        <w:right w:val="none" w:sz="0" w:space="0" w:color="auto"/>
                      </w:divBdr>
                      <w:divsChild>
                        <w:div w:id="1247224265">
                          <w:marLeft w:val="0"/>
                          <w:marRight w:val="0"/>
                          <w:marTop w:val="0"/>
                          <w:marBottom w:val="0"/>
                          <w:divBdr>
                            <w:top w:val="none" w:sz="0" w:space="0" w:color="auto"/>
                            <w:left w:val="none" w:sz="0" w:space="0" w:color="auto"/>
                            <w:bottom w:val="none" w:sz="0" w:space="0" w:color="auto"/>
                            <w:right w:val="none" w:sz="0" w:space="0" w:color="auto"/>
                          </w:divBdr>
                          <w:divsChild>
                            <w:div w:id="968048503">
                              <w:marLeft w:val="0"/>
                              <w:marRight w:val="0"/>
                              <w:marTop w:val="0"/>
                              <w:marBottom w:val="0"/>
                              <w:divBdr>
                                <w:top w:val="none" w:sz="0" w:space="0" w:color="auto"/>
                                <w:left w:val="none" w:sz="0" w:space="0" w:color="auto"/>
                                <w:bottom w:val="none" w:sz="0" w:space="0" w:color="auto"/>
                                <w:right w:val="none" w:sz="0" w:space="0" w:color="auto"/>
                              </w:divBdr>
                              <w:divsChild>
                                <w:div w:id="165245861">
                                  <w:marLeft w:val="0"/>
                                  <w:marRight w:val="0"/>
                                  <w:marTop w:val="0"/>
                                  <w:marBottom w:val="0"/>
                                  <w:divBdr>
                                    <w:top w:val="none" w:sz="0" w:space="0" w:color="auto"/>
                                    <w:left w:val="none" w:sz="0" w:space="0" w:color="auto"/>
                                    <w:bottom w:val="none" w:sz="0" w:space="0" w:color="auto"/>
                                    <w:right w:val="none" w:sz="0" w:space="0" w:color="auto"/>
                                  </w:divBdr>
                                  <w:divsChild>
                                    <w:div w:id="1953201982">
                                      <w:marLeft w:val="0"/>
                                      <w:marRight w:val="0"/>
                                      <w:marTop w:val="0"/>
                                      <w:marBottom w:val="0"/>
                                      <w:divBdr>
                                        <w:top w:val="none" w:sz="0" w:space="0" w:color="auto"/>
                                        <w:left w:val="none" w:sz="0" w:space="0" w:color="auto"/>
                                        <w:bottom w:val="none" w:sz="0" w:space="0" w:color="auto"/>
                                        <w:right w:val="none" w:sz="0" w:space="0" w:color="auto"/>
                                      </w:divBdr>
                                      <w:divsChild>
                                        <w:div w:id="1930114048">
                                          <w:marLeft w:val="0"/>
                                          <w:marRight w:val="0"/>
                                          <w:marTop w:val="0"/>
                                          <w:marBottom w:val="0"/>
                                          <w:divBdr>
                                            <w:top w:val="none" w:sz="0" w:space="0" w:color="auto"/>
                                            <w:left w:val="none" w:sz="0" w:space="0" w:color="auto"/>
                                            <w:bottom w:val="none" w:sz="0" w:space="0" w:color="auto"/>
                                            <w:right w:val="none" w:sz="0" w:space="0" w:color="auto"/>
                                          </w:divBdr>
                                          <w:divsChild>
                                            <w:div w:id="12457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160171">
      <w:bodyDiv w:val="1"/>
      <w:marLeft w:val="0"/>
      <w:marRight w:val="0"/>
      <w:marTop w:val="0"/>
      <w:marBottom w:val="0"/>
      <w:divBdr>
        <w:top w:val="none" w:sz="0" w:space="0" w:color="auto"/>
        <w:left w:val="none" w:sz="0" w:space="0" w:color="auto"/>
        <w:bottom w:val="none" w:sz="0" w:space="0" w:color="auto"/>
        <w:right w:val="none" w:sz="0" w:space="0" w:color="auto"/>
      </w:divBdr>
    </w:div>
    <w:div w:id="2119057560">
      <w:bodyDiv w:val="1"/>
      <w:marLeft w:val="0"/>
      <w:marRight w:val="0"/>
      <w:marTop w:val="0"/>
      <w:marBottom w:val="0"/>
      <w:divBdr>
        <w:top w:val="none" w:sz="0" w:space="0" w:color="auto"/>
        <w:left w:val="none" w:sz="0" w:space="0" w:color="auto"/>
        <w:bottom w:val="none" w:sz="0" w:space="0" w:color="auto"/>
        <w:right w:val="none" w:sz="0" w:space="0" w:color="auto"/>
      </w:divBdr>
      <w:divsChild>
        <w:div w:id="874123872">
          <w:marLeft w:val="0"/>
          <w:marRight w:val="0"/>
          <w:marTop w:val="0"/>
          <w:marBottom w:val="0"/>
          <w:divBdr>
            <w:top w:val="none" w:sz="0" w:space="0" w:color="auto"/>
            <w:left w:val="none" w:sz="0" w:space="0" w:color="auto"/>
            <w:bottom w:val="none" w:sz="0" w:space="0" w:color="auto"/>
            <w:right w:val="none" w:sz="0" w:space="0" w:color="auto"/>
          </w:divBdr>
          <w:divsChild>
            <w:div w:id="470171273">
              <w:marLeft w:val="0"/>
              <w:marRight w:val="0"/>
              <w:marTop w:val="0"/>
              <w:marBottom w:val="0"/>
              <w:divBdr>
                <w:top w:val="none" w:sz="0" w:space="0" w:color="auto"/>
                <w:left w:val="none" w:sz="0" w:space="0" w:color="auto"/>
                <w:bottom w:val="none" w:sz="0" w:space="0" w:color="auto"/>
                <w:right w:val="none" w:sz="0" w:space="0" w:color="auto"/>
              </w:divBdr>
              <w:divsChild>
                <w:div w:id="1635988287">
                  <w:marLeft w:val="0"/>
                  <w:marRight w:val="0"/>
                  <w:marTop w:val="0"/>
                  <w:marBottom w:val="0"/>
                  <w:divBdr>
                    <w:top w:val="none" w:sz="0" w:space="0" w:color="auto"/>
                    <w:left w:val="none" w:sz="0" w:space="0" w:color="auto"/>
                    <w:bottom w:val="none" w:sz="0" w:space="0" w:color="auto"/>
                    <w:right w:val="none" w:sz="0" w:space="0" w:color="auto"/>
                  </w:divBdr>
                  <w:divsChild>
                    <w:div w:id="1652904198">
                      <w:marLeft w:val="0"/>
                      <w:marRight w:val="0"/>
                      <w:marTop w:val="0"/>
                      <w:marBottom w:val="0"/>
                      <w:divBdr>
                        <w:top w:val="none" w:sz="0" w:space="0" w:color="auto"/>
                        <w:left w:val="none" w:sz="0" w:space="0" w:color="auto"/>
                        <w:bottom w:val="none" w:sz="0" w:space="0" w:color="auto"/>
                        <w:right w:val="none" w:sz="0" w:space="0" w:color="auto"/>
                      </w:divBdr>
                      <w:divsChild>
                        <w:div w:id="553128186">
                          <w:marLeft w:val="0"/>
                          <w:marRight w:val="0"/>
                          <w:marTop w:val="0"/>
                          <w:marBottom w:val="0"/>
                          <w:divBdr>
                            <w:top w:val="none" w:sz="0" w:space="0" w:color="auto"/>
                            <w:left w:val="none" w:sz="0" w:space="0" w:color="auto"/>
                            <w:bottom w:val="none" w:sz="0" w:space="0" w:color="auto"/>
                            <w:right w:val="none" w:sz="0" w:space="0" w:color="auto"/>
                          </w:divBdr>
                          <w:divsChild>
                            <w:div w:id="1869640292">
                              <w:marLeft w:val="0"/>
                              <w:marRight w:val="0"/>
                              <w:marTop w:val="0"/>
                              <w:marBottom w:val="0"/>
                              <w:divBdr>
                                <w:top w:val="none" w:sz="0" w:space="0" w:color="auto"/>
                                <w:left w:val="none" w:sz="0" w:space="0" w:color="auto"/>
                                <w:bottom w:val="none" w:sz="0" w:space="0" w:color="auto"/>
                                <w:right w:val="none" w:sz="0" w:space="0" w:color="auto"/>
                              </w:divBdr>
                              <w:divsChild>
                                <w:div w:id="1970745474">
                                  <w:marLeft w:val="0"/>
                                  <w:marRight w:val="0"/>
                                  <w:marTop w:val="0"/>
                                  <w:marBottom w:val="0"/>
                                  <w:divBdr>
                                    <w:top w:val="none" w:sz="0" w:space="0" w:color="auto"/>
                                    <w:left w:val="none" w:sz="0" w:space="0" w:color="auto"/>
                                    <w:bottom w:val="none" w:sz="0" w:space="0" w:color="auto"/>
                                    <w:right w:val="none" w:sz="0" w:space="0" w:color="auto"/>
                                  </w:divBdr>
                                  <w:divsChild>
                                    <w:div w:id="231279563">
                                      <w:marLeft w:val="0"/>
                                      <w:marRight w:val="0"/>
                                      <w:marTop w:val="0"/>
                                      <w:marBottom w:val="0"/>
                                      <w:divBdr>
                                        <w:top w:val="none" w:sz="0" w:space="0" w:color="auto"/>
                                        <w:left w:val="none" w:sz="0" w:space="0" w:color="auto"/>
                                        <w:bottom w:val="none" w:sz="0" w:space="0" w:color="auto"/>
                                        <w:right w:val="none" w:sz="0" w:space="0" w:color="auto"/>
                                      </w:divBdr>
                                      <w:divsChild>
                                        <w:div w:id="1867714625">
                                          <w:marLeft w:val="0"/>
                                          <w:marRight w:val="0"/>
                                          <w:marTop w:val="0"/>
                                          <w:marBottom w:val="0"/>
                                          <w:divBdr>
                                            <w:top w:val="none" w:sz="0" w:space="0" w:color="auto"/>
                                            <w:left w:val="none" w:sz="0" w:space="0" w:color="auto"/>
                                            <w:bottom w:val="none" w:sz="0" w:space="0" w:color="auto"/>
                                            <w:right w:val="none" w:sz="0" w:space="0" w:color="auto"/>
                                          </w:divBdr>
                                          <w:divsChild>
                                            <w:div w:id="1525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place/Europe" TargetMode="External"/><Relationship Id="rId117" Type="http://schemas.openxmlformats.org/officeDocument/2006/relationships/hyperlink" Target="http://www.icnl.org/research/monitor/turkey.html" TargetMode="External"/><Relationship Id="rId21" Type="http://schemas.openxmlformats.org/officeDocument/2006/relationships/hyperlink" Target="https://www.ethnologue.com/country/TR/languages" TargetMode="External"/><Relationship Id="rId42" Type="http://schemas.openxmlformats.org/officeDocument/2006/relationships/hyperlink" Target="https://www.business-anti-corruption.com/country-profiles/turkey/" TargetMode="External"/><Relationship Id="rId47" Type="http://schemas.openxmlformats.org/officeDocument/2006/relationships/hyperlink" Target="https://freedomhouse.org/report/freedom-press/2017/turkey" TargetMode="External"/><Relationship Id="rId63" Type="http://schemas.openxmlformats.org/officeDocument/2006/relationships/hyperlink" Target="http://www.oecdbetterlifeindex.org/countries/turkey/" TargetMode="External"/><Relationship Id="rId68" Type="http://schemas.openxmlformats.org/officeDocument/2006/relationships/hyperlink" Target="http://www.protectingeducation.org/sites/default/files/documents/eua_2018_full.pdf" TargetMode="External"/><Relationship Id="rId84" Type="http://schemas.openxmlformats.org/officeDocument/2006/relationships/hyperlink" Target="https://www.gov.uk/government/publications/turkey-country-policy-and-information-notes" TargetMode="External"/><Relationship Id="rId89" Type="http://schemas.openxmlformats.org/officeDocument/2006/relationships/hyperlink" Target="https://www.gov.uk/government/publications/turkey-country-policy-and-information-notes" TargetMode="External"/><Relationship Id="rId112" Type="http://schemas.openxmlformats.org/officeDocument/2006/relationships/hyperlink" Target="https://freedomhouse&#8204;.&#8204;org/report/freedom-world/2017/turkey" TargetMode="External"/><Relationship Id="rId133" Type="http://schemas.openxmlformats.org/officeDocument/2006/relationships/hyperlink" Target="https://www.dol.gov/agencies/ilab/&#8204;resources/reports/child-labor/turkey" TargetMode="External"/><Relationship Id="rId138" Type="http://schemas.openxmlformats.org/officeDocument/2006/relationships/hyperlink" Target="http://www.hurriyetdailynews.com/" TargetMode="External"/><Relationship Id="rId16" Type="http://schemas.openxmlformats.org/officeDocument/2006/relationships/hyperlink" Target="mailto:cipu@homeoffice.gov.uk" TargetMode="External"/><Relationship Id="rId107" Type="http://schemas.openxmlformats.org/officeDocument/2006/relationships/hyperlink" Target="https://www.britannica.com/place/Turkey/Demographic-trends" TargetMode="External"/><Relationship Id="rId11" Type="http://schemas.openxmlformats.org/officeDocument/2006/relationships/webSettings" Target="webSettings.xml"/><Relationship Id="rId32" Type="http://schemas.openxmlformats.org/officeDocument/2006/relationships/hyperlink" Target="https://www.britannica.com/place/Izmit" TargetMode="External"/><Relationship Id="rId37" Type="http://schemas.openxmlformats.org/officeDocument/2006/relationships/hyperlink" Target="https://www.transparency.org/country/TUR" TargetMode="External"/><Relationship Id="rId53" Type="http://schemas.openxmlformats.org/officeDocument/2006/relationships/hyperlink" Target="http://www.refworld.org/docid/4496b0604.html" TargetMode="External"/><Relationship Id="rId58" Type="http://schemas.openxmlformats.org/officeDocument/2006/relationships/hyperlink" Target="http://www.refworld.org/cgi-bin/texis/vtx/rwmain?page=search&amp;docid=5592affe4&amp;skip=0&amp;query=identity%20card&amp;coi=TUR" TargetMode="External"/><Relationship Id="rId74" Type="http://schemas.openxmlformats.org/officeDocument/2006/relationships/hyperlink" Target="https://www.amnesty.org/en/documents/eur44/0834/2019/en/" TargetMode="External"/><Relationship Id="rId79" Type="http://schemas.openxmlformats.org/officeDocument/2006/relationships/hyperlink" Target="https://www.coe.int/en/web/commissioner/-/turkey-needs-to-put-an-end-to-arbitrariness-in-the-judiciary-and-to-protect-human-rights-defenders" TargetMode="External"/><Relationship Id="rId102" Type="http://schemas.openxmlformats.org/officeDocument/2006/relationships/hyperlink" Target="https://cpj.org/europe/turkey/" TargetMode="External"/><Relationship Id="rId123" Type="http://schemas.openxmlformats.org/officeDocument/2006/relationships/hyperlink" Target="https://rsf.org/en/ranking/2018" TargetMode="External"/><Relationship Id="rId128" Type="http://schemas.openxmlformats.org/officeDocument/2006/relationships/hyperlink" Target="http://www.refworld.org/docid/4496b0604.html" TargetMode="External"/><Relationship Id="rId144"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www.gov.uk/government/publications/turkey-country-policy-and-information-notes" TargetMode="External"/><Relationship Id="rId95" Type="http://schemas.openxmlformats.org/officeDocument/2006/relationships/hyperlink" Target="https://www.aa.com.tr/en/turkey/distribution-of-biometric-turkish-id-cards-begins/542483" TargetMode="External"/><Relationship Id="rId22" Type="http://schemas.openxmlformats.org/officeDocument/2006/relationships/hyperlink" Target="https://www.cia.gov/library/publications/the-world-factbook/geos/tu.html#cntryMapModal" TargetMode="External"/><Relationship Id="rId27" Type="http://schemas.openxmlformats.org/officeDocument/2006/relationships/hyperlink" Target="https://www.britannica.com/place/Black-Sea" TargetMode="External"/><Relationship Id="rId43" Type="http://schemas.openxmlformats.org/officeDocument/2006/relationships/hyperlink" Target="http://www.state.gov/j/drl/rls/hrrpt/humanrightsreport/index.htm?year=2017&amp;dlid=277227" TargetMode="External"/><Relationship Id="rId48" Type="http://schemas.openxmlformats.org/officeDocument/2006/relationships/hyperlink" Target="http://platform24.org/en/" TargetMode="External"/><Relationship Id="rId64" Type="http://schemas.openxmlformats.org/officeDocument/2006/relationships/hyperlink" Target="https://horizon.fcos.gsi.gov.uk/section/work-tools-and-guides/topic/immigration-borders-and-nationality-guidance/guidance-theme/country-policy-and-information/turkey/country-origin-information-coi-responses/country-origin-information-coi-responses-medical" TargetMode="External"/><Relationship Id="rId69" Type="http://schemas.openxmlformats.org/officeDocument/2006/relationships/hyperlink" Target="https://allsurvivorsproject.org/wp-content/uploads/2018/09/ASP_Syria_Report.pdf" TargetMode="External"/><Relationship Id="rId113" Type="http://schemas.openxmlformats.org/officeDocument/2006/relationships/hyperlink" Target="https://www.goturkeytourism.&#8204;com/planning-holiday/airports-in-turkey.html" TargetMode="External"/><Relationship Id="rId118" Type="http://schemas.openxmlformats.org/officeDocument/2006/relationships/hyperlink" Target="https://read.oecd-ilibrary.org/education/education-at-a-glance-2018/turkey_eag-2018-69-en" TargetMode="External"/><Relationship Id="rId134" Type="http://schemas.openxmlformats.org/officeDocument/2006/relationships/hyperlink" Target="http://www.state.gov/j/drl/rls/hrrpt/&#8204;human&#8204;rightsreport/index.htm?year=2017&amp;dlid=277227" TargetMode="External"/><Relationship Id="rId139" Type="http://schemas.openxmlformats.org/officeDocument/2006/relationships/hyperlink" Target="https://ec.europa.eu/&#8204;neighbourhood&#8204;&#8204;-enlargement/sites/near/files/news_corner/&#8204;migration/&#8204;com_2016_634_f1_other_act_863309.pdf" TargetMode="External"/><Relationship Id="rId80" Type="http://schemas.openxmlformats.org/officeDocument/2006/relationships/hyperlink" Target="https://www.hrw.org/world-report/2019/country-chapters/turkey" TargetMode="External"/><Relationship Id="rId85" Type="http://schemas.openxmlformats.org/officeDocument/2006/relationships/hyperlink" Target="https://www.gov.uk/government/publications/turkey-country-policy-and-information-notes"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image" Target="media/image3.png"/><Relationship Id="rId33" Type="http://schemas.openxmlformats.org/officeDocument/2006/relationships/hyperlink" Target="https://www.britannica.com/topic/national-airline" TargetMode="External"/><Relationship Id="rId38" Type="http://schemas.openxmlformats.org/officeDocument/2006/relationships/hyperlink" Target="https://www.britannica.com/place/Turkey/Demographic-trends" TargetMode="External"/><Relationship Id="rId46" Type="http://schemas.openxmlformats.org/officeDocument/2006/relationships/hyperlink" Target="https://www.bbc.co.uk/news/world-europe-17992011" TargetMode="External"/><Relationship Id="rId59" Type="http://schemas.openxmlformats.org/officeDocument/2006/relationships/hyperlink" Target="http://www.refworld.org/docid/5592affe4.html" TargetMode="External"/><Relationship Id="rId67" Type="http://schemas.openxmlformats.org/officeDocument/2006/relationships/hyperlink" Target="http://www.oecdbetterlifeindex.org/countries/turkey/" TargetMode="External"/><Relationship Id="rId103" Type="http://schemas.openxmlformats.org/officeDocument/2006/relationships/hyperlink" Target="https://cpj.org/europe/turkey/" TargetMode="External"/><Relationship Id="rId108" Type="http://schemas.openxmlformats.org/officeDocument/2006/relationships/hyperlink" Target="https://www.ethnologue.com/country/TR/languages" TargetMode="External"/><Relationship Id="rId116" Type="http://schemas.openxmlformats.org/officeDocument/2006/relationships/hyperlink" Target="http://www.&#8204;refworld.org/docid/5592affe4.html" TargetMode="External"/><Relationship Id="rId124" Type="http://schemas.openxmlformats.org/officeDocument/2006/relationships/hyperlink" Target="https://www.theguardian.com/news/datablog/2009/nov/24/internet-domain-names-worldwide" TargetMode="External"/><Relationship Id="rId129" Type="http://schemas.openxmlformats.org/officeDocument/2006/relationships/hyperlink" Target="http://www.turkishculture.org/general-1067.htm" TargetMode="External"/><Relationship Id="rId137" Type="http://schemas.openxmlformats.org/officeDocument/2006/relationships/hyperlink" Target="http://www.who.int/countries/tur/en/" TargetMode="External"/><Relationship Id="rId20" Type="http://schemas.openxmlformats.org/officeDocument/2006/relationships/image" Target="media/image1.gif"/><Relationship Id="rId41" Type="http://schemas.openxmlformats.org/officeDocument/2006/relationships/hyperlink" Target="https://rsf.org/en/news/dangers-covering-corruption-erdogans-turkey" TargetMode="External"/><Relationship Id="rId54" Type="http://schemas.openxmlformats.org/officeDocument/2006/relationships/hyperlink" Target="https://www.gov.uk/government/publications/turkey-country-policy-and-information-notes" TargetMode="External"/><Relationship Id="rId62" Type="http://schemas.openxmlformats.org/officeDocument/2006/relationships/hyperlink" Target="http://hdr.undp.org/en/countries/profiles/TUR" TargetMode="External"/><Relationship Id="rId70" Type="http://schemas.openxmlformats.org/officeDocument/2006/relationships/hyperlink" Target="https://www.state.gov/j/tip/rls/tiprpt/countries/2018/282770.htm" TargetMode="External"/><Relationship Id="rId75" Type="http://schemas.openxmlformats.org/officeDocument/2006/relationships/hyperlink" Target="http://www.icnl.org/research/monitor/turkey.html" TargetMode="External"/><Relationship Id="rId83" Type="http://schemas.openxmlformats.org/officeDocument/2006/relationships/hyperlink" Target="https://www.gov.uk/government/publications/turkey-country-policy-and-information-notes" TargetMode="External"/><Relationship Id="rId88" Type="http://schemas.openxmlformats.org/officeDocument/2006/relationships/hyperlink" Target="https://www.trtworld.com/turkey/turkey-elections-2018-understanding-political-parties-18224" TargetMode="External"/><Relationship Id="rId91" Type="http://schemas.openxmlformats.org/officeDocument/2006/relationships/hyperlink" Target="https://www.gov.uk/government/publications/turkey-country-policy-and-information-notes" TargetMode="External"/><Relationship Id="rId96" Type="http://schemas.openxmlformats.org/officeDocument/2006/relationships/hyperlink" Target="https://dfat.gov.au/about-us/publications/Documents/country-information-report-turkey.pdf" TargetMode="External"/><Relationship Id="rId111" Type="http://schemas.openxmlformats.org/officeDocument/2006/relationships/hyperlink" Target="https://freedom&#8204;house&#8204;.&#8204;org/report/freedom-press/2017/turkey" TargetMode="External"/><Relationship Id="rId132" Type="http://schemas.openxmlformats.org/officeDocument/2006/relationships/hyperlink" Target="https://www.cia.gov/library/publications/the-world-factbook/geos/tu.html" TargetMode="External"/><Relationship Id="rId140" Type="http://schemas.openxmlformats.org/officeDocument/2006/relationships/hyperlink" Target="https://saglik.gov.tr/"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image" Target="media/image2.gif"/><Relationship Id="rId28" Type="http://schemas.openxmlformats.org/officeDocument/2006/relationships/hyperlink" Target="https://www.britannica.com/place/Istanbul" TargetMode="External"/><Relationship Id="rId36" Type="http://schemas.openxmlformats.org/officeDocument/2006/relationships/hyperlink" Target="http://hdr.undp.org/en/countries/profiles/TUR" TargetMode="External"/><Relationship Id="rId49" Type="http://schemas.openxmlformats.org/officeDocument/2006/relationships/hyperlink" Target="https://cpj.org/europe/turkey/" TargetMode="External"/><Relationship Id="rId57" Type="http://schemas.openxmlformats.org/officeDocument/2006/relationships/hyperlink" Target="http://www.refworld.org/docid/5894656c4.html" TargetMode="External"/><Relationship Id="rId106" Type="http://schemas.openxmlformats.org/officeDocument/2006/relationships/hyperlink" Target="https://www.britannica.com/place/Turkey/Settlement-patterns" TargetMode="External"/><Relationship Id="rId114" Type="http://schemas.openxmlformats.org/officeDocument/2006/relationships/hyperlink" Target="https://www.gov.uk/government/uploads/system/uploads/attachment_data/file/751760/exrates-monthly-1118.csv/preview" TargetMode="External"/><Relationship Id="rId119" Type="http://schemas.openxmlformats.org/officeDocument/2006/relationships/hyperlink" Target="http://www.oecd&#8204;betterlifeindex.&#8204;org/countries/turkey/" TargetMode="External"/><Relationship Id="rId127" Type="http://schemas.openxmlformats.org/officeDocument/2006/relationships/hyperlink" Target="https://www.trtworld.com/turkey/turkey-elections-2018-understanding-political-parties-18224" TargetMode="External"/><Relationship Id="rId10" Type="http://schemas.openxmlformats.org/officeDocument/2006/relationships/settings" Target="settings.xml"/><Relationship Id="rId31" Type="http://schemas.openxmlformats.org/officeDocument/2006/relationships/hyperlink" Target="https://www.britannica.com/place/Iskenderun-Turkey" TargetMode="External"/><Relationship Id="rId44" Type="http://schemas.openxmlformats.org/officeDocument/2006/relationships/hyperlink" Target="https://www.bbc.co.uk/news/world-europe-17988453" TargetMode="External"/><Relationship Id="rId52" Type="http://schemas.openxmlformats.org/officeDocument/2006/relationships/hyperlink" Target="file://Poise.HomeOffice.Local/Home/L01/Users/nstaresm2/My%20Documents/My%20Work%20Stuff/CPIN%20-%20Drafts,%20Feedback%20etc/Algeria%20(Mk%20II)/Algeria%20-%20Background%20-%20CPIN%20-%20v1.0%20(August%202017).docx" TargetMode="External"/><Relationship Id="rId60" Type="http://schemas.openxmlformats.org/officeDocument/2006/relationships/hyperlink" Target="https://tr.usembassy.gov/u-s-citizen-services/child-family-matters/obtaining-copies-of-birth-certificates/" TargetMode="External"/><Relationship Id="rId65" Type="http://schemas.openxmlformats.org/officeDocument/2006/relationships/hyperlink" Target="https://www.gov.uk/government/publications/turkey-country-policy-and-information-notes" TargetMode="External"/><Relationship Id="rId73" Type="http://schemas.openxmlformats.org/officeDocument/2006/relationships/hyperlink" Target="https://www.gov.uk/government/publications/turkey-country-policy-and-information-notes" TargetMode="External"/><Relationship Id="rId78" Type="http://schemas.openxmlformats.org/officeDocument/2006/relationships/hyperlink" Target="http://assembly.coe.int/nw/xml/XRef/Xref-XML2HTML-EN.asp?fileid=25425" TargetMode="External"/><Relationship Id="rId81" Type="http://schemas.openxmlformats.org/officeDocument/2006/relationships/hyperlink" Target="https://dfat.gov.au/about-us/publications/Documents/country-information-report-turkey.pdf" TargetMode="External"/><Relationship Id="rId86" Type="http://schemas.openxmlformats.org/officeDocument/2006/relationships/hyperlink" Target="http://www.refworld.org/docid/4c4458e42.html" TargetMode="External"/><Relationship Id="rId94" Type="http://schemas.openxmlformats.org/officeDocument/2006/relationships/hyperlink" Target="https://www.ecoi.net/en/file/local/1447448/1226_1540285431_grevio-report-on-turkey.pdf" TargetMode="External"/><Relationship Id="rId99" Type="http://schemas.openxmlformats.org/officeDocument/2006/relationships/hyperlink" Target="https://www.bbc.co.uk/news/world-europe-17992011" TargetMode="External"/><Relationship Id="rId101" Type="http://schemas.openxmlformats.org/officeDocument/2006/relationships/hyperlink" Target="http://www.&#8204;colliers.com/-/media/files/emea/uae/market-overview/ci-turkey-healthcare-overview-q1-2014-08012014.pdf?la=en-GB" TargetMode="External"/><Relationship Id="rId122" Type="http://schemas.openxmlformats.org/officeDocument/2006/relationships/hyperlink" Target="https://rsf.org/en/news/dangers-covering-corruption-erdogans-turkey" TargetMode="External"/><Relationship Id="rId130" Type="http://schemas.openxmlformats.org/officeDocument/2006/relationships/hyperlink" Target="http://hdr.undp.org/en/countries/profiles/TUR" TargetMode="External"/><Relationship Id="rId135" Type="http://schemas.openxmlformats.org/officeDocument/2006/relationships/hyperlink" Target="https://tr.usembassy.gov/u-s-citizen-services/child-family-matters/obtaining-copies-of-birth-certificates/" TargetMode="External"/><Relationship Id="rId143" Type="http://schemas.openxmlformats.org/officeDocument/2006/relationships/footer" Target="footer1.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iefinspector@icibi.gov.uk" TargetMode="External"/><Relationship Id="rId39" Type="http://schemas.openxmlformats.org/officeDocument/2006/relationships/hyperlink" Target="https://www.cia.gov/library/publications/the-world-factbook/geos/tu.html" TargetMode="External"/><Relationship Id="rId109" Type="http://schemas.openxmlformats.org/officeDocument/2006/relationships/hyperlink" Target="https://ec.europa.eu/neighbourhood-enlargement/sites/near/files/20180417-turkey-report.pdf" TargetMode="External"/><Relationship Id="rId34" Type="http://schemas.openxmlformats.org/officeDocument/2006/relationships/hyperlink" Target="https://www.britannica.com/place/Ankara" TargetMode="External"/><Relationship Id="rId50" Type="http://schemas.openxmlformats.org/officeDocument/2006/relationships/hyperlink" Target="https://rsf.org/en/turkey" TargetMode="External"/><Relationship Id="rId55" Type="http://schemas.openxmlformats.org/officeDocument/2006/relationships/hyperlink" Target="http://www.refworld.org/cgi-bin/texis/vtx/rwmain?page=search&amp;docid=5894656c4&amp;skip=0&amp;query=nufus%20&amp;coi=TUR" TargetMode="External"/><Relationship Id="rId76" Type="http://schemas.openxmlformats.org/officeDocument/2006/relationships/hyperlink" Target="https://www.state.gov/reports/2018-country-reports-on-human-rights-practices/" TargetMode="External"/><Relationship Id="rId97" Type="http://schemas.openxmlformats.org/officeDocument/2006/relationships/hyperlink" Target="https://www.bbc.co.uk/news/world-europe-17988453" TargetMode="External"/><Relationship Id="rId104" Type="http://schemas.openxmlformats.org/officeDocument/2006/relationships/hyperlink" Target="http://www.refworld.org/docid/4c4458e42.html" TargetMode="External"/><Relationship Id="rId120" Type="http://schemas.openxmlformats.org/officeDocument/2006/relationships/hyperlink" Target="http://platform24.org/en/" TargetMode="External"/><Relationship Id="rId125" Type="http://schemas.openxmlformats.org/officeDocument/2006/relationships/hyperlink" Target="https://www.transparency.org/news/feature/corruption_perceptions_index_2017" TargetMode="External"/><Relationship Id="rId141" Type="http://schemas.openxmlformats.org/officeDocument/2006/relationships/header" Target="header1.xml"/><Relationship Id="rId146"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https://www.dol.gov/agencies/ilab/resources/reports/child-labor/turkey" TargetMode="External"/><Relationship Id="rId92" Type="http://schemas.openxmlformats.org/officeDocument/2006/relationships/hyperlink" Target="https://www.gov.uk/government/publications/turkey-country-policy-and-information-notes" TargetMode="External"/><Relationship Id="rId2" Type="http://schemas.openxmlformats.org/officeDocument/2006/relationships/customXml" Target="../customXml/item2.xml"/><Relationship Id="rId29" Type="http://schemas.openxmlformats.org/officeDocument/2006/relationships/hyperlink" Target="https://www.britannica.com/place/Izmir" TargetMode="External"/><Relationship Id="rId24" Type="http://schemas.openxmlformats.org/officeDocument/2006/relationships/hyperlink" Target="http://legacy.lib.utexas.edu/maps/turkey.html" TargetMode="External"/><Relationship Id="rId40" Type="http://schemas.openxmlformats.org/officeDocument/2006/relationships/hyperlink" Target="https://freedomhouse.org/report/freedom-world/2018/turkey" TargetMode="External"/><Relationship Id="rId45" Type="http://schemas.openxmlformats.org/officeDocument/2006/relationships/hyperlink" Target="https://www.britannica.com/place/Turkey/Marriage-and-family-life" TargetMode="External"/><Relationship Id="rId66" Type="http://schemas.openxmlformats.org/officeDocument/2006/relationships/hyperlink" Target="https://read.oecd-ilibrary.org/education/education-at-a-glance-2018/turkey_eag-2018-69-en" TargetMode="External"/><Relationship Id="rId87" Type="http://schemas.openxmlformats.org/officeDocument/2006/relationships/hyperlink" Target="https://www.bbc.co.uk/news/world-europe-44601383?intlink_from_url=https://www.bbc.co.uk/news/topics/c6gzmx3zld1t/turkey-election-2018&amp;link_location=live-reporting-story" TargetMode="External"/><Relationship Id="rId110" Type="http://schemas.openxmlformats.org/officeDocument/2006/relationships/hyperlink" Target="https://freedomhouse.&#8204;org/report/freedom-world/2018/turkey" TargetMode="External"/><Relationship Id="rId115" Type="http://schemas.openxmlformats.org/officeDocument/2006/relationships/hyperlink" Target="http://www.refworld.org/docid/5894656c4.html" TargetMode="External"/><Relationship Id="rId131" Type="http://schemas.openxmlformats.org/officeDocument/2006/relationships/hyperlink" Target="http://legacy.lib.utexas.edu/maps/turkey.html" TargetMode="External"/><Relationship Id="rId136" Type="http://schemas.openxmlformats.org/officeDocument/2006/relationships/hyperlink" Target="http://pubdocs.worldbank.org/en/468111539181217578/Turkey-Snapshot-Fall2018.pdf" TargetMode="External"/><Relationship Id="rId61" Type="http://schemas.openxmlformats.org/officeDocument/2006/relationships/hyperlink" Target="http://www.who.int/countries/tur/en/" TargetMode="External"/><Relationship Id="rId82" Type="http://schemas.openxmlformats.org/officeDocument/2006/relationships/hyperlink" Target="https://www.gov.uk/government/publications/turkey-country-policy-and-information-notes" TargetMode="Externa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30" Type="http://schemas.openxmlformats.org/officeDocument/2006/relationships/hyperlink" Target="https://www.britannica.com/place/Mersin" TargetMode="External"/><Relationship Id="rId35" Type="http://schemas.openxmlformats.org/officeDocument/2006/relationships/hyperlink" Target="https://www.britannica.com/technology/airport" TargetMode="External"/><Relationship Id="rId56" Type="http://schemas.openxmlformats.org/officeDocument/2006/relationships/hyperlink" Target="http://www.refworld.org/cgi-bin/texis/vtx/rwmain?page=search&amp;docid=5894656c4&amp;skip=0&amp;query=nufus%20&amp;coi=TUR" TargetMode="External"/><Relationship Id="rId77" Type="http://schemas.openxmlformats.org/officeDocument/2006/relationships/hyperlink" Target="https://europa.eu/rapid/press-release_COUNTRY-19-2781_en.htm" TargetMode="External"/><Relationship Id="rId100" Type="http://schemas.openxmlformats.org/officeDocument/2006/relationships/hyperlink" Target="https://www.business-anti-corruption.com/country-profiles/turkey/" TargetMode="External"/><Relationship Id="rId105" Type="http://schemas.openxmlformats.org/officeDocument/2006/relationships/hyperlink" Target="https://countrycode.org/turkey" TargetMode="External"/><Relationship Id="rId126" Type="http://schemas.openxmlformats.org/officeDocument/2006/relationships/hyperlink" Target="https://www.transparency.org/country/TUR" TargetMode="External"/><Relationship Id="rId147"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gov.uk/government/publications/turkey-country-policy-and-information-notes" TargetMode="External"/><Relationship Id="rId72" Type="http://schemas.openxmlformats.org/officeDocument/2006/relationships/hyperlink" Target="https://assets.publishing.service.gov.uk/government/uploads/system/uploads/attachment_data/file/706347/Turkey_-_Women_Fearing_GBV_-_CPIN_-_v2.0__May_2018_.pdf" TargetMode="External"/><Relationship Id="rId93" Type="http://schemas.openxmlformats.org/officeDocument/2006/relationships/hyperlink" Target="https://www.gov.uk/government/publications/turkey-country-policy-and-information-notes" TargetMode="External"/><Relationship Id="rId98" Type="http://schemas.openxmlformats.org/officeDocument/2006/relationships/hyperlink" Target="https://www.bbc.co.uk/news/world-europe-44601383?intlink_from_url=&#8204;https://www.bbc.co.uk/news/topics/c6gzmx3zld1t/turkey-election-2018&amp;link_location=live-reporting-story" TargetMode="External"/><Relationship Id="rId121" Type="http://schemas.openxmlformats.org/officeDocument/2006/relationships/hyperlink" Target="http://platform24.org/en/" TargetMode="External"/><Relationship Id="rId142"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cia.gov/library/publications/the-world-factbook/geos/tu.html" TargetMode="External"/><Relationship Id="rId18" Type="http://schemas.openxmlformats.org/officeDocument/2006/relationships/hyperlink" Target="https://www.britannica.com/place/Turkey/Demographic-trends" TargetMode="External"/><Relationship Id="rId26" Type="http://schemas.openxmlformats.org/officeDocument/2006/relationships/hyperlink" Target="file://poise.homeoffice.local/Home/APHB/Users/COLESR5/Downloads/2017_CPI_Brochure_EN.pdf" TargetMode="External"/><Relationship Id="rId39" Type="http://schemas.openxmlformats.org/officeDocument/2006/relationships/hyperlink" Target="https://www.bbc.co.uk/news/world-europe-17992011" TargetMode="External"/><Relationship Id="rId21" Type="http://schemas.openxmlformats.org/officeDocument/2006/relationships/hyperlink" Target="https://www.gov.uk/government/uploads/system/uploads/attachment_data/file/751760/exrates-monthly-1118.csv/preview" TargetMode="External"/><Relationship Id="rId34" Type="http://schemas.openxmlformats.org/officeDocument/2006/relationships/hyperlink" Target="https://www.bbc.co.uk/news/world-europe-44601383?intlink_from_url=https://www.bbc.co.uk/news/topics/c6gzmx3zld1t/turkey-election-2018&amp;link_location=live-reporting-story" TargetMode="External"/><Relationship Id="rId42" Type="http://schemas.openxmlformats.org/officeDocument/2006/relationships/hyperlink" Target="https://freedomhouse.org/report/freedom-press/2017/turkey" TargetMode="External"/><Relationship Id="rId47" Type="http://schemas.openxmlformats.org/officeDocument/2006/relationships/hyperlink" Target="https://www.bbc.co.uk/news/world-europe-17992011" TargetMode="External"/><Relationship Id="rId50" Type="http://schemas.openxmlformats.org/officeDocument/2006/relationships/hyperlink" Target="http://www.refworld.org/docid/5592affe4.html" TargetMode="External"/><Relationship Id="rId55" Type="http://schemas.openxmlformats.org/officeDocument/2006/relationships/hyperlink" Target="https://ec.europa.eu/neighbourhood-enlargement/sites/near/files/20180417-turkey-report.pdf" TargetMode="External"/><Relationship Id="rId63" Type="http://schemas.openxmlformats.org/officeDocument/2006/relationships/hyperlink" Target="http://www.oecdbetterlifeindex.org/countries/turkey/" TargetMode="External"/><Relationship Id="rId68" Type="http://schemas.openxmlformats.org/officeDocument/2006/relationships/hyperlink" Target="https://www.dol.gov/agencies/ilab/resources/reports/child-labor/turkey" TargetMode="External"/><Relationship Id="rId7" Type="http://schemas.openxmlformats.org/officeDocument/2006/relationships/hyperlink" Target="https://www.cia.gov/library/publications/the-world-factbook/geos/tu.html" TargetMode="External"/><Relationship Id="rId71" Type="http://schemas.openxmlformats.org/officeDocument/2006/relationships/hyperlink" Target="http://www.icnl.org/research/monitor/turkey.html" TargetMode="External"/><Relationship Id="rId2" Type="http://schemas.openxmlformats.org/officeDocument/2006/relationships/hyperlink" Target="https://www.cia.gov/library/publications/the-world-factbook/geos/tu.html" TargetMode="External"/><Relationship Id="rId16" Type="http://schemas.openxmlformats.org/officeDocument/2006/relationships/hyperlink" Target="https://www.cia.gov/library/publications/the-world-factbook/geos/tu.html" TargetMode="External"/><Relationship Id="rId29" Type="http://schemas.openxmlformats.org/officeDocument/2006/relationships/hyperlink" Target="http://www.turkishculture.org/general-1067.htm" TargetMode="External"/><Relationship Id="rId11" Type="http://schemas.openxmlformats.org/officeDocument/2006/relationships/hyperlink" Target="https://www.cia.gov/library/publications/the-world-factbook/geos/tu.html" TargetMode="External"/><Relationship Id="rId24" Type="http://schemas.openxmlformats.org/officeDocument/2006/relationships/hyperlink" Target="https://www.cia.gov/library/publications/the-world-factbook/geos/tu.html" TargetMode="External"/><Relationship Id="rId32" Type="http://schemas.openxmlformats.org/officeDocument/2006/relationships/hyperlink" Target="http://www.turkishculture.org/general-1067.htm" TargetMode="External"/><Relationship Id="rId37" Type="http://schemas.openxmlformats.org/officeDocument/2006/relationships/hyperlink" Target="https://www.theguardian.com/news/datablog/2009/nov/24/internet-domain-names-worldwide" TargetMode="External"/><Relationship Id="rId40" Type="http://schemas.openxmlformats.org/officeDocument/2006/relationships/hyperlink" Target="https://www.bbc.co.uk/news/world-europe-17992011" TargetMode="External"/><Relationship Id="rId45" Type="http://schemas.openxmlformats.org/officeDocument/2006/relationships/hyperlink" Target="https://www.bbc.co.uk/news/world-europe-17992011" TargetMode="External"/><Relationship Id="rId53" Type="http://schemas.openxmlformats.org/officeDocument/2006/relationships/hyperlink" Target="https://dfat.gov.au/about-us/publications/Documents/country-information-report-turkey.pdf" TargetMode="External"/><Relationship Id="rId58" Type="http://schemas.openxmlformats.org/officeDocument/2006/relationships/hyperlink" Target="https://ec.europa.eu/neighbourhood-enlargement/sites/near/files/20180417-turkey-report.pdf" TargetMode="External"/><Relationship Id="rId66" Type="http://schemas.openxmlformats.org/officeDocument/2006/relationships/hyperlink" Target="https://read.oecd-ilibrary.org/education/education-at-a-glance-2018/turkey_eag-2018-69-en" TargetMode="External"/><Relationship Id="rId74" Type="http://schemas.openxmlformats.org/officeDocument/2006/relationships/hyperlink" Target="https://www.bbc.co.uk/news/world-europe-44601383?intlink_from_url=https://www.bbc.co.uk/news/topics/c6gzmx3zld1t/turkey-election-2018&amp;link_location=live-reporting-story" TargetMode="External"/><Relationship Id="rId5" Type="http://schemas.openxmlformats.org/officeDocument/2006/relationships/hyperlink" Target="https://www.cia.gov/library/publications/the-world-factbook/geos/tu.html" TargetMode="External"/><Relationship Id="rId15" Type="http://schemas.openxmlformats.org/officeDocument/2006/relationships/hyperlink" Target="https://www.cia.gov/library/publications/the-world-factbook/geos/tu.html" TargetMode="External"/><Relationship Id="rId23" Type="http://schemas.openxmlformats.org/officeDocument/2006/relationships/hyperlink" Target="https://www.cia.gov/library/publications/the-world-factbook/geos/tu.html" TargetMode="External"/><Relationship Id="rId28" Type="http://schemas.openxmlformats.org/officeDocument/2006/relationships/hyperlink" Target="https://rsf.org/en/news/dangers-covering-corruption-erdogans-turkey" TargetMode="External"/><Relationship Id="rId36" Type="http://schemas.openxmlformats.org/officeDocument/2006/relationships/hyperlink" Target="https://countrycode.org/turkey" TargetMode="External"/><Relationship Id="rId49" Type="http://schemas.openxmlformats.org/officeDocument/2006/relationships/hyperlink" Target="http://www.refworld.org/docid/5894656c4.html" TargetMode="External"/><Relationship Id="rId57" Type="http://schemas.openxmlformats.org/officeDocument/2006/relationships/hyperlink" Target="https://dfat.gov.au/about-us/publications/Documents/country-information-report-turkey.pdf" TargetMode="External"/><Relationship Id="rId61" Type="http://schemas.openxmlformats.org/officeDocument/2006/relationships/hyperlink" Target="http://www.state.gov/j/drl/rls/hrrpt/humanrightsreport/index.htm?year=2017&amp;dlid=277227" TargetMode="External"/><Relationship Id="rId10" Type="http://schemas.openxmlformats.org/officeDocument/2006/relationships/hyperlink" Target="https://www.cia.gov/library/publications/the-world-factbook/geos/tu.html" TargetMode="External"/><Relationship Id="rId19" Type="http://schemas.openxmlformats.org/officeDocument/2006/relationships/hyperlink" Target="https://www.goturkeytourism.com/planning-holiday/airports-in-turkey.html" TargetMode="External"/><Relationship Id="rId31" Type="http://schemas.openxmlformats.org/officeDocument/2006/relationships/hyperlink" Target="http://www.turkishculture.org/general-1067.htm" TargetMode="External"/><Relationship Id="rId44" Type="http://schemas.openxmlformats.org/officeDocument/2006/relationships/hyperlink" Target="https://freedomhouse.org/report/freedom-press/2017/turkey" TargetMode="External"/><Relationship Id="rId52" Type="http://schemas.openxmlformats.org/officeDocument/2006/relationships/hyperlink" Target="https://dfat.gov.au/about-us/publications/Documents/country-information-report-turkey.pdf" TargetMode="External"/><Relationship Id="rId60" Type="http://schemas.openxmlformats.org/officeDocument/2006/relationships/hyperlink" Target="https://ec.europa.eu/neighbourhood-enlargement/sites/near/files/20180417-turkey-report.pdf" TargetMode="External"/><Relationship Id="rId65" Type="http://schemas.openxmlformats.org/officeDocument/2006/relationships/hyperlink" Target="http://www.oecdbetterlifeindex.org/countries/turkey/" TargetMode="External"/><Relationship Id="rId73" Type="http://schemas.openxmlformats.org/officeDocument/2006/relationships/hyperlink" Target="http://www.refworld.org/docid/4c4458e42.html" TargetMode="External"/><Relationship Id="rId4" Type="http://schemas.openxmlformats.org/officeDocument/2006/relationships/hyperlink" Target="https://www.cia.gov/library/publications/the-world-factbook/geos/tu.html" TargetMode="External"/><Relationship Id="rId9" Type="http://schemas.openxmlformats.org/officeDocument/2006/relationships/hyperlink" Target="http://www.state.gov/j/drl/rls/hrrpt/humanrightsreport/index.htm?year=2017&amp;dlid=277227" TargetMode="External"/><Relationship Id="rId14" Type="http://schemas.openxmlformats.org/officeDocument/2006/relationships/hyperlink" Target="https://www.cia.gov/library/publications/the-world-factbook/geos/tu.html" TargetMode="External"/><Relationship Id="rId22" Type="http://schemas.openxmlformats.org/officeDocument/2006/relationships/hyperlink" Target="http://www.worldbank.org/en/country/turkey/overview" TargetMode="External"/><Relationship Id="rId27" Type="http://schemas.openxmlformats.org/officeDocument/2006/relationships/hyperlink" Target="https://www.transparency.org/country/TUR" TargetMode="External"/><Relationship Id="rId30" Type="http://schemas.openxmlformats.org/officeDocument/2006/relationships/hyperlink" Target="http://www.turkishculture.org/general-1067.htm" TargetMode="External"/><Relationship Id="rId35" Type="http://schemas.openxmlformats.org/officeDocument/2006/relationships/hyperlink" Target="https://www.bbc.co.uk/news/world-europe-44601383?intlink_from_url=https://www.bbc.co.uk/news/topics/c6gzmx3zld1t/turkey-election-2018&amp;link_location=live-reporting-story" TargetMode="External"/><Relationship Id="rId43" Type="http://schemas.openxmlformats.org/officeDocument/2006/relationships/hyperlink" Target="https://rsf.org/en/ranking/2018" TargetMode="External"/><Relationship Id="rId48" Type="http://schemas.openxmlformats.org/officeDocument/2006/relationships/hyperlink" Target="http://www.state.gov/j/drl/rls/hrrpt/humanrightsreport/index.htm?year=2017&amp;dlid=277227" TargetMode="External"/><Relationship Id="rId56" Type="http://schemas.openxmlformats.org/officeDocument/2006/relationships/hyperlink" Target="https://ec.europa.eu/neighbourhood-enlargement/sites/near/files/20180417-turkey-report.pdf" TargetMode="External"/><Relationship Id="rId64" Type="http://schemas.openxmlformats.org/officeDocument/2006/relationships/hyperlink" Target="http://www.oecdbetterlifeindex.org/countries/turkey/" TargetMode="External"/><Relationship Id="rId69" Type="http://schemas.openxmlformats.org/officeDocument/2006/relationships/hyperlink" Target="https://www.dol.gov/agencies/ilab/resources/reports/child-labor/turkey" TargetMode="External"/><Relationship Id="rId8" Type="http://schemas.openxmlformats.org/officeDocument/2006/relationships/hyperlink" Target="https://www.cia.gov/library/publications/the-world-factbook/geos/tu.html" TargetMode="External"/><Relationship Id="rId51" Type="http://schemas.openxmlformats.org/officeDocument/2006/relationships/hyperlink" Target="http://www.refworld.org/docid/5592affe4.html" TargetMode="External"/><Relationship Id="rId72" Type="http://schemas.openxmlformats.org/officeDocument/2006/relationships/hyperlink" Target="https://ec.europa.eu/neighbourhood-enlargement/sites/near/files/20190529-turkey-report.pdf" TargetMode="External"/><Relationship Id="rId3" Type="http://schemas.openxmlformats.org/officeDocument/2006/relationships/hyperlink" Target="https://www.cia.gov/library/publications/the-world-factbook/geos/tu.html" TargetMode="External"/><Relationship Id="rId12" Type="http://schemas.openxmlformats.org/officeDocument/2006/relationships/hyperlink" Target="https://www.cia.gov/library/publications/the-world-factbook/geos/tu.html" TargetMode="External"/><Relationship Id="rId17" Type="http://schemas.openxmlformats.org/officeDocument/2006/relationships/hyperlink" Target="https://www.britannica.com/place/Turkey/Settlement-patterns" TargetMode="External"/><Relationship Id="rId25" Type="http://schemas.openxmlformats.org/officeDocument/2006/relationships/hyperlink" Target="https://www.cia.gov/library/publications/the-world-factbook/geos/tu.html" TargetMode="External"/><Relationship Id="rId33" Type="http://schemas.openxmlformats.org/officeDocument/2006/relationships/hyperlink" Target="https://www.bbc.co.uk/news/world-europe-17988453" TargetMode="External"/><Relationship Id="rId38" Type="http://schemas.openxmlformats.org/officeDocument/2006/relationships/hyperlink" Target="https://www.cia.gov/library/publications/the-world-factbook/geos/tu.html" TargetMode="External"/><Relationship Id="rId46" Type="http://schemas.openxmlformats.org/officeDocument/2006/relationships/hyperlink" Target="https://www.bbc.co.uk/news/world-europe-17992011" TargetMode="External"/><Relationship Id="rId59" Type="http://schemas.openxmlformats.org/officeDocument/2006/relationships/hyperlink" Target="https://ec.europa.eu/neighbourhood-enlargement/sites/near/files/20180417-turkey-report.pdf" TargetMode="External"/><Relationship Id="rId67" Type="http://schemas.openxmlformats.org/officeDocument/2006/relationships/hyperlink" Target="http://www.state.gov/j/drl/rls/hrrpt/humanrightsreport/index.htm?year=2017&amp;dlid=277227" TargetMode="External"/><Relationship Id="rId20" Type="http://schemas.openxmlformats.org/officeDocument/2006/relationships/hyperlink" Target="https://www.cia.gov/library/publications/the-world-factbook/geos/tu.html" TargetMode="External"/><Relationship Id="rId41" Type="http://schemas.openxmlformats.org/officeDocument/2006/relationships/hyperlink" Target="https://freedomhouse.org/report/freedom-press/2017/turkey" TargetMode="External"/><Relationship Id="rId54" Type="http://schemas.openxmlformats.org/officeDocument/2006/relationships/hyperlink" Target="http://www.colliers.com/-/media/files/emea/uae/market-overview/ci-turkey-healthcare-overview-q1-2014-08012014.pdf?la=en-GB" TargetMode="External"/><Relationship Id="rId62" Type="http://schemas.openxmlformats.org/officeDocument/2006/relationships/hyperlink" Target="https://ec.europa.eu/neighbourhood-enlargement/sites/near/files/20180417-turkey-report.pdf" TargetMode="External"/><Relationship Id="rId70" Type="http://schemas.openxmlformats.org/officeDocument/2006/relationships/hyperlink" Target="https://dfat.gov.au/about-us/publications/Documents/country-information-report-turkey.pdf" TargetMode="External"/><Relationship Id="rId75" Type="http://schemas.openxmlformats.org/officeDocument/2006/relationships/hyperlink" Target="https://www.trtworld.com/turkey/turkey-elections-2018-understanding-political-parties-18224" TargetMode="External"/><Relationship Id="rId1" Type="http://schemas.openxmlformats.org/officeDocument/2006/relationships/hyperlink" Target="https://www.bbc.co.uk/news/world-europe-17988453" TargetMode="External"/><Relationship Id="rId6" Type="http://schemas.openxmlformats.org/officeDocument/2006/relationships/hyperlink" Target="https://www.cia.gov/library/publications/the-world-factbook/geos/tu.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2018-11-08T00:00:00+00:00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2020-09-09T10:14:22+00:00</_dlc_ExpireDate>
    <_dlc_DocId xmlns="6118b057-8ff5-44e4-b1de-321b26ad5719">HOPROCBF-12-11200</_dlc_DocId>
    <_dlc_DocIdUrl xmlns="6118b057-8ff5-44e4-b1de-321b26ad5719">
      <Url>https://teams.ho.cedrm.fgs-cloud.com/sites/PROCBF/CPIPROC/_layouts/DocIdRedir.aspx?ID=HOPROCBF-12-11200</Url>
      <Description>HOPROCBF-12-11200</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47c09a6c-e0e3-4477-ae9b-2effd2a8cb0c" ContentTypeId="0x01010013C1D610CEDDE9499BC03C1C1CDDDA230601" PreviousValue="true"/>
</file>

<file path=customXml/itemProps1.xml><?xml version="1.0" encoding="utf-8"?>
<ds:datastoreItem xmlns:ds="http://schemas.openxmlformats.org/officeDocument/2006/customXml" ds:itemID="{F117CAA7-1DD8-4E74-9039-90C8DDB681A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118b057-8ff5-44e4-b1de-321b26ad5719"/>
    <ds:schemaRef ds:uri="http://www.w3.org/XML/1998/namespace"/>
    <ds:schemaRef ds:uri="http://purl.org/dc/dcmitype/"/>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4B2D689A-E249-4D68-A4F0-99851415A06B}">
  <ds:schemaRefs>
    <ds:schemaRef ds:uri="http://schemas.openxmlformats.org/officeDocument/2006/bibliography"/>
  </ds:schemaRefs>
</ds:datastoreItem>
</file>

<file path=customXml/itemProps5.xml><?xml version="1.0" encoding="utf-8"?>
<ds:datastoreItem xmlns:ds="http://schemas.openxmlformats.org/officeDocument/2006/customXml" ds:itemID="{C76D5B42-4EBE-4A1C-93CD-6496FBD7A43A}">
  <ds:schemaRefs>
    <ds:schemaRef ds:uri="office.server.policy"/>
  </ds:schemaRefs>
</ds:datastoreItem>
</file>

<file path=customXml/itemProps6.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7D61205-C0D3-44AD-9285-F340D569BD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8053</Words>
  <Characters>45907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Turkey - Background - CPIN - v3.0 (September 2019)</vt:lpstr>
    </vt:vector>
  </TitlesOfParts>
  <Company>Home Office</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 Background - CPIN - v3.0 (September 2019)</dc:title>
  <dc:creator>Country Policy &amp; Information Team</dc:creator>
  <cp:lastModifiedBy>Ros Coles</cp:lastModifiedBy>
  <cp:revision>3</cp:revision>
  <dcterms:created xsi:type="dcterms:W3CDTF">2021-04-28T16:37:00Z</dcterms:created>
  <dcterms:modified xsi:type="dcterms:W3CDTF">2021-04-28T16:39:00Z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47f87a2a-e3a8-4b71-b93f-3180a4690fbe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URL">
    <vt:lpwstr/>
  </property>
  <property fmtid="{D5CDD505-2E9C-101B-9397-08002B2CF9AE}" pid="16" name="dlc_EmailBCC">
    <vt:lpwstr/>
  </property>
  <property fmtid="{D5CDD505-2E9C-101B-9397-08002B2CF9AE}" pid="17" name="xd_Signature">
    <vt:bool>false</vt:bool>
  </property>
  <property fmtid="{D5CDD505-2E9C-101B-9397-08002B2CF9AE}" pid="18" name="ol_Department">
    <vt:lpwstr/>
  </property>
  <property fmtid="{D5CDD505-2E9C-101B-9397-08002B2CF9AE}" pid="19" name="WorkState">
    <vt:lpwstr/>
  </property>
  <property fmtid="{D5CDD505-2E9C-101B-9397-08002B2CF9AE}" pid="20" name="WorkCountry">
    <vt:lpwstr/>
  </property>
  <property fmtid="{D5CDD505-2E9C-101B-9397-08002B2CF9AE}" pid="21" name="xd_ProgID">
    <vt:lpwstr/>
  </property>
  <property fmtid="{D5CDD505-2E9C-101B-9397-08002B2CF9AE}" pid="22" name="dlc_EmailCC">
    <vt:lpwstr/>
  </property>
  <property fmtid="{D5CDD505-2E9C-101B-9397-08002B2CF9AE}" pid="23" name="Location">
    <vt:lpwstr/>
  </property>
  <property fmtid="{D5CDD505-2E9C-101B-9397-08002B2CF9AE}" pid="24" name="dlc_EmailSubject">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CX_RelocationTimestamp">
    <vt:lpwstr>2017-03-28T11:12:10Z</vt:lpwstr>
  </property>
  <property fmtid="{D5CDD505-2E9C-101B-9397-08002B2CF9AE}" pid="37" name="CX_RelocationUser">
    <vt:lpwstr>Robin Titchener</vt:lpwstr>
  </property>
  <property fmtid="{D5CDD505-2E9C-101B-9397-08002B2CF9AE}" pid="38" name="CX_RelocationOperation">
    <vt:lpwstr>Cut</vt:lpwstr>
  </property>
  <property fmtid="{D5CDD505-2E9C-101B-9397-08002B2CF9AE}" pid="39" name="CX_RelocationReason">
    <vt:lpwstr>New folder</vt:lpwstr>
  </property>
  <property fmtid="{D5CDD505-2E9C-101B-9397-08002B2CF9AE}" pid="40" name="Deleted">
    <vt:lpwstr/>
  </property>
  <property fmtid="{D5CDD505-2E9C-101B-9397-08002B2CF9AE}" pid="41" name="Business Function Level 3">
    <vt:lpwstr/>
  </property>
</Properties>
</file>