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Tr="00562621">
        <w:trPr>
          <w:trHeight w:val="851"/>
        </w:trPr>
        <w:tc>
          <w:tcPr>
            <w:tcW w:w="1259" w:type="dxa"/>
            <w:tcBorders>
              <w:top w:val="nil"/>
              <w:left w:val="nil"/>
              <w:bottom w:val="single" w:sz="4" w:space="0" w:color="auto"/>
              <w:right w:val="nil"/>
            </w:tcBorders>
          </w:tcPr>
          <w:p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446DE4" w:rsidRPr="00963CBA" w:rsidRDefault="00446DE4" w:rsidP="00562621">
            <w:pPr>
              <w:spacing w:after="80" w:line="300" w:lineRule="exact"/>
              <w:rPr>
                <w:sz w:val="28"/>
                <w:szCs w:val="28"/>
              </w:rPr>
            </w:pPr>
            <w:bookmarkStart w:id="0" w:name="_GoBack"/>
            <w:bookmarkEnd w:id="0"/>
          </w:p>
        </w:tc>
        <w:tc>
          <w:tcPr>
            <w:tcW w:w="6144" w:type="dxa"/>
            <w:gridSpan w:val="2"/>
            <w:tcBorders>
              <w:top w:val="nil"/>
              <w:left w:val="nil"/>
              <w:bottom w:val="single" w:sz="4" w:space="0" w:color="auto"/>
              <w:right w:val="nil"/>
            </w:tcBorders>
            <w:vAlign w:val="bottom"/>
          </w:tcPr>
          <w:p w:rsidR="00446DE4" w:rsidRPr="00DE3EC0" w:rsidRDefault="001062ED" w:rsidP="001062ED">
            <w:pPr>
              <w:jc w:val="right"/>
            </w:pPr>
            <w:r w:rsidRPr="001062ED">
              <w:rPr>
                <w:sz w:val="40"/>
              </w:rPr>
              <w:t>A</w:t>
            </w:r>
            <w:r>
              <w:t>/HRC/41/11/Add.1</w:t>
            </w:r>
          </w:p>
        </w:tc>
      </w:tr>
      <w:tr w:rsidR="003107FA" w:rsidTr="00562621">
        <w:trPr>
          <w:trHeight w:val="2835"/>
        </w:trPr>
        <w:tc>
          <w:tcPr>
            <w:tcW w:w="1259" w:type="dxa"/>
            <w:tcBorders>
              <w:top w:val="single" w:sz="4" w:space="0" w:color="auto"/>
              <w:left w:val="nil"/>
              <w:bottom w:val="single" w:sz="12" w:space="0" w:color="auto"/>
              <w:right w:val="nil"/>
            </w:tcBorders>
          </w:tcPr>
          <w:p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rsidR="003107FA" w:rsidRPr="00B3317B" w:rsidRDefault="00D94C61" w:rsidP="00562621">
            <w:pPr>
              <w:spacing w:before="120" w:line="420" w:lineRule="exact"/>
              <w:rPr>
                <w:b/>
                <w:sz w:val="40"/>
                <w:szCs w:val="40"/>
              </w:rPr>
            </w:pPr>
            <w:r>
              <w:rPr>
                <w:b/>
                <w:sz w:val="40"/>
                <w:szCs w:val="40"/>
              </w:rPr>
              <w:t>Advance Version</w:t>
            </w:r>
          </w:p>
        </w:tc>
        <w:tc>
          <w:tcPr>
            <w:tcW w:w="2930" w:type="dxa"/>
            <w:tcBorders>
              <w:top w:val="single" w:sz="4" w:space="0" w:color="auto"/>
              <w:left w:val="nil"/>
              <w:bottom w:val="single" w:sz="12" w:space="0" w:color="auto"/>
              <w:right w:val="nil"/>
            </w:tcBorders>
          </w:tcPr>
          <w:p w:rsidR="003107FA" w:rsidRDefault="001062ED" w:rsidP="001062ED">
            <w:pPr>
              <w:spacing w:before="240" w:line="240" w:lineRule="exact"/>
            </w:pPr>
            <w:r>
              <w:t>Distr.: General</w:t>
            </w:r>
          </w:p>
          <w:p w:rsidR="001062ED" w:rsidRDefault="001062ED" w:rsidP="001062ED">
            <w:pPr>
              <w:spacing w:line="240" w:lineRule="exact"/>
            </w:pPr>
            <w:r>
              <w:t>1</w:t>
            </w:r>
            <w:r w:rsidR="00311DEA">
              <w:t>3</w:t>
            </w:r>
            <w:r>
              <w:t xml:space="preserve"> June 2019</w:t>
            </w:r>
          </w:p>
          <w:p w:rsidR="001062ED" w:rsidRDefault="001062ED" w:rsidP="001062ED">
            <w:pPr>
              <w:spacing w:line="240" w:lineRule="exact"/>
            </w:pPr>
          </w:p>
          <w:p w:rsidR="001062ED" w:rsidRDefault="001062ED" w:rsidP="001062ED">
            <w:pPr>
              <w:spacing w:line="240" w:lineRule="exact"/>
            </w:pPr>
            <w:r>
              <w:t>Original: English</w:t>
            </w:r>
          </w:p>
        </w:tc>
      </w:tr>
    </w:tbl>
    <w:p w:rsidR="001062ED" w:rsidRPr="006C7248" w:rsidRDefault="001062ED" w:rsidP="001062ED">
      <w:pPr>
        <w:spacing w:before="120"/>
        <w:rPr>
          <w:b/>
          <w:bCs/>
          <w:sz w:val="24"/>
          <w:szCs w:val="24"/>
        </w:rPr>
      </w:pPr>
      <w:r w:rsidRPr="006C7248">
        <w:rPr>
          <w:b/>
          <w:bCs/>
          <w:sz w:val="24"/>
          <w:szCs w:val="24"/>
        </w:rPr>
        <w:t>Human Rights Council</w:t>
      </w:r>
      <w:r>
        <w:rPr>
          <w:noProof/>
          <w:lang w:eastAsia="en-GB"/>
        </w:rPr>
        <mc:AlternateContent>
          <mc:Choice Requires="wps">
            <w:drawing>
              <wp:anchor distT="0" distB="0" distL="114300" distR="114300" simplePos="0" relativeHeight="251657216" behindDoc="0" locked="0" layoutInCell="1" allowOverlap="0" wp14:anchorId="3DB8CAFF" wp14:editId="755078D7">
                <wp:simplePos x="0" y="0"/>
                <wp:positionH relativeFrom="margin">
                  <wp:posOffset>5489575</wp:posOffset>
                </wp:positionH>
                <wp:positionV relativeFrom="margin">
                  <wp:posOffset>8027670</wp:posOffset>
                </wp:positionV>
                <wp:extent cx="638175" cy="638175"/>
                <wp:effectExtent l="0" t="0" r="0" b="9525"/>
                <wp:wrapNone/>
                <wp:docPr id="2" name="Rectangle 2" descr="Ad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817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C37E5" id="Rectangle 2" o:spid="_x0000_s1026" alt="Add" style="position:absolute;margin-left:432.25pt;margin-top:632.1pt;width:50.25pt;height:50.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" o:allowoverlap="f" filled="f" stroked="f">
                <o:lock v:ext="edit" aspectratio="t"/>
                <w10:wrap anchorx="margin" anchory="margin"/>
              </v:rect>
            </w:pict>
          </mc:Fallback>
        </mc:AlternateContent>
      </w:r>
    </w:p>
    <w:p w:rsidR="001062ED" w:rsidRDefault="001062ED" w:rsidP="001062ED">
      <w:pPr>
        <w:rPr>
          <w:b/>
          <w:bCs/>
        </w:rPr>
      </w:pPr>
      <w:r>
        <w:rPr>
          <w:b/>
          <w:bCs/>
        </w:rPr>
        <w:t>Forty-first</w:t>
      </w:r>
      <w:r w:rsidRPr="006C7248">
        <w:rPr>
          <w:b/>
          <w:bCs/>
        </w:rPr>
        <w:t xml:space="preserve"> session</w:t>
      </w:r>
    </w:p>
    <w:p w:rsidR="001062ED" w:rsidRPr="00E8346E" w:rsidRDefault="001062ED" w:rsidP="001062ED">
      <w:pPr>
        <w:rPr>
          <w:bCs/>
        </w:rPr>
      </w:pPr>
      <w:r>
        <w:rPr>
          <w:bCs/>
        </w:rPr>
        <w:t>24 June–12 July 2019</w:t>
      </w:r>
    </w:p>
    <w:p w:rsidR="001062ED" w:rsidRPr="006C7248" w:rsidRDefault="001062ED" w:rsidP="001062ED">
      <w:r w:rsidRPr="006C7248">
        <w:t>Agenda item 6</w:t>
      </w:r>
    </w:p>
    <w:p w:rsidR="001062ED" w:rsidRPr="006C7248" w:rsidRDefault="001062ED" w:rsidP="001062ED">
      <w:pPr>
        <w:rPr>
          <w:b/>
        </w:rPr>
      </w:pPr>
      <w:r>
        <w:rPr>
          <w:b/>
        </w:rPr>
        <w:t>Universal periodic r</w:t>
      </w:r>
      <w:r w:rsidRPr="006C7248">
        <w:rPr>
          <w:b/>
        </w:rPr>
        <w:t>eview</w:t>
      </w:r>
    </w:p>
    <w:p w:rsidR="001062ED" w:rsidRPr="006C7248" w:rsidRDefault="001062ED" w:rsidP="001062ED">
      <w:pPr>
        <w:keepNext/>
        <w:keepLines/>
        <w:tabs>
          <w:tab w:val="right" w:pos="851"/>
        </w:tabs>
        <w:spacing w:before="360" w:after="240" w:line="300" w:lineRule="exact"/>
        <w:ind w:left="1134" w:right="1134" w:hanging="1134"/>
        <w:rPr>
          <w:b/>
          <w:sz w:val="28"/>
        </w:rPr>
      </w:pPr>
      <w:r w:rsidRPr="006C7248">
        <w:rPr>
          <w:b/>
          <w:sz w:val="28"/>
        </w:rPr>
        <w:tab/>
      </w:r>
      <w:r w:rsidRPr="006C7248">
        <w:rPr>
          <w:b/>
          <w:sz w:val="28"/>
        </w:rPr>
        <w:tab/>
        <w:t>Report of the Working Group on the Universal Periodic Review</w:t>
      </w:r>
      <w:r w:rsidRPr="00311DEA">
        <w:footnoteReference w:customMarkFollows="1" w:id="2"/>
        <w:t>*</w:t>
      </w:r>
    </w:p>
    <w:p w:rsidR="001062ED" w:rsidRPr="006C7248" w:rsidRDefault="001062ED" w:rsidP="001062ED">
      <w:pPr>
        <w:keepNext/>
        <w:keepLines/>
        <w:tabs>
          <w:tab w:val="right" w:pos="851"/>
        </w:tabs>
        <w:spacing w:before="360" w:after="240" w:line="300" w:lineRule="exact"/>
        <w:ind w:left="1134" w:right="1134" w:hanging="1134"/>
        <w:rPr>
          <w:b/>
          <w:sz w:val="28"/>
        </w:rPr>
      </w:pPr>
      <w:r>
        <w:rPr>
          <w:b/>
          <w:sz w:val="28"/>
        </w:rPr>
        <w:tab/>
      </w:r>
      <w:r>
        <w:rPr>
          <w:b/>
          <w:sz w:val="28"/>
        </w:rPr>
        <w:tab/>
        <w:t>North Macedonia</w:t>
      </w:r>
    </w:p>
    <w:p w:rsidR="001062ED" w:rsidRPr="006C7248" w:rsidRDefault="001062ED" w:rsidP="00311DEA">
      <w:pPr>
        <w:pStyle w:val="H1G"/>
      </w:pPr>
      <w:r w:rsidRPr="006C7248">
        <w:tab/>
      </w:r>
      <w:r w:rsidRPr="006C7248">
        <w:tab/>
        <w:t>Addendum</w:t>
      </w:r>
    </w:p>
    <w:p w:rsidR="001062ED" w:rsidRPr="006C7248" w:rsidRDefault="001062ED" w:rsidP="001062ED">
      <w:pPr>
        <w:keepNext/>
        <w:keepLines/>
        <w:tabs>
          <w:tab w:val="right" w:pos="851"/>
        </w:tabs>
        <w:spacing w:before="360" w:after="240" w:line="270" w:lineRule="exact"/>
        <w:ind w:left="1134" w:right="1134" w:hanging="1134"/>
        <w:rPr>
          <w:b/>
          <w:sz w:val="24"/>
        </w:rPr>
      </w:pPr>
      <w:r w:rsidRPr="006C7248">
        <w:rPr>
          <w:b/>
          <w:sz w:val="24"/>
        </w:rPr>
        <w:tab/>
      </w:r>
      <w:r w:rsidRPr="006C7248">
        <w:rPr>
          <w:b/>
          <w:sz w:val="24"/>
        </w:rPr>
        <w:tab/>
        <w:t>Views on conclusions and/or recommendations, voluntary commitments and replies presented by the State under review</w:t>
      </w:r>
    </w:p>
    <w:p w:rsidR="001062ED" w:rsidRPr="001062ED" w:rsidRDefault="001062ED" w:rsidP="001062ED">
      <w:pPr>
        <w:pStyle w:val="HChG"/>
      </w:pPr>
      <w:r w:rsidRPr="006C7248">
        <w:br w:type="page"/>
      </w:r>
      <w:r>
        <w:lastRenderedPageBreak/>
        <w:tab/>
      </w:r>
      <w:r>
        <w:tab/>
      </w:r>
      <w:r w:rsidRPr="001062ED">
        <w:rPr>
          <w:lang w:val="en-US"/>
        </w:rPr>
        <w:t>Views of the Republic of North Macedonia on the recommendations received during the interactive dialogue in the third UPR cycle held on 24 January 2019</w:t>
      </w:r>
    </w:p>
    <w:p w:rsidR="001062ED" w:rsidRPr="001062ED" w:rsidRDefault="001062ED" w:rsidP="001062ED">
      <w:pPr>
        <w:pStyle w:val="SingleTxtG"/>
      </w:pPr>
      <w:r>
        <w:t>1.</w:t>
      </w:r>
      <w:r>
        <w:tab/>
      </w:r>
      <w:r w:rsidRPr="001062ED">
        <w:t>In this document, the Republic of North Macedonia submits its views on the recommendations made in the course of its third cycle of the Universal Periodic Review on 24 January 2019</w:t>
      </w:r>
      <w:r>
        <w:rPr>
          <w:lang w:val="en-US"/>
        </w:rPr>
        <w:t>.</w:t>
      </w:r>
    </w:p>
    <w:p w:rsidR="001062ED" w:rsidRDefault="001062ED" w:rsidP="001062ED">
      <w:pPr>
        <w:pStyle w:val="SingleTxtG"/>
        <w:rPr>
          <w:lang w:val="en-US"/>
        </w:rPr>
      </w:pPr>
      <w:r>
        <w:rPr>
          <w:lang w:val="en-US"/>
        </w:rPr>
        <w:t>2.</w:t>
      </w:r>
      <w:r>
        <w:rPr>
          <w:lang w:val="en-US"/>
        </w:rPr>
        <w:tab/>
      </w:r>
      <w:r w:rsidRPr="001062ED">
        <w:rPr>
          <w:lang w:val="en-US"/>
        </w:rPr>
        <w:t>On a general note, most of the accepted recommendations are being implemented, some have already been implemented and a number of them are yet</w:t>
      </w:r>
      <w:r>
        <w:rPr>
          <w:lang w:val="en-US"/>
        </w:rPr>
        <w:t xml:space="preserve"> to be implemented.</w:t>
      </w:r>
    </w:p>
    <w:p w:rsidR="001062ED" w:rsidRPr="001062ED" w:rsidRDefault="001062ED" w:rsidP="001062ED">
      <w:pPr>
        <w:pStyle w:val="SingleTxtG"/>
        <w:rPr>
          <w:lang w:val="en-US"/>
        </w:rPr>
      </w:pPr>
      <w:r>
        <w:rPr>
          <w:lang w:val="en-US"/>
        </w:rPr>
        <w:t>3.</w:t>
      </w:r>
      <w:r>
        <w:rPr>
          <w:lang w:val="en-US"/>
        </w:rPr>
        <w:tab/>
      </w:r>
      <w:r w:rsidRPr="001062ED">
        <w:rPr>
          <w:lang w:val="en-US"/>
        </w:rPr>
        <w:t>All the recommendations enjoy the support of the Republic of North Macedonia with the exception of recommendations no. 104.4 and 104.86.</w:t>
      </w:r>
    </w:p>
    <w:p w:rsidR="001062ED" w:rsidRDefault="001062ED" w:rsidP="001062ED">
      <w:pPr>
        <w:pStyle w:val="SingleTxtG"/>
        <w:tabs>
          <w:tab w:val="left" w:pos="2552"/>
        </w:tabs>
        <w:ind w:firstLine="567"/>
      </w:pPr>
      <w:r w:rsidRPr="001062ED">
        <w:t>104.1</w:t>
      </w:r>
      <w:r>
        <w:t>.</w:t>
      </w:r>
      <w:r>
        <w:tab/>
        <w:t>Accepted.</w:t>
      </w:r>
    </w:p>
    <w:p w:rsidR="001062ED" w:rsidRPr="001062ED" w:rsidRDefault="001062ED" w:rsidP="001062ED">
      <w:pPr>
        <w:pStyle w:val="SingleTxtG"/>
        <w:tabs>
          <w:tab w:val="left" w:pos="2552"/>
        </w:tabs>
        <w:ind w:firstLine="567"/>
      </w:pPr>
      <w:r w:rsidRPr="001062ED">
        <w:t>104.2</w:t>
      </w:r>
      <w:r>
        <w:t>.</w:t>
      </w:r>
      <w:r>
        <w:tab/>
        <w:t>Accepted.</w:t>
      </w:r>
    </w:p>
    <w:p w:rsidR="001062ED" w:rsidRPr="001062ED" w:rsidRDefault="001062ED" w:rsidP="001062ED">
      <w:pPr>
        <w:pStyle w:val="SingleTxtG"/>
        <w:tabs>
          <w:tab w:val="left" w:pos="2552"/>
        </w:tabs>
        <w:ind w:firstLine="567"/>
      </w:pPr>
      <w:r w:rsidRPr="001062ED">
        <w:t>104.3</w:t>
      </w:r>
      <w:r>
        <w:t>.</w:t>
      </w:r>
      <w:r>
        <w:tab/>
        <w:t>Accepted.</w:t>
      </w:r>
    </w:p>
    <w:p w:rsidR="001062ED" w:rsidRPr="001062ED" w:rsidRDefault="001062ED" w:rsidP="001062ED">
      <w:pPr>
        <w:pStyle w:val="SingleTxtG"/>
        <w:tabs>
          <w:tab w:val="left" w:pos="2552"/>
        </w:tabs>
        <w:ind w:firstLine="567"/>
      </w:pPr>
      <w:r>
        <w:t>104.4.</w:t>
      </w:r>
      <w:r>
        <w:tab/>
      </w:r>
      <w:r w:rsidRPr="001062ED">
        <w:t>Noted</w:t>
      </w:r>
      <w:r>
        <w:t>.</w:t>
      </w:r>
    </w:p>
    <w:p w:rsidR="001062ED" w:rsidRPr="001062ED" w:rsidRDefault="001062ED" w:rsidP="001062ED">
      <w:pPr>
        <w:pStyle w:val="SingleTxtG"/>
        <w:tabs>
          <w:tab w:val="left" w:pos="2552"/>
        </w:tabs>
        <w:ind w:left="1701" w:firstLine="567"/>
      </w:pPr>
      <w:r>
        <w:tab/>
      </w:r>
      <w:r w:rsidRPr="001062ED">
        <w:t>Taking into account that the subject-matter of this Convention are tribal peoples in independent countries whose social, cultural and economic conditions differ from other parts of the community and whose status is wholly or partially regulated by traditions, specific laws or regulations, and peoples in independent countries who are considered indigenous because of their background and who, regardless of their legal status, retain some or all of their own social, economic, cultural and political institutions, and given the fact that there are no such groups in the Republic of North Macedonia, we consider it is not the priority of North Macedonia to ratify this convention.</w:t>
      </w:r>
    </w:p>
    <w:p w:rsidR="001062ED" w:rsidRPr="001062ED" w:rsidRDefault="001062ED" w:rsidP="001062ED">
      <w:pPr>
        <w:pStyle w:val="SingleTxtG"/>
        <w:tabs>
          <w:tab w:val="left" w:pos="2552"/>
        </w:tabs>
        <w:ind w:firstLine="567"/>
      </w:pPr>
      <w:r w:rsidRPr="001062ED">
        <w:t>104.5</w:t>
      </w:r>
      <w:r>
        <w:t>.</w:t>
      </w:r>
      <w:r>
        <w:tab/>
        <w:t>Accepted.</w:t>
      </w:r>
    </w:p>
    <w:p w:rsidR="001062ED" w:rsidRPr="001062ED" w:rsidRDefault="001062ED" w:rsidP="001062ED">
      <w:pPr>
        <w:pStyle w:val="SingleTxtG"/>
        <w:tabs>
          <w:tab w:val="left" w:pos="2552"/>
        </w:tabs>
        <w:ind w:firstLine="567"/>
      </w:pPr>
      <w:r w:rsidRPr="001062ED">
        <w:t>104.6</w:t>
      </w:r>
      <w:r>
        <w:t>.</w:t>
      </w:r>
      <w:r>
        <w:tab/>
        <w:t>Accepted.</w:t>
      </w:r>
    </w:p>
    <w:p w:rsidR="001062ED" w:rsidRPr="001062ED" w:rsidRDefault="001062ED" w:rsidP="001062ED">
      <w:pPr>
        <w:pStyle w:val="SingleTxtG"/>
        <w:tabs>
          <w:tab w:val="left" w:pos="2552"/>
        </w:tabs>
        <w:ind w:left="1701"/>
      </w:pPr>
      <w:r>
        <w:tab/>
      </w:r>
      <w:r w:rsidRPr="001062ED">
        <w:t>The difference between this and the 104.4 recommendation is that 104.4 explicitly recommends ratification of the ILO Convention, what is not acceptable at the moment, while this recommendation requests North Macedonia to consider the issue of ratification.</w:t>
      </w:r>
    </w:p>
    <w:p w:rsidR="001062ED" w:rsidRPr="001062ED" w:rsidRDefault="001062ED" w:rsidP="001062ED">
      <w:pPr>
        <w:pStyle w:val="SingleTxtG"/>
        <w:tabs>
          <w:tab w:val="left" w:pos="2552"/>
        </w:tabs>
        <w:ind w:firstLine="567"/>
      </w:pPr>
      <w:r w:rsidRPr="001062ED">
        <w:t>104.7</w:t>
      </w:r>
      <w:r>
        <w:t>.</w:t>
      </w:r>
      <w:r>
        <w:tab/>
        <w:t>Accepted.</w:t>
      </w:r>
    </w:p>
    <w:p w:rsidR="001062ED" w:rsidRPr="001062ED" w:rsidRDefault="001062ED" w:rsidP="001062ED">
      <w:pPr>
        <w:pStyle w:val="SingleTxtG"/>
        <w:tabs>
          <w:tab w:val="left" w:pos="2552"/>
        </w:tabs>
        <w:ind w:firstLine="567"/>
      </w:pPr>
      <w:r w:rsidRPr="001062ED">
        <w:t>104.8</w:t>
      </w:r>
      <w:r>
        <w:t>.</w:t>
      </w:r>
      <w:r>
        <w:tab/>
      </w:r>
      <w:r w:rsidRPr="001062ED">
        <w:t>Accepted</w:t>
      </w:r>
      <w:r w:rsidR="00A756FF">
        <w:t>/</w:t>
      </w:r>
      <w:r w:rsidRPr="001062ED">
        <w:t>ratified</w:t>
      </w:r>
      <w:r>
        <w:t>.</w:t>
      </w:r>
    </w:p>
    <w:p w:rsidR="001062ED" w:rsidRPr="001062ED" w:rsidRDefault="001062ED" w:rsidP="001062ED">
      <w:pPr>
        <w:pStyle w:val="SingleTxtG"/>
        <w:tabs>
          <w:tab w:val="left" w:pos="2552"/>
        </w:tabs>
        <w:ind w:firstLine="567"/>
      </w:pPr>
      <w:r w:rsidRPr="001062ED">
        <w:t>104.9</w:t>
      </w:r>
      <w:r>
        <w:t>.</w:t>
      </w:r>
      <w:r>
        <w:tab/>
        <w:t>Accepted.</w:t>
      </w:r>
    </w:p>
    <w:p w:rsidR="001062ED" w:rsidRPr="001062ED" w:rsidRDefault="001062ED" w:rsidP="001062ED">
      <w:pPr>
        <w:pStyle w:val="SingleTxtG"/>
        <w:tabs>
          <w:tab w:val="left" w:pos="2552"/>
        </w:tabs>
        <w:ind w:firstLine="567"/>
      </w:pPr>
      <w:r w:rsidRPr="001062ED">
        <w:t>104.10</w:t>
      </w:r>
      <w:r>
        <w:t>.</w:t>
      </w:r>
      <w:r>
        <w:tab/>
        <w:t>Accepted.</w:t>
      </w:r>
    </w:p>
    <w:p w:rsidR="001062ED" w:rsidRPr="001062ED" w:rsidRDefault="001062ED" w:rsidP="001062ED">
      <w:pPr>
        <w:pStyle w:val="SingleTxtG"/>
        <w:tabs>
          <w:tab w:val="left" w:pos="2552"/>
        </w:tabs>
        <w:ind w:firstLine="567"/>
      </w:pPr>
      <w:r w:rsidRPr="001062ED">
        <w:t>104.11</w:t>
      </w:r>
      <w:r>
        <w:t>.</w:t>
      </w:r>
      <w:r>
        <w:tab/>
        <w:t>Accepted.</w:t>
      </w:r>
    </w:p>
    <w:p w:rsidR="001062ED" w:rsidRPr="001062ED" w:rsidRDefault="001062ED" w:rsidP="001062ED">
      <w:pPr>
        <w:pStyle w:val="SingleTxtG"/>
        <w:tabs>
          <w:tab w:val="left" w:pos="2552"/>
        </w:tabs>
        <w:ind w:firstLine="567"/>
      </w:pPr>
      <w:r w:rsidRPr="001062ED">
        <w:t>104.12</w:t>
      </w:r>
      <w:r>
        <w:t>.</w:t>
      </w:r>
      <w:r>
        <w:tab/>
        <w:t>Accepted.</w:t>
      </w:r>
    </w:p>
    <w:p w:rsidR="001062ED" w:rsidRPr="001062ED" w:rsidRDefault="001062ED" w:rsidP="001062ED">
      <w:pPr>
        <w:pStyle w:val="SingleTxtG"/>
        <w:tabs>
          <w:tab w:val="left" w:pos="2552"/>
        </w:tabs>
        <w:ind w:firstLine="567"/>
      </w:pPr>
      <w:r w:rsidRPr="001062ED">
        <w:t>104.13</w:t>
      </w:r>
      <w:r>
        <w:t>.</w:t>
      </w:r>
      <w:r>
        <w:tab/>
        <w:t>Accepted.</w:t>
      </w:r>
    </w:p>
    <w:p w:rsidR="001062ED" w:rsidRPr="001062ED" w:rsidRDefault="001062ED" w:rsidP="001062ED">
      <w:pPr>
        <w:pStyle w:val="SingleTxtG"/>
        <w:tabs>
          <w:tab w:val="left" w:pos="2552"/>
        </w:tabs>
        <w:ind w:firstLine="567"/>
      </w:pPr>
      <w:r w:rsidRPr="001062ED">
        <w:t>104.14</w:t>
      </w:r>
      <w:r>
        <w:t>.</w:t>
      </w:r>
      <w:r>
        <w:tab/>
        <w:t>Accepted.</w:t>
      </w:r>
    </w:p>
    <w:p w:rsidR="001062ED" w:rsidRPr="001062ED" w:rsidRDefault="001062ED" w:rsidP="001062ED">
      <w:pPr>
        <w:pStyle w:val="SingleTxtG"/>
        <w:tabs>
          <w:tab w:val="left" w:pos="2552"/>
        </w:tabs>
        <w:ind w:firstLine="567"/>
      </w:pPr>
      <w:r w:rsidRPr="001062ED">
        <w:t>104.15</w:t>
      </w:r>
      <w:r>
        <w:t>.</w:t>
      </w:r>
      <w:r>
        <w:tab/>
        <w:t>Accepted.</w:t>
      </w:r>
    </w:p>
    <w:p w:rsidR="001062ED" w:rsidRPr="001062ED" w:rsidRDefault="001062ED" w:rsidP="001062ED">
      <w:pPr>
        <w:pStyle w:val="SingleTxtG"/>
        <w:tabs>
          <w:tab w:val="left" w:pos="2552"/>
        </w:tabs>
        <w:ind w:firstLine="567"/>
      </w:pPr>
      <w:r w:rsidRPr="001062ED">
        <w:t>104.16</w:t>
      </w:r>
      <w:r>
        <w:t>.</w:t>
      </w:r>
      <w:r>
        <w:tab/>
        <w:t>Accepted.</w:t>
      </w:r>
    </w:p>
    <w:p w:rsidR="001062ED" w:rsidRPr="001062ED" w:rsidRDefault="001062ED" w:rsidP="001062ED">
      <w:pPr>
        <w:pStyle w:val="SingleTxtG"/>
        <w:tabs>
          <w:tab w:val="left" w:pos="2552"/>
        </w:tabs>
        <w:ind w:firstLine="567"/>
      </w:pPr>
      <w:r w:rsidRPr="001062ED">
        <w:t>104.17</w:t>
      </w:r>
      <w:r>
        <w:t>.</w:t>
      </w:r>
      <w:r>
        <w:tab/>
        <w:t>Accepted.</w:t>
      </w:r>
    </w:p>
    <w:p w:rsidR="001062ED" w:rsidRPr="001062ED" w:rsidRDefault="001062ED" w:rsidP="001062ED">
      <w:pPr>
        <w:pStyle w:val="SingleTxtG"/>
        <w:tabs>
          <w:tab w:val="left" w:pos="2552"/>
        </w:tabs>
        <w:ind w:firstLine="567"/>
      </w:pPr>
      <w:r w:rsidRPr="001062ED">
        <w:t>104.18</w:t>
      </w:r>
      <w:r>
        <w:t>.</w:t>
      </w:r>
      <w:r>
        <w:tab/>
        <w:t>Accepted.</w:t>
      </w:r>
    </w:p>
    <w:p w:rsidR="001062ED" w:rsidRPr="001062ED" w:rsidRDefault="001062ED" w:rsidP="001062ED">
      <w:pPr>
        <w:pStyle w:val="SingleTxtG"/>
        <w:tabs>
          <w:tab w:val="left" w:pos="2552"/>
        </w:tabs>
        <w:ind w:firstLine="567"/>
      </w:pPr>
      <w:r w:rsidRPr="001062ED">
        <w:t>104.19</w:t>
      </w:r>
      <w:r>
        <w:t>.</w:t>
      </w:r>
      <w:r>
        <w:tab/>
        <w:t>Accepted.</w:t>
      </w:r>
    </w:p>
    <w:p w:rsidR="001062ED" w:rsidRPr="001062ED" w:rsidRDefault="001062ED" w:rsidP="001062ED">
      <w:pPr>
        <w:pStyle w:val="SingleTxtG"/>
        <w:tabs>
          <w:tab w:val="left" w:pos="2552"/>
        </w:tabs>
        <w:ind w:firstLine="567"/>
      </w:pPr>
      <w:r w:rsidRPr="001062ED">
        <w:t>104.20</w:t>
      </w:r>
      <w:r>
        <w:t>.</w:t>
      </w:r>
      <w:r>
        <w:tab/>
      </w:r>
      <w:r w:rsidRPr="001062ED">
        <w:t>Accepted</w:t>
      </w:r>
      <w:r>
        <w:t>.</w:t>
      </w:r>
    </w:p>
    <w:p w:rsidR="001062ED" w:rsidRPr="001062ED" w:rsidRDefault="001062ED" w:rsidP="001062ED">
      <w:pPr>
        <w:pStyle w:val="SingleTxtG"/>
        <w:tabs>
          <w:tab w:val="left" w:pos="2552"/>
        </w:tabs>
        <w:ind w:firstLine="567"/>
      </w:pPr>
      <w:r w:rsidRPr="001062ED">
        <w:t>104.21</w:t>
      </w:r>
      <w:r>
        <w:t>.</w:t>
      </w:r>
      <w:r>
        <w:tab/>
        <w:t>Accepted.</w:t>
      </w:r>
    </w:p>
    <w:p w:rsidR="001062ED" w:rsidRPr="001062ED" w:rsidRDefault="001062ED" w:rsidP="001062ED">
      <w:pPr>
        <w:pStyle w:val="SingleTxtG"/>
        <w:tabs>
          <w:tab w:val="left" w:pos="2552"/>
        </w:tabs>
        <w:ind w:firstLine="567"/>
      </w:pPr>
      <w:r w:rsidRPr="001062ED">
        <w:lastRenderedPageBreak/>
        <w:t>104.22</w:t>
      </w:r>
      <w:r>
        <w:t>.</w:t>
      </w:r>
      <w:r>
        <w:tab/>
        <w:t>Accepted.</w:t>
      </w:r>
    </w:p>
    <w:p w:rsidR="001062ED" w:rsidRPr="001062ED" w:rsidRDefault="001062ED" w:rsidP="001062ED">
      <w:pPr>
        <w:pStyle w:val="SingleTxtG"/>
        <w:tabs>
          <w:tab w:val="left" w:pos="2552"/>
        </w:tabs>
        <w:ind w:firstLine="567"/>
      </w:pPr>
      <w:r w:rsidRPr="001062ED">
        <w:t>104.23</w:t>
      </w:r>
      <w:r>
        <w:t>.</w:t>
      </w:r>
      <w:r>
        <w:tab/>
        <w:t>Accepted.</w:t>
      </w:r>
    </w:p>
    <w:p w:rsidR="001062ED" w:rsidRPr="001062ED" w:rsidRDefault="001062ED" w:rsidP="001062ED">
      <w:pPr>
        <w:pStyle w:val="SingleTxtG"/>
        <w:tabs>
          <w:tab w:val="left" w:pos="2552"/>
        </w:tabs>
        <w:ind w:firstLine="567"/>
      </w:pPr>
      <w:r w:rsidRPr="001062ED">
        <w:t>104.24</w:t>
      </w:r>
      <w:r>
        <w:t>.</w:t>
      </w:r>
      <w:r>
        <w:tab/>
      </w:r>
      <w:r w:rsidR="00A756FF">
        <w:t>Accepted.</w:t>
      </w:r>
    </w:p>
    <w:p w:rsidR="001062ED" w:rsidRPr="001062ED" w:rsidRDefault="001062ED" w:rsidP="001062ED">
      <w:pPr>
        <w:pStyle w:val="SingleTxtG"/>
        <w:tabs>
          <w:tab w:val="left" w:pos="2552"/>
        </w:tabs>
        <w:ind w:firstLine="567"/>
      </w:pPr>
      <w:r w:rsidRPr="001062ED">
        <w:t>104.25</w:t>
      </w:r>
      <w:r w:rsidR="00A756FF">
        <w:t>.</w:t>
      </w:r>
      <w:r w:rsidR="00A756FF">
        <w:tab/>
        <w:t>Accepted.</w:t>
      </w:r>
    </w:p>
    <w:p w:rsidR="001062ED" w:rsidRPr="001062ED" w:rsidRDefault="001062ED" w:rsidP="001062ED">
      <w:pPr>
        <w:pStyle w:val="SingleTxtG"/>
        <w:tabs>
          <w:tab w:val="left" w:pos="2552"/>
        </w:tabs>
        <w:ind w:firstLine="567"/>
      </w:pPr>
      <w:r w:rsidRPr="001062ED">
        <w:t>104.26</w:t>
      </w:r>
      <w:r w:rsidR="00A756FF">
        <w:t>.</w:t>
      </w:r>
      <w:r w:rsidR="00A756FF">
        <w:tab/>
        <w:t>Accepted.</w:t>
      </w:r>
    </w:p>
    <w:p w:rsidR="001062ED" w:rsidRPr="001062ED" w:rsidRDefault="001062ED" w:rsidP="001062ED">
      <w:pPr>
        <w:pStyle w:val="SingleTxtG"/>
        <w:tabs>
          <w:tab w:val="left" w:pos="2552"/>
        </w:tabs>
        <w:ind w:firstLine="567"/>
      </w:pPr>
      <w:r w:rsidRPr="001062ED">
        <w:t>104.27</w:t>
      </w:r>
      <w:r w:rsidR="00A756FF">
        <w:t>.</w:t>
      </w:r>
      <w:r w:rsidR="00A756FF">
        <w:tab/>
      </w:r>
      <w:r w:rsidRPr="001062ED">
        <w:t>Accepted/implemented</w:t>
      </w:r>
      <w:r w:rsidR="00A756FF">
        <w:t>.</w:t>
      </w:r>
    </w:p>
    <w:p w:rsidR="001062ED" w:rsidRPr="001062ED" w:rsidRDefault="001062ED" w:rsidP="001062ED">
      <w:pPr>
        <w:pStyle w:val="SingleTxtG"/>
        <w:tabs>
          <w:tab w:val="left" w:pos="2552"/>
        </w:tabs>
        <w:ind w:firstLine="567"/>
      </w:pPr>
      <w:r w:rsidRPr="001062ED">
        <w:t>104.28</w:t>
      </w:r>
      <w:r w:rsidR="00A756FF">
        <w:t>.</w:t>
      </w:r>
      <w:r w:rsidR="00A756FF">
        <w:tab/>
      </w:r>
      <w:r w:rsidRPr="001062ED">
        <w:t>Accepted</w:t>
      </w:r>
      <w:r w:rsidR="00A756FF">
        <w:t>.</w:t>
      </w:r>
    </w:p>
    <w:p w:rsidR="001062ED" w:rsidRPr="001062ED" w:rsidRDefault="001062ED" w:rsidP="001062ED">
      <w:pPr>
        <w:pStyle w:val="SingleTxtG"/>
        <w:tabs>
          <w:tab w:val="left" w:pos="2552"/>
        </w:tabs>
        <w:ind w:firstLine="567"/>
      </w:pPr>
      <w:r w:rsidRPr="001062ED">
        <w:t>104.29</w:t>
      </w:r>
      <w:r w:rsidR="00A756FF">
        <w:t>.</w:t>
      </w:r>
      <w:r w:rsidR="00A756FF">
        <w:tab/>
        <w:t>Accepted.</w:t>
      </w:r>
    </w:p>
    <w:p w:rsidR="001062ED" w:rsidRPr="001062ED" w:rsidRDefault="001062ED" w:rsidP="001062ED">
      <w:pPr>
        <w:pStyle w:val="SingleTxtG"/>
        <w:tabs>
          <w:tab w:val="left" w:pos="2552"/>
        </w:tabs>
        <w:ind w:firstLine="567"/>
      </w:pPr>
      <w:r w:rsidRPr="001062ED">
        <w:t>104.30</w:t>
      </w:r>
      <w:r w:rsidR="00A756FF">
        <w:t>.</w:t>
      </w:r>
      <w:r w:rsidR="00A756FF">
        <w:tab/>
      </w:r>
      <w:r w:rsidRPr="001062ED">
        <w:t>Accepted/implemented</w:t>
      </w:r>
      <w:r w:rsidR="00A756FF">
        <w:t>.</w:t>
      </w:r>
    </w:p>
    <w:p w:rsidR="001062ED" w:rsidRPr="001062ED" w:rsidRDefault="001062ED" w:rsidP="001062ED">
      <w:pPr>
        <w:pStyle w:val="SingleTxtG"/>
        <w:tabs>
          <w:tab w:val="left" w:pos="2552"/>
        </w:tabs>
        <w:ind w:firstLine="567"/>
      </w:pPr>
      <w:r w:rsidRPr="001062ED">
        <w:t>104.31</w:t>
      </w:r>
      <w:r w:rsidR="00A756FF">
        <w:t>.</w:t>
      </w:r>
      <w:r w:rsidR="00A756FF">
        <w:tab/>
        <w:t>Accepted</w:t>
      </w:r>
      <w:r w:rsidRPr="001062ED">
        <w:t>/implemented</w:t>
      </w:r>
      <w:r w:rsidR="00A756FF">
        <w:t>.</w:t>
      </w:r>
    </w:p>
    <w:p w:rsidR="001062ED" w:rsidRPr="001062ED" w:rsidRDefault="001062ED" w:rsidP="001062ED">
      <w:pPr>
        <w:pStyle w:val="SingleTxtG"/>
        <w:tabs>
          <w:tab w:val="left" w:pos="2552"/>
        </w:tabs>
        <w:ind w:firstLine="567"/>
      </w:pPr>
      <w:r w:rsidRPr="001062ED">
        <w:t>104.32</w:t>
      </w:r>
      <w:r w:rsidR="00A756FF">
        <w:t>.</w:t>
      </w:r>
      <w:r w:rsidR="00A756FF">
        <w:tab/>
      </w:r>
      <w:r w:rsidRPr="001062ED">
        <w:t>Accepted</w:t>
      </w:r>
      <w:r w:rsidR="00A756FF">
        <w:t>.</w:t>
      </w:r>
    </w:p>
    <w:p w:rsidR="001062ED" w:rsidRPr="001062ED" w:rsidRDefault="001062ED" w:rsidP="001062ED">
      <w:pPr>
        <w:pStyle w:val="SingleTxtG"/>
        <w:tabs>
          <w:tab w:val="left" w:pos="2552"/>
        </w:tabs>
        <w:ind w:firstLine="567"/>
      </w:pPr>
      <w:r w:rsidRPr="001062ED">
        <w:t>1</w:t>
      </w:r>
      <w:r w:rsidR="00A756FF">
        <w:t>04.33.</w:t>
      </w:r>
      <w:r w:rsidR="00A756FF">
        <w:tab/>
      </w:r>
      <w:r w:rsidRPr="001062ED">
        <w:t>Accepted</w:t>
      </w:r>
      <w:r w:rsidR="00A756FF">
        <w:t>.</w:t>
      </w:r>
    </w:p>
    <w:p w:rsidR="001062ED" w:rsidRPr="001062ED" w:rsidRDefault="001062ED" w:rsidP="001062ED">
      <w:pPr>
        <w:pStyle w:val="SingleTxtG"/>
        <w:tabs>
          <w:tab w:val="left" w:pos="2552"/>
        </w:tabs>
        <w:ind w:firstLine="567"/>
      </w:pPr>
      <w:r w:rsidRPr="001062ED">
        <w:t>104.34</w:t>
      </w:r>
      <w:r w:rsidR="00A756FF">
        <w:t>.</w:t>
      </w:r>
      <w:r w:rsidR="00A756FF">
        <w:tab/>
        <w:t>Accepted.</w:t>
      </w:r>
    </w:p>
    <w:p w:rsidR="001062ED" w:rsidRPr="001062ED" w:rsidRDefault="001062ED" w:rsidP="001062ED">
      <w:pPr>
        <w:pStyle w:val="SingleTxtG"/>
        <w:tabs>
          <w:tab w:val="left" w:pos="2552"/>
        </w:tabs>
        <w:ind w:firstLine="567"/>
      </w:pPr>
      <w:r w:rsidRPr="001062ED">
        <w:t>104.35</w:t>
      </w:r>
      <w:r w:rsidR="00A756FF">
        <w:t>.</w:t>
      </w:r>
      <w:r w:rsidR="00A756FF">
        <w:tab/>
        <w:t>Accepted.</w:t>
      </w:r>
    </w:p>
    <w:p w:rsidR="001062ED" w:rsidRPr="001062ED" w:rsidRDefault="001062ED" w:rsidP="001062ED">
      <w:pPr>
        <w:pStyle w:val="SingleTxtG"/>
        <w:tabs>
          <w:tab w:val="left" w:pos="2552"/>
        </w:tabs>
        <w:ind w:firstLine="567"/>
      </w:pPr>
      <w:r w:rsidRPr="001062ED">
        <w:t>104.36</w:t>
      </w:r>
      <w:r w:rsidR="00A756FF">
        <w:t>.</w:t>
      </w:r>
      <w:r w:rsidR="00A756FF">
        <w:tab/>
      </w:r>
      <w:r w:rsidRPr="001062ED">
        <w:t>Accepted</w:t>
      </w:r>
      <w:r w:rsidR="00A756FF">
        <w:t>.</w:t>
      </w:r>
    </w:p>
    <w:p w:rsidR="001062ED" w:rsidRPr="001062ED" w:rsidRDefault="001062ED" w:rsidP="001062ED">
      <w:pPr>
        <w:pStyle w:val="SingleTxtG"/>
        <w:tabs>
          <w:tab w:val="left" w:pos="2552"/>
        </w:tabs>
        <w:ind w:firstLine="567"/>
      </w:pPr>
      <w:r w:rsidRPr="001062ED">
        <w:t>104.37</w:t>
      </w:r>
      <w:r w:rsidR="00A756FF">
        <w:t>.</w:t>
      </w:r>
      <w:r w:rsidR="00A756FF">
        <w:tab/>
        <w:t>Accepted.</w:t>
      </w:r>
    </w:p>
    <w:p w:rsidR="001062ED" w:rsidRPr="001062ED" w:rsidRDefault="001062ED" w:rsidP="001062ED">
      <w:pPr>
        <w:pStyle w:val="SingleTxtG"/>
        <w:tabs>
          <w:tab w:val="left" w:pos="2552"/>
        </w:tabs>
        <w:ind w:firstLine="567"/>
      </w:pPr>
      <w:r w:rsidRPr="001062ED">
        <w:t>104.38</w:t>
      </w:r>
      <w:r w:rsidR="00A756FF">
        <w:t>.</w:t>
      </w:r>
      <w:r w:rsidR="00A756FF">
        <w:tab/>
        <w:t>Accepted.</w:t>
      </w:r>
    </w:p>
    <w:p w:rsidR="001062ED" w:rsidRPr="001062ED" w:rsidRDefault="001062ED" w:rsidP="001062ED">
      <w:pPr>
        <w:pStyle w:val="SingleTxtG"/>
        <w:tabs>
          <w:tab w:val="left" w:pos="2552"/>
        </w:tabs>
        <w:ind w:firstLine="567"/>
      </w:pPr>
      <w:r w:rsidRPr="001062ED">
        <w:t>104.39</w:t>
      </w:r>
      <w:r w:rsidR="00A756FF">
        <w:t>.</w:t>
      </w:r>
      <w:r w:rsidR="00A756FF">
        <w:tab/>
        <w:t>Accepted.</w:t>
      </w:r>
    </w:p>
    <w:p w:rsidR="001062ED" w:rsidRPr="001062ED" w:rsidRDefault="001062ED" w:rsidP="001062ED">
      <w:pPr>
        <w:pStyle w:val="SingleTxtG"/>
        <w:tabs>
          <w:tab w:val="left" w:pos="2552"/>
        </w:tabs>
        <w:ind w:firstLine="567"/>
      </w:pPr>
      <w:r w:rsidRPr="001062ED">
        <w:t>104.40</w:t>
      </w:r>
      <w:r w:rsidR="00A756FF">
        <w:t>.</w:t>
      </w:r>
      <w:r w:rsidR="00A756FF">
        <w:tab/>
        <w:t>Accepted.</w:t>
      </w:r>
    </w:p>
    <w:p w:rsidR="001062ED" w:rsidRPr="001062ED" w:rsidRDefault="001062ED" w:rsidP="001062ED">
      <w:pPr>
        <w:pStyle w:val="SingleTxtG"/>
        <w:tabs>
          <w:tab w:val="left" w:pos="2552"/>
        </w:tabs>
        <w:ind w:firstLine="567"/>
      </w:pPr>
      <w:r w:rsidRPr="001062ED">
        <w:t>104.41</w:t>
      </w:r>
      <w:r w:rsidR="00A756FF">
        <w:t>.</w:t>
      </w:r>
      <w:r w:rsidR="00A756FF">
        <w:tab/>
        <w:t>Accepted.</w:t>
      </w:r>
    </w:p>
    <w:p w:rsidR="001062ED" w:rsidRPr="001062ED" w:rsidRDefault="001062ED" w:rsidP="001062ED">
      <w:pPr>
        <w:pStyle w:val="SingleTxtG"/>
        <w:tabs>
          <w:tab w:val="left" w:pos="2552"/>
        </w:tabs>
        <w:ind w:firstLine="567"/>
      </w:pPr>
      <w:r w:rsidRPr="001062ED">
        <w:t>104.42</w:t>
      </w:r>
      <w:r w:rsidR="00A756FF">
        <w:t>.</w:t>
      </w:r>
      <w:r w:rsidR="00A756FF">
        <w:tab/>
        <w:t>Accepted.</w:t>
      </w:r>
    </w:p>
    <w:p w:rsidR="001062ED" w:rsidRPr="001062ED" w:rsidRDefault="001062ED" w:rsidP="001062ED">
      <w:pPr>
        <w:pStyle w:val="SingleTxtG"/>
        <w:tabs>
          <w:tab w:val="left" w:pos="2552"/>
        </w:tabs>
        <w:ind w:firstLine="567"/>
      </w:pPr>
      <w:r w:rsidRPr="001062ED">
        <w:t>104.43</w:t>
      </w:r>
      <w:r w:rsidR="00A756FF">
        <w:t>.</w:t>
      </w:r>
      <w:r w:rsidR="00A756FF">
        <w:tab/>
        <w:t>Accepted.</w:t>
      </w:r>
    </w:p>
    <w:p w:rsidR="001062ED" w:rsidRPr="001062ED" w:rsidRDefault="001062ED" w:rsidP="001062ED">
      <w:pPr>
        <w:pStyle w:val="SingleTxtG"/>
        <w:tabs>
          <w:tab w:val="left" w:pos="2552"/>
        </w:tabs>
        <w:ind w:firstLine="567"/>
      </w:pPr>
      <w:r w:rsidRPr="001062ED">
        <w:t>104.44</w:t>
      </w:r>
      <w:r w:rsidR="00A756FF">
        <w:t>.</w:t>
      </w:r>
      <w:r w:rsidR="00A756FF">
        <w:tab/>
        <w:t>Accepted.</w:t>
      </w:r>
    </w:p>
    <w:p w:rsidR="001062ED" w:rsidRPr="001062ED" w:rsidRDefault="001062ED" w:rsidP="001062ED">
      <w:pPr>
        <w:pStyle w:val="SingleTxtG"/>
        <w:tabs>
          <w:tab w:val="left" w:pos="2552"/>
        </w:tabs>
        <w:ind w:firstLine="567"/>
      </w:pPr>
      <w:r w:rsidRPr="001062ED">
        <w:t>104.45</w:t>
      </w:r>
      <w:r w:rsidR="00A756FF">
        <w:t>.</w:t>
      </w:r>
      <w:r w:rsidR="00A756FF">
        <w:tab/>
        <w:t>Accepted.</w:t>
      </w:r>
    </w:p>
    <w:p w:rsidR="001062ED" w:rsidRPr="001062ED" w:rsidRDefault="001062ED" w:rsidP="001062ED">
      <w:pPr>
        <w:pStyle w:val="SingleTxtG"/>
        <w:tabs>
          <w:tab w:val="left" w:pos="2552"/>
        </w:tabs>
        <w:ind w:firstLine="567"/>
      </w:pPr>
      <w:r w:rsidRPr="001062ED">
        <w:t>104.46</w:t>
      </w:r>
      <w:r w:rsidR="00A756FF">
        <w:t>.</w:t>
      </w:r>
      <w:r w:rsidR="00A756FF">
        <w:tab/>
        <w:t>Accepted.</w:t>
      </w:r>
    </w:p>
    <w:p w:rsidR="001062ED" w:rsidRPr="001062ED" w:rsidRDefault="001062ED" w:rsidP="001062ED">
      <w:pPr>
        <w:pStyle w:val="SingleTxtG"/>
        <w:tabs>
          <w:tab w:val="left" w:pos="2552"/>
        </w:tabs>
        <w:ind w:firstLine="567"/>
      </w:pPr>
      <w:r w:rsidRPr="001062ED">
        <w:t>104.47</w:t>
      </w:r>
      <w:r w:rsidR="00A756FF">
        <w:t>.</w:t>
      </w:r>
      <w:r w:rsidR="00A756FF">
        <w:tab/>
        <w:t>Accepted.</w:t>
      </w:r>
    </w:p>
    <w:p w:rsidR="001062ED" w:rsidRPr="001062ED" w:rsidRDefault="001062ED" w:rsidP="001062ED">
      <w:pPr>
        <w:pStyle w:val="SingleTxtG"/>
        <w:tabs>
          <w:tab w:val="left" w:pos="2552"/>
        </w:tabs>
        <w:ind w:firstLine="567"/>
      </w:pPr>
      <w:r w:rsidRPr="001062ED">
        <w:t>104.48</w:t>
      </w:r>
      <w:r w:rsidR="00A756FF">
        <w:t>.</w:t>
      </w:r>
      <w:r w:rsidR="00A756FF">
        <w:tab/>
      </w:r>
      <w:r w:rsidRPr="001062ED">
        <w:t>Accepted</w:t>
      </w:r>
      <w:r w:rsidR="00A756FF">
        <w:t>.</w:t>
      </w:r>
    </w:p>
    <w:p w:rsidR="001062ED" w:rsidRPr="001062ED" w:rsidRDefault="001062ED" w:rsidP="001062ED">
      <w:pPr>
        <w:pStyle w:val="SingleTxtG"/>
        <w:tabs>
          <w:tab w:val="left" w:pos="2552"/>
        </w:tabs>
        <w:ind w:firstLine="567"/>
      </w:pPr>
      <w:r w:rsidRPr="001062ED">
        <w:t>104.49</w:t>
      </w:r>
      <w:r w:rsidR="00A756FF">
        <w:t>.</w:t>
      </w:r>
      <w:r w:rsidR="00A756FF">
        <w:tab/>
        <w:t>Accepted.</w:t>
      </w:r>
    </w:p>
    <w:p w:rsidR="001062ED" w:rsidRPr="001062ED" w:rsidRDefault="001062ED" w:rsidP="001062ED">
      <w:pPr>
        <w:pStyle w:val="SingleTxtG"/>
        <w:tabs>
          <w:tab w:val="left" w:pos="2552"/>
        </w:tabs>
        <w:ind w:firstLine="567"/>
      </w:pPr>
      <w:r w:rsidRPr="001062ED">
        <w:t>104.50</w:t>
      </w:r>
      <w:r w:rsidR="00A756FF">
        <w:t>.</w:t>
      </w:r>
      <w:r w:rsidR="00A756FF">
        <w:tab/>
        <w:t>Accepted.</w:t>
      </w:r>
    </w:p>
    <w:p w:rsidR="001062ED" w:rsidRPr="001062ED" w:rsidRDefault="001062ED" w:rsidP="001062ED">
      <w:pPr>
        <w:pStyle w:val="SingleTxtG"/>
        <w:tabs>
          <w:tab w:val="left" w:pos="2552"/>
        </w:tabs>
        <w:ind w:firstLine="567"/>
      </w:pPr>
      <w:r w:rsidRPr="001062ED">
        <w:t>104.51</w:t>
      </w:r>
      <w:r w:rsidR="00A756FF">
        <w:t>.</w:t>
      </w:r>
      <w:r w:rsidR="00A756FF">
        <w:tab/>
        <w:t>Accepted.</w:t>
      </w:r>
    </w:p>
    <w:p w:rsidR="001062ED" w:rsidRPr="001062ED" w:rsidRDefault="001062ED" w:rsidP="001062ED">
      <w:pPr>
        <w:pStyle w:val="SingleTxtG"/>
        <w:tabs>
          <w:tab w:val="left" w:pos="2552"/>
        </w:tabs>
        <w:ind w:firstLine="567"/>
      </w:pPr>
      <w:r w:rsidRPr="001062ED">
        <w:t>104.52</w:t>
      </w:r>
      <w:r w:rsidR="00A756FF">
        <w:t>.</w:t>
      </w:r>
      <w:r w:rsidR="00A756FF">
        <w:tab/>
        <w:t>Accepted.</w:t>
      </w:r>
    </w:p>
    <w:p w:rsidR="001062ED" w:rsidRPr="001062ED" w:rsidRDefault="001062ED" w:rsidP="001062ED">
      <w:pPr>
        <w:pStyle w:val="SingleTxtG"/>
        <w:tabs>
          <w:tab w:val="left" w:pos="2552"/>
        </w:tabs>
        <w:ind w:firstLine="567"/>
      </w:pPr>
      <w:r w:rsidRPr="001062ED">
        <w:t>104.53</w:t>
      </w:r>
      <w:r w:rsidR="00A756FF">
        <w:t>.</w:t>
      </w:r>
      <w:r w:rsidR="00A756FF">
        <w:tab/>
      </w:r>
      <w:r w:rsidRPr="001062ED">
        <w:t>Accepted/implemented</w:t>
      </w:r>
      <w:r w:rsidR="00A756FF">
        <w:t>.</w:t>
      </w:r>
    </w:p>
    <w:p w:rsidR="001062ED" w:rsidRPr="001062ED" w:rsidRDefault="001062ED" w:rsidP="001062ED">
      <w:pPr>
        <w:pStyle w:val="SingleTxtG"/>
        <w:tabs>
          <w:tab w:val="left" w:pos="2552"/>
        </w:tabs>
        <w:ind w:firstLine="567"/>
      </w:pPr>
      <w:r w:rsidRPr="001062ED">
        <w:t>104.54</w:t>
      </w:r>
      <w:r w:rsidR="00A756FF">
        <w:t>.</w:t>
      </w:r>
      <w:r w:rsidR="00A756FF">
        <w:tab/>
      </w:r>
      <w:r w:rsidRPr="001062ED">
        <w:t>Accepted/implemented</w:t>
      </w:r>
      <w:r w:rsidR="00A756FF">
        <w:t>.</w:t>
      </w:r>
    </w:p>
    <w:p w:rsidR="001062ED" w:rsidRPr="001062ED" w:rsidRDefault="001062ED" w:rsidP="001062ED">
      <w:pPr>
        <w:pStyle w:val="SingleTxtG"/>
        <w:tabs>
          <w:tab w:val="left" w:pos="2552"/>
        </w:tabs>
        <w:ind w:firstLine="567"/>
      </w:pPr>
      <w:r w:rsidRPr="001062ED">
        <w:t>104.55</w:t>
      </w:r>
      <w:r w:rsidR="00A756FF">
        <w:t>.</w:t>
      </w:r>
      <w:r w:rsidR="00A756FF">
        <w:tab/>
        <w:t>Accepted.</w:t>
      </w:r>
    </w:p>
    <w:p w:rsidR="001062ED" w:rsidRPr="001062ED" w:rsidRDefault="001062ED" w:rsidP="001062ED">
      <w:pPr>
        <w:pStyle w:val="SingleTxtG"/>
        <w:tabs>
          <w:tab w:val="left" w:pos="2552"/>
        </w:tabs>
        <w:ind w:firstLine="567"/>
      </w:pPr>
      <w:r w:rsidRPr="001062ED">
        <w:t>104.56</w:t>
      </w:r>
      <w:r w:rsidR="00A756FF">
        <w:t>.</w:t>
      </w:r>
      <w:r w:rsidR="00A756FF">
        <w:tab/>
        <w:t>Accepted.</w:t>
      </w:r>
    </w:p>
    <w:p w:rsidR="001062ED" w:rsidRPr="001062ED" w:rsidRDefault="001062ED" w:rsidP="001062ED">
      <w:pPr>
        <w:pStyle w:val="SingleTxtG"/>
        <w:tabs>
          <w:tab w:val="left" w:pos="2552"/>
        </w:tabs>
        <w:ind w:firstLine="567"/>
      </w:pPr>
      <w:r w:rsidRPr="001062ED">
        <w:t>104.57</w:t>
      </w:r>
      <w:r w:rsidR="00A756FF">
        <w:t>.</w:t>
      </w:r>
      <w:r w:rsidR="00A756FF">
        <w:tab/>
        <w:t>Accepted.</w:t>
      </w:r>
    </w:p>
    <w:p w:rsidR="001062ED" w:rsidRPr="001062ED" w:rsidRDefault="001062ED" w:rsidP="001062ED">
      <w:pPr>
        <w:pStyle w:val="SingleTxtG"/>
        <w:tabs>
          <w:tab w:val="left" w:pos="2552"/>
        </w:tabs>
        <w:ind w:firstLine="567"/>
      </w:pPr>
      <w:r w:rsidRPr="001062ED">
        <w:t>104.58</w:t>
      </w:r>
      <w:r w:rsidR="00A756FF">
        <w:t>.</w:t>
      </w:r>
      <w:r w:rsidR="00A756FF">
        <w:tab/>
        <w:t>Accepted.</w:t>
      </w:r>
    </w:p>
    <w:p w:rsidR="001062ED" w:rsidRPr="001062ED" w:rsidRDefault="001062ED" w:rsidP="001062ED">
      <w:pPr>
        <w:pStyle w:val="SingleTxtG"/>
        <w:tabs>
          <w:tab w:val="left" w:pos="2552"/>
        </w:tabs>
        <w:ind w:firstLine="567"/>
      </w:pPr>
      <w:r w:rsidRPr="001062ED">
        <w:t>104.59</w:t>
      </w:r>
      <w:r w:rsidR="00A756FF">
        <w:t>.</w:t>
      </w:r>
      <w:r w:rsidR="00A756FF">
        <w:tab/>
      </w:r>
      <w:r w:rsidRPr="001062ED">
        <w:t>Accepted</w:t>
      </w:r>
      <w:r w:rsidR="00A756FF">
        <w:t>.</w:t>
      </w:r>
    </w:p>
    <w:p w:rsidR="001062ED" w:rsidRPr="001062ED" w:rsidRDefault="001062ED" w:rsidP="001062ED">
      <w:pPr>
        <w:pStyle w:val="SingleTxtG"/>
        <w:tabs>
          <w:tab w:val="left" w:pos="2552"/>
        </w:tabs>
        <w:ind w:firstLine="567"/>
      </w:pPr>
      <w:r w:rsidRPr="001062ED">
        <w:t>104.60</w:t>
      </w:r>
      <w:r w:rsidR="00A756FF">
        <w:t>.</w:t>
      </w:r>
      <w:r w:rsidR="00A756FF">
        <w:tab/>
        <w:t>Accepted.</w:t>
      </w:r>
    </w:p>
    <w:p w:rsidR="001062ED" w:rsidRPr="001062ED" w:rsidRDefault="001062ED" w:rsidP="001062ED">
      <w:pPr>
        <w:pStyle w:val="SingleTxtG"/>
        <w:tabs>
          <w:tab w:val="left" w:pos="2552"/>
        </w:tabs>
        <w:ind w:firstLine="567"/>
      </w:pPr>
      <w:r w:rsidRPr="001062ED">
        <w:t>104.61</w:t>
      </w:r>
      <w:r w:rsidR="00A756FF">
        <w:t>.</w:t>
      </w:r>
      <w:r w:rsidR="00A756FF">
        <w:tab/>
        <w:t>Accepted.</w:t>
      </w:r>
    </w:p>
    <w:p w:rsidR="001062ED" w:rsidRPr="001062ED" w:rsidRDefault="001062ED" w:rsidP="001062ED">
      <w:pPr>
        <w:pStyle w:val="SingleTxtG"/>
        <w:tabs>
          <w:tab w:val="left" w:pos="2552"/>
        </w:tabs>
        <w:ind w:firstLine="567"/>
      </w:pPr>
      <w:r w:rsidRPr="001062ED">
        <w:lastRenderedPageBreak/>
        <w:t>104.62</w:t>
      </w:r>
      <w:r w:rsidR="00A756FF">
        <w:t>.</w:t>
      </w:r>
      <w:r w:rsidR="00A756FF">
        <w:tab/>
        <w:t>Accepted.</w:t>
      </w:r>
    </w:p>
    <w:p w:rsidR="001062ED" w:rsidRPr="001062ED" w:rsidRDefault="001062ED" w:rsidP="001062ED">
      <w:pPr>
        <w:pStyle w:val="SingleTxtG"/>
        <w:tabs>
          <w:tab w:val="left" w:pos="2552"/>
        </w:tabs>
        <w:ind w:firstLine="567"/>
      </w:pPr>
      <w:r w:rsidRPr="001062ED">
        <w:t>104.63</w:t>
      </w:r>
      <w:r w:rsidR="00A756FF">
        <w:t>.</w:t>
      </w:r>
      <w:r w:rsidR="00A756FF">
        <w:tab/>
        <w:t>Accepted.</w:t>
      </w:r>
    </w:p>
    <w:p w:rsidR="001062ED" w:rsidRPr="001062ED" w:rsidRDefault="001062ED" w:rsidP="001062ED">
      <w:pPr>
        <w:pStyle w:val="SingleTxtG"/>
        <w:tabs>
          <w:tab w:val="left" w:pos="2552"/>
        </w:tabs>
        <w:ind w:firstLine="567"/>
      </w:pPr>
      <w:r w:rsidRPr="001062ED">
        <w:t>104.64</w:t>
      </w:r>
      <w:r w:rsidR="00A756FF">
        <w:t>.</w:t>
      </w:r>
      <w:r w:rsidR="00A756FF">
        <w:tab/>
        <w:t>Accepted.</w:t>
      </w:r>
    </w:p>
    <w:p w:rsidR="001062ED" w:rsidRPr="001062ED" w:rsidRDefault="001062ED" w:rsidP="001062ED">
      <w:pPr>
        <w:pStyle w:val="SingleTxtG"/>
        <w:tabs>
          <w:tab w:val="left" w:pos="2552"/>
        </w:tabs>
        <w:ind w:firstLine="567"/>
      </w:pPr>
      <w:r w:rsidRPr="001062ED">
        <w:t>104.65</w:t>
      </w:r>
      <w:r w:rsidR="00A756FF">
        <w:t>.</w:t>
      </w:r>
      <w:r w:rsidR="00A756FF">
        <w:tab/>
        <w:t>Accepted.</w:t>
      </w:r>
    </w:p>
    <w:p w:rsidR="001062ED" w:rsidRPr="001062ED" w:rsidRDefault="001062ED" w:rsidP="001062ED">
      <w:pPr>
        <w:pStyle w:val="SingleTxtG"/>
        <w:tabs>
          <w:tab w:val="left" w:pos="2552"/>
        </w:tabs>
        <w:ind w:firstLine="567"/>
      </w:pPr>
      <w:r w:rsidRPr="001062ED">
        <w:t>104.66</w:t>
      </w:r>
      <w:r w:rsidR="00A756FF">
        <w:t>.</w:t>
      </w:r>
      <w:r w:rsidR="00A756FF">
        <w:tab/>
        <w:t>Accepted.</w:t>
      </w:r>
    </w:p>
    <w:p w:rsidR="001062ED" w:rsidRPr="001062ED" w:rsidRDefault="001062ED" w:rsidP="001062ED">
      <w:pPr>
        <w:pStyle w:val="SingleTxtG"/>
        <w:tabs>
          <w:tab w:val="left" w:pos="2552"/>
        </w:tabs>
        <w:ind w:firstLine="567"/>
      </w:pPr>
      <w:r w:rsidRPr="001062ED">
        <w:t>104.67</w:t>
      </w:r>
      <w:r w:rsidR="00A756FF">
        <w:t>.</w:t>
      </w:r>
      <w:r w:rsidR="00A756FF">
        <w:tab/>
        <w:t>Accepted.</w:t>
      </w:r>
    </w:p>
    <w:p w:rsidR="001062ED" w:rsidRPr="001062ED" w:rsidRDefault="001062ED" w:rsidP="001062ED">
      <w:pPr>
        <w:pStyle w:val="SingleTxtG"/>
        <w:tabs>
          <w:tab w:val="left" w:pos="2552"/>
        </w:tabs>
        <w:ind w:firstLine="567"/>
      </w:pPr>
      <w:r w:rsidRPr="001062ED">
        <w:t>104.68</w:t>
      </w:r>
      <w:r w:rsidR="00A756FF">
        <w:t>.</w:t>
      </w:r>
      <w:r w:rsidR="00A756FF">
        <w:tab/>
        <w:t>Accepted.</w:t>
      </w:r>
    </w:p>
    <w:p w:rsidR="001062ED" w:rsidRPr="001062ED" w:rsidRDefault="001062ED" w:rsidP="001062ED">
      <w:pPr>
        <w:pStyle w:val="SingleTxtG"/>
        <w:tabs>
          <w:tab w:val="left" w:pos="2552"/>
        </w:tabs>
        <w:ind w:firstLine="567"/>
      </w:pPr>
      <w:r w:rsidRPr="001062ED">
        <w:t>104.69</w:t>
      </w:r>
      <w:r w:rsidR="00A756FF">
        <w:t>.</w:t>
      </w:r>
      <w:r w:rsidR="00A756FF">
        <w:tab/>
        <w:t>Accepted.</w:t>
      </w:r>
    </w:p>
    <w:p w:rsidR="001062ED" w:rsidRPr="001062ED" w:rsidRDefault="001062ED" w:rsidP="001062ED">
      <w:pPr>
        <w:pStyle w:val="SingleTxtG"/>
        <w:tabs>
          <w:tab w:val="left" w:pos="2552"/>
        </w:tabs>
        <w:ind w:firstLine="567"/>
      </w:pPr>
      <w:r w:rsidRPr="001062ED">
        <w:t>104.70</w:t>
      </w:r>
      <w:r w:rsidR="00A756FF">
        <w:t>.</w:t>
      </w:r>
      <w:r w:rsidR="00A756FF">
        <w:tab/>
      </w:r>
      <w:r w:rsidRPr="001062ED">
        <w:t>Accepted</w:t>
      </w:r>
      <w:r w:rsidR="00A756FF">
        <w:t>.</w:t>
      </w:r>
    </w:p>
    <w:p w:rsidR="001062ED" w:rsidRPr="001062ED" w:rsidRDefault="001062ED" w:rsidP="001062ED">
      <w:pPr>
        <w:pStyle w:val="SingleTxtG"/>
        <w:tabs>
          <w:tab w:val="left" w:pos="2552"/>
        </w:tabs>
        <w:ind w:firstLine="567"/>
      </w:pPr>
      <w:r w:rsidRPr="001062ED">
        <w:t>104.71</w:t>
      </w:r>
      <w:r w:rsidR="00A756FF">
        <w:t>.</w:t>
      </w:r>
      <w:r w:rsidR="00A756FF">
        <w:tab/>
        <w:t>Accepted.</w:t>
      </w:r>
    </w:p>
    <w:p w:rsidR="001062ED" w:rsidRPr="001062ED" w:rsidRDefault="001062ED" w:rsidP="001062ED">
      <w:pPr>
        <w:pStyle w:val="SingleTxtG"/>
        <w:tabs>
          <w:tab w:val="left" w:pos="2552"/>
        </w:tabs>
        <w:ind w:firstLine="567"/>
      </w:pPr>
      <w:r w:rsidRPr="001062ED">
        <w:t>104.72</w:t>
      </w:r>
      <w:r w:rsidR="00A756FF">
        <w:t>.</w:t>
      </w:r>
      <w:r w:rsidR="00A756FF">
        <w:tab/>
      </w:r>
      <w:r w:rsidRPr="001062ED">
        <w:t>Accepted</w:t>
      </w:r>
      <w:r w:rsidR="00A756FF">
        <w:t>.</w:t>
      </w:r>
    </w:p>
    <w:p w:rsidR="001062ED" w:rsidRPr="001062ED" w:rsidRDefault="001062ED" w:rsidP="001062ED">
      <w:pPr>
        <w:pStyle w:val="SingleTxtG"/>
        <w:tabs>
          <w:tab w:val="left" w:pos="2552"/>
        </w:tabs>
        <w:ind w:firstLine="567"/>
      </w:pPr>
      <w:r w:rsidRPr="001062ED">
        <w:t>104.73</w:t>
      </w:r>
      <w:r w:rsidR="00A756FF">
        <w:t>.</w:t>
      </w:r>
      <w:r w:rsidR="00A756FF">
        <w:tab/>
        <w:t>Accepted.</w:t>
      </w:r>
    </w:p>
    <w:p w:rsidR="001062ED" w:rsidRPr="001062ED" w:rsidRDefault="001062ED" w:rsidP="001062ED">
      <w:pPr>
        <w:pStyle w:val="SingleTxtG"/>
        <w:tabs>
          <w:tab w:val="left" w:pos="2552"/>
        </w:tabs>
        <w:ind w:firstLine="567"/>
      </w:pPr>
      <w:r w:rsidRPr="001062ED">
        <w:t>104.74</w:t>
      </w:r>
      <w:r w:rsidR="00A756FF">
        <w:t>.</w:t>
      </w:r>
      <w:r w:rsidR="00A756FF">
        <w:tab/>
        <w:t>Accepted.</w:t>
      </w:r>
    </w:p>
    <w:p w:rsidR="001062ED" w:rsidRPr="001062ED" w:rsidRDefault="001062ED" w:rsidP="001062ED">
      <w:pPr>
        <w:pStyle w:val="SingleTxtG"/>
        <w:tabs>
          <w:tab w:val="left" w:pos="2552"/>
        </w:tabs>
        <w:ind w:firstLine="567"/>
      </w:pPr>
      <w:r w:rsidRPr="001062ED">
        <w:t>104.75</w:t>
      </w:r>
      <w:r w:rsidR="00A756FF">
        <w:t>.</w:t>
      </w:r>
      <w:r w:rsidR="00A756FF">
        <w:tab/>
        <w:t>Accepted.</w:t>
      </w:r>
    </w:p>
    <w:p w:rsidR="001062ED" w:rsidRPr="001062ED" w:rsidRDefault="001062ED" w:rsidP="001062ED">
      <w:pPr>
        <w:pStyle w:val="SingleTxtG"/>
        <w:tabs>
          <w:tab w:val="left" w:pos="2552"/>
        </w:tabs>
        <w:ind w:firstLine="567"/>
      </w:pPr>
      <w:r w:rsidRPr="001062ED">
        <w:t>104.76</w:t>
      </w:r>
      <w:r w:rsidR="00A756FF">
        <w:t>.</w:t>
      </w:r>
      <w:r w:rsidR="00A756FF">
        <w:tab/>
        <w:t>Accepted.</w:t>
      </w:r>
    </w:p>
    <w:p w:rsidR="001062ED" w:rsidRPr="001062ED" w:rsidRDefault="001062ED" w:rsidP="001062ED">
      <w:pPr>
        <w:pStyle w:val="SingleTxtG"/>
        <w:tabs>
          <w:tab w:val="left" w:pos="2552"/>
        </w:tabs>
        <w:ind w:firstLine="567"/>
      </w:pPr>
      <w:r w:rsidRPr="001062ED">
        <w:t>104.77</w:t>
      </w:r>
      <w:r w:rsidR="00A756FF">
        <w:t>.</w:t>
      </w:r>
      <w:r w:rsidR="00A756FF">
        <w:tab/>
        <w:t>Accepted.</w:t>
      </w:r>
    </w:p>
    <w:p w:rsidR="001062ED" w:rsidRPr="001062ED" w:rsidRDefault="001062ED" w:rsidP="001062ED">
      <w:pPr>
        <w:pStyle w:val="SingleTxtG"/>
        <w:tabs>
          <w:tab w:val="left" w:pos="2552"/>
        </w:tabs>
        <w:ind w:firstLine="567"/>
      </w:pPr>
      <w:r w:rsidRPr="001062ED">
        <w:t>104.78</w:t>
      </w:r>
      <w:r w:rsidR="00A756FF">
        <w:t>.</w:t>
      </w:r>
      <w:r w:rsidR="00A756FF">
        <w:tab/>
        <w:t>Accepted.</w:t>
      </w:r>
    </w:p>
    <w:p w:rsidR="001062ED" w:rsidRPr="001062ED" w:rsidRDefault="001062ED" w:rsidP="001062ED">
      <w:pPr>
        <w:pStyle w:val="SingleTxtG"/>
        <w:tabs>
          <w:tab w:val="left" w:pos="2552"/>
        </w:tabs>
        <w:ind w:firstLine="567"/>
      </w:pPr>
      <w:r w:rsidRPr="001062ED">
        <w:t>104.79</w:t>
      </w:r>
      <w:r w:rsidR="00A756FF">
        <w:t>.</w:t>
      </w:r>
      <w:r w:rsidR="00A756FF">
        <w:tab/>
        <w:t>Accepted.</w:t>
      </w:r>
    </w:p>
    <w:p w:rsidR="001062ED" w:rsidRPr="001062ED" w:rsidRDefault="001062ED" w:rsidP="001062ED">
      <w:pPr>
        <w:pStyle w:val="SingleTxtG"/>
        <w:tabs>
          <w:tab w:val="left" w:pos="2552"/>
        </w:tabs>
        <w:ind w:firstLine="567"/>
      </w:pPr>
      <w:r w:rsidRPr="001062ED">
        <w:t>104.80</w:t>
      </w:r>
      <w:r w:rsidR="00A756FF">
        <w:t>.</w:t>
      </w:r>
      <w:r w:rsidR="00A756FF">
        <w:tab/>
        <w:t>Accepted.</w:t>
      </w:r>
    </w:p>
    <w:p w:rsidR="001062ED" w:rsidRPr="001062ED" w:rsidRDefault="001062ED" w:rsidP="001062ED">
      <w:pPr>
        <w:pStyle w:val="SingleTxtG"/>
        <w:tabs>
          <w:tab w:val="left" w:pos="2552"/>
        </w:tabs>
        <w:ind w:firstLine="567"/>
      </w:pPr>
      <w:r w:rsidRPr="001062ED">
        <w:t>104.81</w:t>
      </w:r>
      <w:r w:rsidR="00A756FF">
        <w:t>.</w:t>
      </w:r>
      <w:r w:rsidR="00A756FF">
        <w:tab/>
      </w:r>
      <w:r w:rsidRPr="001062ED">
        <w:t>Accepted</w:t>
      </w:r>
      <w:r w:rsidR="00A756FF">
        <w:t>.</w:t>
      </w:r>
    </w:p>
    <w:p w:rsidR="001062ED" w:rsidRPr="001062ED" w:rsidRDefault="001062ED" w:rsidP="001062ED">
      <w:pPr>
        <w:pStyle w:val="SingleTxtG"/>
        <w:tabs>
          <w:tab w:val="left" w:pos="2552"/>
        </w:tabs>
        <w:ind w:firstLine="567"/>
      </w:pPr>
      <w:r w:rsidRPr="001062ED">
        <w:t>104.82</w:t>
      </w:r>
      <w:r w:rsidR="00A756FF">
        <w:t>.</w:t>
      </w:r>
      <w:r w:rsidR="00A756FF">
        <w:tab/>
        <w:t>Accepted.</w:t>
      </w:r>
    </w:p>
    <w:p w:rsidR="001062ED" w:rsidRPr="001062ED" w:rsidRDefault="001062ED" w:rsidP="001062ED">
      <w:pPr>
        <w:pStyle w:val="SingleTxtG"/>
        <w:tabs>
          <w:tab w:val="left" w:pos="2552"/>
        </w:tabs>
        <w:ind w:firstLine="567"/>
      </w:pPr>
      <w:r w:rsidRPr="001062ED">
        <w:t>104.83</w:t>
      </w:r>
      <w:r w:rsidR="00A756FF">
        <w:t>.</w:t>
      </w:r>
      <w:r w:rsidR="00A756FF">
        <w:tab/>
      </w:r>
      <w:r w:rsidRPr="001062ED">
        <w:t>Accepte</w:t>
      </w:r>
      <w:r w:rsidR="00A756FF">
        <w:t>d.</w:t>
      </w:r>
    </w:p>
    <w:p w:rsidR="001062ED" w:rsidRPr="001062ED" w:rsidRDefault="001062ED" w:rsidP="001062ED">
      <w:pPr>
        <w:pStyle w:val="SingleTxtG"/>
        <w:tabs>
          <w:tab w:val="left" w:pos="2552"/>
        </w:tabs>
        <w:ind w:firstLine="567"/>
      </w:pPr>
      <w:r w:rsidRPr="001062ED">
        <w:t>104.84</w:t>
      </w:r>
      <w:r w:rsidR="00A756FF">
        <w:t>.</w:t>
      </w:r>
      <w:r w:rsidR="00A756FF">
        <w:tab/>
      </w:r>
      <w:r w:rsidRPr="001062ED">
        <w:t>Accepted</w:t>
      </w:r>
      <w:r w:rsidR="00A756FF">
        <w:t>.</w:t>
      </w:r>
    </w:p>
    <w:p w:rsidR="001062ED" w:rsidRPr="001062ED" w:rsidRDefault="001062ED" w:rsidP="001062ED">
      <w:pPr>
        <w:pStyle w:val="SingleTxtG"/>
        <w:tabs>
          <w:tab w:val="left" w:pos="2552"/>
        </w:tabs>
        <w:ind w:firstLine="567"/>
      </w:pPr>
      <w:r w:rsidRPr="001062ED">
        <w:t>104.85</w:t>
      </w:r>
      <w:r w:rsidR="00A756FF">
        <w:t>.</w:t>
      </w:r>
      <w:r w:rsidR="00A756FF">
        <w:tab/>
        <w:t>Accepted.</w:t>
      </w:r>
    </w:p>
    <w:p w:rsidR="001062ED" w:rsidRPr="001062ED" w:rsidRDefault="001062ED" w:rsidP="001062ED">
      <w:pPr>
        <w:pStyle w:val="SingleTxtG"/>
        <w:tabs>
          <w:tab w:val="left" w:pos="2552"/>
        </w:tabs>
        <w:ind w:firstLine="567"/>
      </w:pPr>
      <w:r w:rsidRPr="001062ED">
        <w:t>104.86</w:t>
      </w:r>
      <w:r w:rsidR="00A756FF">
        <w:t>.</w:t>
      </w:r>
      <w:r w:rsidR="00A756FF">
        <w:tab/>
      </w:r>
      <w:r w:rsidRPr="001062ED">
        <w:t>No</w:t>
      </w:r>
      <w:r w:rsidR="00A756FF">
        <w:t>ted.</w:t>
      </w:r>
    </w:p>
    <w:p w:rsidR="001062ED" w:rsidRPr="001062ED" w:rsidRDefault="00A756FF" w:rsidP="00A756FF">
      <w:pPr>
        <w:pStyle w:val="SingleTxtG"/>
        <w:tabs>
          <w:tab w:val="left" w:pos="2552"/>
        </w:tabs>
        <w:ind w:left="1701"/>
      </w:pPr>
      <w:r>
        <w:tab/>
      </w:r>
      <w:r w:rsidR="001062ED" w:rsidRPr="001062ED">
        <w:t xml:space="preserve">On 7 March 2002 the Assembly adopted the Law on Amnesty ("Official </w:t>
      </w:r>
      <w:r>
        <w:t>Gazette" No. 18/2002).</w:t>
      </w:r>
    </w:p>
    <w:p w:rsidR="001062ED" w:rsidRPr="001062ED" w:rsidRDefault="00A756FF" w:rsidP="00A756FF">
      <w:pPr>
        <w:pStyle w:val="SingleTxtG"/>
        <w:tabs>
          <w:tab w:val="left" w:pos="2552"/>
        </w:tabs>
        <w:ind w:left="1701"/>
        <w:rPr>
          <w:lang w:val="en-US"/>
        </w:rPr>
      </w:pPr>
      <w:r>
        <w:tab/>
      </w:r>
      <w:r w:rsidR="001062ED" w:rsidRPr="001062ED">
        <w:t>Article 1 paragraph 1 of the Law stipulates that: “citizens of the Republic of Macedonia, persons with legal residence, as well as persons who have property or family in the Republic of Macedonia (hereinafter referred to as: persons) for which there is a reasonable doubt that they have prepared or committed crimes related to the conflict in 2001, as of September 26, 2001, by this Law shall be exempted from prosecution, criminal proceedings shall be stopped and (they) shall be completely exempt from the execution of the sentence of imprisonment”.</w:t>
      </w:r>
    </w:p>
    <w:p w:rsidR="001062ED" w:rsidRPr="001062ED" w:rsidRDefault="00A756FF" w:rsidP="00A756FF">
      <w:pPr>
        <w:pStyle w:val="SingleTxtG"/>
        <w:tabs>
          <w:tab w:val="left" w:pos="2552"/>
        </w:tabs>
        <w:ind w:left="1701"/>
      </w:pPr>
      <w:r>
        <w:tab/>
      </w:r>
      <w:r w:rsidR="001062ED" w:rsidRPr="001062ED">
        <w:t xml:space="preserve">Further, Article 1, paragraph 4 of the Law, determines that “the amnesty does not apply to persons who have committed crimes related to the 2001 conflict, which are in the competence and for which the International Tribunal for the Prosecution of Persons Responsible for Serious Violations of the International humanitarian law in the territory of the former Yugoslavia since 1991 </w:t>
      </w:r>
      <w:r w:rsidR="001062ED" w:rsidRPr="001062ED">
        <w:rPr>
          <w:bCs/>
        </w:rPr>
        <w:t>will initiate</w:t>
      </w:r>
      <w:r w:rsidR="001062ED" w:rsidRPr="001062ED">
        <w:t xml:space="preserve"> proceedings.</w:t>
      </w:r>
    </w:p>
    <w:p w:rsidR="001062ED" w:rsidRPr="001062ED" w:rsidRDefault="00A756FF" w:rsidP="00A756FF">
      <w:pPr>
        <w:pStyle w:val="SingleTxtG"/>
        <w:tabs>
          <w:tab w:val="left" w:pos="2552"/>
        </w:tabs>
        <w:ind w:left="1701"/>
      </w:pPr>
      <w:r>
        <w:tab/>
      </w:r>
      <w:r w:rsidR="001062ED" w:rsidRPr="001062ED">
        <w:t>Furthermore, on 19 July 2011, the Assembly adopted an “Authentic Interpretation of Article 1 of the Amnesty Law” (Official Gazette No. 99/2011).</w:t>
      </w:r>
    </w:p>
    <w:p w:rsidR="001062ED" w:rsidRPr="001062ED" w:rsidRDefault="00A756FF" w:rsidP="00A756FF">
      <w:pPr>
        <w:pStyle w:val="SingleTxtG"/>
        <w:tabs>
          <w:tab w:val="left" w:pos="2552"/>
        </w:tabs>
        <w:ind w:left="1701"/>
      </w:pPr>
      <w:r>
        <w:tab/>
      </w:r>
      <w:r w:rsidR="001062ED" w:rsidRPr="001062ED">
        <w:t xml:space="preserve">In the last paragraph of the above mentioned Authentic Interpretation it is provided that “Article 1 of the Amnesty Law should be interpreted so that the amnesty applies to all perpetrators of criminal acts related to the conflict in 2001, as of September 26, 2001 except for persons who committed crimes related to the 2001 conflict and against whom the International Tribunal for the Prosecution of Persons Responsible for Serious Violations of International Humanitarian Law on the territory of the former Yugoslavia since 1991, </w:t>
      </w:r>
      <w:r w:rsidR="001062ED" w:rsidRPr="001062ED">
        <w:rPr>
          <w:bCs/>
        </w:rPr>
        <w:t>initiated</w:t>
      </w:r>
      <w:r w:rsidR="001062ED" w:rsidRPr="001062ED">
        <w:t xml:space="preserve"> proceedings”.</w:t>
      </w:r>
    </w:p>
    <w:p w:rsidR="001062ED" w:rsidRPr="001062ED" w:rsidRDefault="00A756FF" w:rsidP="00A756FF">
      <w:pPr>
        <w:pStyle w:val="SingleTxtG"/>
        <w:tabs>
          <w:tab w:val="left" w:pos="2552"/>
        </w:tabs>
        <w:ind w:left="1701"/>
      </w:pPr>
      <w:r>
        <w:tab/>
      </w:r>
      <w:r w:rsidR="001062ED" w:rsidRPr="001062ED">
        <w:t>In 200</w:t>
      </w:r>
      <w:r w:rsidR="001062ED" w:rsidRPr="001062ED">
        <w:rPr>
          <w:lang w:val="mk-MK"/>
        </w:rPr>
        <w:t xml:space="preserve">8 </w:t>
      </w:r>
      <w:r w:rsidR="001062ED" w:rsidRPr="001062ED">
        <w:rPr>
          <w:lang w:val="en-US"/>
        </w:rPr>
        <w:t>t</w:t>
      </w:r>
      <w:r w:rsidR="001062ED" w:rsidRPr="001062ED">
        <w:t>he ICTY transferred four cases related to alleged crimes during the 2001 conflict but the proceedings by the authorized national courts for these cases were halted, shortly after the above mentioned Authentic Interpretation of Article 1 was adopted by the Assembly.</w:t>
      </w:r>
    </w:p>
    <w:p w:rsidR="001062ED" w:rsidRPr="001062ED" w:rsidRDefault="001062ED" w:rsidP="001062ED">
      <w:pPr>
        <w:pStyle w:val="SingleTxtG"/>
        <w:tabs>
          <w:tab w:val="left" w:pos="2552"/>
        </w:tabs>
        <w:ind w:firstLine="567"/>
      </w:pPr>
      <w:r w:rsidRPr="001062ED">
        <w:t>104.87</w:t>
      </w:r>
      <w:r w:rsidR="00A756FF">
        <w:t>.</w:t>
      </w:r>
      <w:r w:rsidR="00A756FF">
        <w:tab/>
        <w:t>Accepted.</w:t>
      </w:r>
    </w:p>
    <w:p w:rsidR="001062ED" w:rsidRPr="001062ED" w:rsidRDefault="00A756FF" w:rsidP="001062ED">
      <w:pPr>
        <w:pStyle w:val="SingleTxtG"/>
        <w:tabs>
          <w:tab w:val="left" w:pos="2552"/>
        </w:tabs>
        <w:ind w:firstLine="567"/>
      </w:pPr>
      <w:r>
        <w:t>104.88.</w:t>
      </w:r>
      <w:r>
        <w:tab/>
      </w:r>
      <w:r w:rsidR="001062ED" w:rsidRPr="001062ED">
        <w:t>Accepted</w:t>
      </w:r>
      <w:r>
        <w:t>.</w:t>
      </w:r>
    </w:p>
    <w:p w:rsidR="001062ED" w:rsidRPr="001062ED" w:rsidRDefault="001062ED" w:rsidP="001062ED">
      <w:pPr>
        <w:pStyle w:val="SingleTxtG"/>
        <w:tabs>
          <w:tab w:val="left" w:pos="2552"/>
        </w:tabs>
        <w:ind w:firstLine="567"/>
      </w:pPr>
      <w:r w:rsidRPr="001062ED">
        <w:t>104.89</w:t>
      </w:r>
      <w:r w:rsidR="00A756FF">
        <w:t>.</w:t>
      </w:r>
      <w:r w:rsidR="00A756FF">
        <w:tab/>
        <w:t>Accepted.</w:t>
      </w:r>
    </w:p>
    <w:p w:rsidR="001062ED" w:rsidRPr="001062ED" w:rsidRDefault="001062ED" w:rsidP="001062ED">
      <w:pPr>
        <w:pStyle w:val="SingleTxtG"/>
        <w:tabs>
          <w:tab w:val="left" w:pos="2552"/>
        </w:tabs>
        <w:ind w:firstLine="567"/>
      </w:pPr>
      <w:r w:rsidRPr="001062ED">
        <w:t>104.90</w:t>
      </w:r>
      <w:r w:rsidR="00A756FF">
        <w:t>.</w:t>
      </w:r>
      <w:r w:rsidR="00A756FF">
        <w:tab/>
        <w:t>Accepted.</w:t>
      </w:r>
    </w:p>
    <w:p w:rsidR="001062ED" w:rsidRPr="001062ED" w:rsidRDefault="001062ED" w:rsidP="001062ED">
      <w:pPr>
        <w:pStyle w:val="SingleTxtG"/>
        <w:tabs>
          <w:tab w:val="left" w:pos="2552"/>
        </w:tabs>
        <w:ind w:firstLine="567"/>
      </w:pPr>
      <w:r w:rsidRPr="001062ED">
        <w:t>104.91</w:t>
      </w:r>
      <w:r w:rsidR="00A756FF">
        <w:t>.</w:t>
      </w:r>
      <w:r w:rsidR="00A756FF">
        <w:tab/>
      </w:r>
      <w:r w:rsidRPr="001062ED">
        <w:t>Accepted</w:t>
      </w:r>
      <w:r w:rsidR="00A756FF">
        <w:t>.</w:t>
      </w:r>
    </w:p>
    <w:p w:rsidR="001062ED" w:rsidRPr="001062ED" w:rsidRDefault="001062ED" w:rsidP="001062ED">
      <w:pPr>
        <w:pStyle w:val="SingleTxtG"/>
        <w:tabs>
          <w:tab w:val="left" w:pos="2552"/>
        </w:tabs>
        <w:ind w:firstLine="567"/>
      </w:pPr>
      <w:r w:rsidRPr="001062ED">
        <w:t>104.92</w:t>
      </w:r>
      <w:r w:rsidR="00A756FF">
        <w:t>.</w:t>
      </w:r>
      <w:r w:rsidR="00A756FF">
        <w:tab/>
        <w:t>Accepted.</w:t>
      </w:r>
    </w:p>
    <w:p w:rsidR="001062ED" w:rsidRPr="001062ED" w:rsidRDefault="001062ED" w:rsidP="001062ED">
      <w:pPr>
        <w:pStyle w:val="SingleTxtG"/>
        <w:tabs>
          <w:tab w:val="left" w:pos="2552"/>
        </w:tabs>
        <w:ind w:firstLine="567"/>
      </w:pPr>
      <w:r w:rsidRPr="001062ED">
        <w:t>104.93</w:t>
      </w:r>
      <w:r w:rsidR="00A756FF">
        <w:t>.</w:t>
      </w:r>
      <w:r w:rsidR="00A756FF">
        <w:tab/>
        <w:t>Accepted.</w:t>
      </w:r>
    </w:p>
    <w:p w:rsidR="001062ED" w:rsidRPr="001062ED" w:rsidRDefault="001062ED" w:rsidP="001062ED">
      <w:pPr>
        <w:pStyle w:val="SingleTxtG"/>
        <w:tabs>
          <w:tab w:val="left" w:pos="2552"/>
        </w:tabs>
        <w:ind w:firstLine="567"/>
      </w:pPr>
      <w:r w:rsidRPr="001062ED">
        <w:t>104.94</w:t>
      </w:r>
      <w:r w:rsidR="00A756FF">
        <w:t>.</w:t>
      </w:r>
      <w:r w:rsidR="00A756FF">
        <w:tab/>
        <w:t>Accepted.</w:t>
      </w:r>
    </w:p>
    <w:p w:rsidR="001062ED" w:rsidRPr="001062ED" w:rsidRDefault="001062ED" w:rsidP="001062ED">
      <w:pPr>
        <w:pStyle w:val="SingleTxtG"/>
        <w:tabs>
          <w:tab w:val="left" w:pos="2552"/>
        </w:tabs>
        <w:ind w:firstLine="567"/>
      </w:pPr>
      <w:r w:rsidRPr="001062ED">
        <w:t>104.95</w:t>
      </w:r>
      <w:r w:rsidR="00A756FF">
        <w:t>.</w:t>
      </w:r>
      <w:r w:rsidR="00A756FF">
        <w:tab/>
        <w:t>Accepted.</w:t>
      </w:r>
    </w:p>
    <w:p w:rsidR="001062ED" w:rsidRPr="001062ED" w:rsidRDefault="001062ED" w:rsidP="001062ED">
      <w:pPr>
        <w:pStyle w:val="SingleTxtG"/>
        <w:tabs>
          <w:tab w:val="left" w:pos="2552"/>
        </w:tabs>
        <w:ind w:firstLine="567"/>
      </w:pPr>
      <w:r w:rsidRPr="001062ED">
        <w:t>104.96</w:t>
      </w:r>
      <w:r w:rsidR="00A756FF">
        <w:t>.</w:t>
      </w:r>
      <w:r w:rsidR="00A756FF">
        <w:tab/>
      </w:r>
      <w:r w:rsidRPr="001062ED">
        <w:t>Accepted</w:t>
      </w:r>
      <w:r w:rsidR="00A756FF">
        <w:t>.</w:t>
      </w:r>
    </w:p>
    <w:p w:rsidR="001062ED" w:rsidRPr="001062ED" w:rsidRDefault="001062ED" w:rsidP="001062ED">
      <w:pPr>
        <w:pStyle w:val="SingleTxtG"/>
        <w:tabs>
          <w:tab w:val="left" w:pos="2552"/>
        </w:tabs>
        <w:ind w:firstLine="567"/>
      </w:pPr>
      <w:r w:rsidRPr="001062ED">
        <w:t>104.97</w:t>
      </w:r>
      <w:r w:rsidR="00A756FF">
        <w:t>.</w:t>
      </w:r>
      <w:r w:rsidR="00A756FF">
        <w:tab/>
        <w:t>Accepted.</w:t>
      </w:r>
    </w:p>
    <w:p w:rsidR="001062ED" w:rsidRPr="001062ED" w:rsidRDefault="001062ED" w:rsidP="001062ED">
      <w:pPr>
        <w:pStyle w:val="SingleTxtG"/>
        <w:tabs>
          <w:tab w:val="left" w:pos="2552"/>
        </w:tabs>
        <w:ind w:firstLine="567"/>
      </w:pPr>
      <w:r w:rsidRPr="001062ED">
        <w:t>104.98</w:t>
      </w:r>
      <w:r w:rsidR="00A756FF">
        <w:t>.</w:t>
      </w:r>
      <w:r w:rsidR="00A756FF">
        <w:tab/>
        <w:t>Accepted</w:t>
      </w:r>
      <w:r w:rsidRPr="001062ED">
        <w:t>/implemented</w:t>
      </w:r>
      <w:r w:rsidR="00A756FF">
        <w:t>.</w:t>
      </w:r>
    </w:p>
    <w:p w:rsidR="001062ED" w:rsidRPr="001062ED" w:rsidRDefault="001062ED" w:rsidP="001062ED">
      <w:pPr>
        <w:pStyle w:val="SingleTxtG"/>
        <w:tabs>
          <w:tab w:val="left" w:pos="2552"/>
        </w:tabs>
        <w:ind w:firstLine="567"/>
      </w:pPr>
      <w:r w:rsidRPr="001062ED">
        <w:t>104.99</w:t>
      </w:r>
      <w:r w:rsidR="00A756FF">
        <w:t>.</w:t>
      </w:r>
      <w:r w:rsidR="00A756FF">
        <w:tab/>
        <w:t>Accepted.</w:t>
      </w:r>
    </w:p>
    <w:p w:rsidR="001062ED" w:rsidRPr="001062ED" w:rsidRDefault="001062ED" w:rsidP="001062ED">
      <w:pPr>
        <w:pStyle w:val="SingleTxtG"/>
        <w:tabs>
          <w:tab w:val="left" w:pos="2552"/>
        </w:tabs>
        <w:ind w:firstLine="567"/>
      </w:pPr>
      <w:r w:rsidRPr="001062ED">
        <w:t>104.100</w:t>
      </w:r>
      <w:r w:rsidR="00A756FF">
        <w:t>.</w:t>
      </w:r>
      <w:r w:rsidR="00A756FF">
        <w:tab/>
        <w:t>Accepted.</w:t>
      </w:r>
    </w:p>
    <w:p w:rsidR="001062ED" w:rsidRPr="001062ED" w:rsidRDefault="001062ED" w:rsidP="001062ED">
      <w:pPr>
        <w:pStyle w:val="SingleTxtG"/>
        <w:tabs>
          <w:tab w:val="left" w:pos="2552"/>
        </w:tabs>
        <w:ind w:firstLine="567"/>
      </w:pPr>
      <w:r w:rsidRPr="001062ED">
        <w:t>104.101</w:t>
      </w:r>
      <w:r w:rsidR="00A756FF">
        <w:t>.</w:t>
      </w:r>
      <w:r w:rsidR="00A756FF">
        <w:tab/>
      </w:r>
      <w:r w:rsidRPr="001062ED">
        <w:t>Accepted</w:t>
      </w:r>
      <w:r w:rsidR="00A756FF">
        <w:t>.</w:t>
      </w:r>
    </w:p>
    <w:p w:rsidR="001062ED" w:rsidRPr="001062ED" w:rsidRDefault="001062ED" w:rsidP="001062ED">
      <w:pPr>
        <w:pStyle w:val="SingleTxtG"/>
        <w:tabs>
          <w:tab w:val="left" w:pos="2552"/>
        </w:tabs>
        <w:ind w:firstLine="567"/>
      </w:pPr>
      <w:r w:rsidRPr="001062ED">
        <w:t>104.102</w:t>
      </w:r>
      <w:r w:rsidR="00A756FF">
        <w:t>.</w:t>
      </w:r>
      <w:r w:rsidR="00A756FF">
        <w:tab/>
        <w:t>Accepted.</w:t>
      </w:r>
    </w:p>
    <w:p w:rsidR="001062ED" w:rsidRPr="001062ED" w:rsidRDefault="001062ED" w:rsidP="001062ED">
      <w:pPr>
        <w:pStyle w:val="SingleTxtG"/>
        <w:tabs>
          <w:tab w:val="left" w:pos="2552"/>
        </w:tabs>
        <w:ind w:firstLine="567"/>
      </w:pPr>
      <w:r w:rsidRPr="001062ED">
        <w:t>104.103</w:t>
      </w:r>
      <w:r w:rsidR="00A52296">
        <w:t>.</w:t>
      </w:r>
      <w:r w:rsidR="00A52296">
        <w:tab/>
        <w:t>Accepted.</w:t>
      </w:r>
    </w:p>
    <w:p w:rsidR="001062ED" w:rsidRPr="001062ED" w:rsidRDefault="001062ED" w:rsidP="001062ED">
      <w:pPr>
        <w:pStyle w:val="SingleTxtG"/>
        <w:tabs>
          <w:tab w:val="left" w:pos="2552"/>
        </w:tabs>
        <w:ind w:firstLine="567"/>
      </w:pPr>
      <w:r w:rsidRPr="001062ED">
        <w:t>104.104</w:t>
      </w:r>
      <w:r w:rsidR="00A52296">
        <w:t>.</w:t>
      </w:r>
      <w:r w:rsidR="00A52296">
        <w:tab/>
        <w:t>Accepted.</w:t>
      </w:r>
    </w:p>
    <w:p w:rsidR="001062ED" w:rsidRPr="001062ED" w:rsidRDefault="001062ED" w:rsidP="001062ED">
      <w:pPr>
        <w:pStyle w:val="SingleTxtG"/>
        <w:tabs>
          <w:tab w:val="left" w:pos="2552"/>
        </w:tabs>
        <w:ind w:firstLine="567"/>
      </w:pPr>
      <w:r w:rsidRPr="001062ED">
        <w:t>104.105</w:t>
      </w:r>
      <w:r w:rsidR="00A52296">
        <w:t>.</w:t>
      </w:r>
      <w:r w:rsidR="00A52296">
        <w:tab/>
        <w:t>Accepted.</w:t>
      </w:r>
    </w:p>
    <w:p w:rsidR="001062ED" w:rsidRPr="001062ED" w:rsidRDefault="001062ED" w:rsidP="001062ED">
      <w:pPr>
        <w:pStyle w:val="SingleTxtG"/>
        <w:tabs>
          <w:tab w:val="left" w:pos="2552"/>
        </w:tabs>
        <w:ind w:firstLine="567"/>
      </w:pPr>
      <w:r w:rsidRPr="001062ED">
        <w:t>104.106</w:t>
      </w:r>
      <w:r w:rsidR="00A52296">
        <w:t>.</w:t>
      </w:r>
      <w:r w:rsidR="00A52296">
        <w:tab/>
        <w:t>Accepted.</w:t>
      </w:r>
    </w:p>
    <w:p w:rsidR="001062ED" w:rsidRPr="001062ED" w:rsidRDefault="001062ED" w:rsidP="001062ED">
      <w:pPr>
        <w:pStyle w:val="SingleTxtG"/>
        <w:tabs>
          <w:tab w:val="left" w:pos="2552"/>
        </w:tabs>
        <w:ind w:firstLine="567"/>
      </w:pPr>
      <w:r w:rsidRPr="001062ED">
        <w:t>104.107</w:t>
      </w:r>
      <w:r w:rsidR="00A52296">
        <w:t>.</w:t>
      </w:r>
      <w:r w:rsidR="00A52296">
        <w:tab/>
        <w:t>Accepted.</w:t>
      </w:r>
    </w:p>
    <w:p w:rsidR="001062ED" w:rsidRPr="001062ED" w:rsidRDefault="001062ED" w:rsidP="001062ED">
      <w:pPr>
        <w:pStyle w:val="SingleTxtG"/>
        <w:tabs>
          <w:tab w:val="left" w:pos="2552"/>
        </w:tabs>
        <w:ind w:firstLine="567"/>
      </w:pPr>
      <w:r w:rsidRPr="001062ED">
        <w:t>104.108</w:t>
      </w:r>
      <w:r w:rsidR="00A52296">
        <w:t>.</w:t>
      </w:r>
      <w:r w:rsidR="00A52296">
        <w:tab/>
        <w:t>Accepted.</w:t>
      </w:r>
    </w:p>
    <w:p w:rsidR="001062ED" w:rsidRPr="001062ED" w:rsidRDefault="001062ED" w:rsidP="001062ED">
      <w:pPr>
        <w:pStyle w:val="SingleTxtG"/>
        <w:tabs>
          <w:tab w:val="left" w:pos="2552"/>
        </w:tabs>
        <w:ind w:firstLine="567"/>
      </w:pPr>
      <w:r w:rsidRPr="001062ED">
        <w:t>104.109</w:t>
      </w:r>
      <w:r w:rsidR="00A52296">
        <w:t>.</w:t>
      </w:r>
      <w:r w:rsidR="00A52296">
        <w:tab/>
        <w:t>Accepted.</w:t>
      </w:r>
    </w:p>
    <w:p w:rsidR="001062ED" w:rsidRPr="001062ED" w:rsidRDefault="001062ED" w:rsidP="001062ED">
      <w:pPr>
        <w:pStyle w:val="SingleTxtG"/>
        <w:tabs>
          <w:tab w:val="left" w:pos="2552"/>
        </w:tabs>
        <w:ind w:firstLine="567"/>
      </w:pPr>
      <w:r w:rsidRPr="001062ED">
        <w:t>104.110</w:t>
      </w:r>
      <w:r w:rsidR="00A52296">
        <w:t>.</w:t>
      </w:r>
      <w:r w:rsidR="00A52296">
        <w:tab/>
        <w:t>Accepted.</w:t>
      </w:r>
    </w:p>
    <w:p w:rsidR="001062ED" w:rsidRPr="001062ED" w:rsidRDefault="001062ED" w:rsidP="001062ED">
      <w:pPr>
        <w:pStyle w:val="SingleTxtG"/>
        <w:tabs>
          <w:tab w:val="left" w:pos="2552"/>
        </w:tabs>
        <w:ind w:firstLine="567"/>
      </w:pPr>
      <w:r w:rsidRPr="001062ED">
        <w:t>104.111</w:t>
      </w:r>
      <w:r w:rsidR="00A52296">
        <w:t>.</w:t>
      </w:r>
      <w:r w:rsidR="00A52296">
        <w:tab/>
        <w:t>Accepted.</w:t>
      </w:r>
    </w:p>
    <w:p w:rsidR="001062ED" w:rsidRPr="001062ED" w:rsidRDefault="001062ED" w:rsidP="001062ED">
      <w:pPr>
        <w:pStyle w:val="SingleTxtG"/>
        <w:tabs>
          <w:tab w:val="left" w:pos="2552"/>
        </w:tabs>
        <w:ind w:firstLine="567"/>
      </w:pPr>
      <w:r w:rsidRPr="001062ED">
        <w:t>104.112</w:t>
      </w:r>
      <w:r w:rsidR="00A52296">
        <w:t>.</w:t>
      </w:r>
      <w:r w:rsidR="00A52296">
        <w:tab/>
        <w:t>Accepted.</w:t>
      </w:r>
    </w:p>
    <w:p w:rsidR="001062ED" w:rsidRPr="001062ED" w:rsidRDefault="001062ED" w:rsidP="001062ED">
      <w:pPr>
        <w:pStyle w:val="SingleTxtG"/>
        <w:tabs>
          <w:tab w:val="left" w:pos="2552"/>
        </w:tabs>
        <w:ind w:firstLine="567"/>
      </w:pPr>
      <w:r w:rsidRPr="001062ED">
        <w:t>104.113</w:t>
      </w:r>
      <w:r w:rsidR="00A52296">
        <w:t>.</w:t>
      </w:r>
      <w:r w:rsidR="00A52296">
        <w:tab/>
        <w:t>Accepted.</w:t>
      </w:r>
    </w:p>
    <w:p w:rsidR="001062ED" w:rsidRPr="001062ED" w:rsidRDefault="001062ED" w:rsidP="001062ED">
      <w:pPr>
        <w:pStyle w:val="SingleTxtG"/>
        <w:tabs>
          <w:tab w:val="left" w:pos="2552"/>
        </w:tabs>
        <w:ind w:firstLine="567"/>
      </w:pPr>
      <w:r w:rsidRPr="001062ED">
        <w:t>104.114</w:t>
      </w:r>
      <w:r w:rsidR="00A52296">
        <w:t>.</w:t>
      </w:r>
      <w:r w:rsidR="00A52296">
        <w:tab/>
        <w:t>Accepted.</w:t>
      </w:r>
    </w:p>
    <w:p w:rsidR="001062ED" w:rsidRPr="001062ED" w:rsidRDefault="001062ED" w:rsidP="001062ED">
      <w:pPr>
        <w:pStyle w:val="SingleTxtG"/>
        <w:tabs>
          <w:tab w:val="left" w:pos="2552"/>
        </w:tabs>
        <w:ind w:firstLine="567"/>
      </w:pPr>
      <w:r w:rsidRPr="001062ED">
        <w:t>104.115</w:t>
      </w:r>
      <w:r w:rsidR="00A52296">
        <w:t>.</w:t>
      </w:r>
      <w:r w:rsidR="00A52296">
        <w:tab/>
        <w:t>Accepted.</w:t>
      </w:r>
    </w:p>
    <w:p w:rsidR="001062ED" w:rsidRPr="001062ED" w:rsidRDefault="001062ED" w:rsidP="001062ED">
      <w:pPr>
        <w:pStyle w:val="SingleTxtG"/>
        <w:tabs>
          <w:tab w:val="left" w:pos="2552"/>
        </w:tabs>
        <w:ind w:firstLine="567"/>
      </w:pPr>
      <w:r w:rsidRPr="001062ED">
        <w:t>104.116</w:t>
      </w:r>
      <w:r w:rsidR="00A52296">
        <w:t>.</w:t>
      </w:r>
      <w:r w:rsidR="00A52296">
        <w:tab/>
      </w:r>
      <w:r w:rsidRPr="001062ED">
        <w:t>Accepted</w:t>
      </w:r>
      <w:r w:rsidR="00A52296">
        <w:t>.</w:t>
      </w:r>
    </w:p>
    <w:p w:rsidR="001062ED" w:rsidRPr="001062ED" w:rsidRDefault="001062ED" w:rsidP="001062ED">
      <w:pPr>
        <w:pStyle w:val="SingleTxtG"/>
        <w:tabs>
          <w:tab w:val="left" w:pos="2552"/>
        </w:tabs>
        <w:ind w:firstLine="567"/>
      </w:pPr>
      <w:r w:rsidRPr="001062ED">
        <w:t>104.117</w:t>
      </w:r>
      <w:r w:rsidR="00A52296">
        <w:t>.</w:t>
      </w:r>
      <w:r w:rsidR="00A52296">
        <w:tab/>
        <w:t>Accepted.</w:t>
      </w:r>
    </w:p>
    <w:p w:rsidR="001062ED" w:rsidRPr="001062ED" w:rsidRDefault="001062ED" w:rsidP="001062ED">
      <w:pPr>
        <w:pStyle w:val="SingleTxtG"/>
        <w:tabs>
          <w:tab w:val="left" w:pos="2552"/>
        </w:tabs>
        <w:ind w:firstLine="567"/>
      </w:pPr>
      <w:r w:rsidRPr="001062ED">
        <w:t>104.118</w:t>
      </w:r>
      <w:r w:rsidR="00A52296">
        <w:t>.</w:t>
      </w:r>
      <w:r w:rsidR="00A52296">
        <w:tab/>
      </w:r>
      <w:r w:rsidRPr="001062ED">
        <w:t>Accepted</w:t>
      </w:r>
      <w:r w:rsidR="00A52296">
        <w:t>.</w:t>
      </w:r>
    </w:p>
    <w:p w:rsidR="001062ED" w:rsidRPr="001062ED" w:rsidRDefault="001062ED" w:rsidP="001062ED">
      <w:pPr>
        <w:pStyle w:val="SingleTxtG"/>
        <w:tabs>
          <w:tab w:val="left" w:pos="2552"/>
        </w:tabs>
        <w:ind w:firstLine="567"/>
      </w:pPr>
      <w:r w:rsidRPr="001062ED">
        <w:t>104.119</w:t>
      </w:r>
      <w:r w:rsidR="00A52296">
        <w:t>.</w:t>
      </w:r>
      <w:r w:rsidR="00A52296">
        <w:tab/>
        <w:t>Accepted.</w:t>
      </w:r>
    </w:p>
    <w:p w:rsidR="001062ED" w:rsidRPr="001062ED" w:rsidRDefault="001062ED" w:rsidP="001062ED">
      <w:pPr>
        <w:pStyle w:val="SingleTxtG"/>
        <w:tabs>
          <w:tab w:val="left" w:pos="2552"/>
        </w:tabs>
        <w:ind w:firstLine="567"/>
      </w:pPr>
      <w:r w:rsidRPr="001062ED">
        <w:t>104.120</w:t>
      </w:r>
      <w:r w:rsidR="00A52296">
        <w:t>.</w:t>
      </w:r>
      <w:r w:rsidR="00A52296">
        <w:tab/>
        <w:t>Accepted.</w:t>
      </w:r>
    </w:p>
    <w:p w:rsidR="001062ED" w:rsidRPr="001062ED" w:rsidRDefault="001062ED" w:rsidP="001062ED">
      <w:pPr>
        <w:pStyle w:val="SingleTxtG"/>
        <w:tabs>
          <w:tab w:val="left" w:pos="2552"/>
        </w:tabs>
        <w:ind w:firstLine="567"/>
      </w:pPr>
      <w:r w:rsidRPr="001062ED">
        <w:t>104.121</w:t>
      </w:r>
      <w:r w:rsidR="00A52296">
        <w:t>.</w:t>
      </w:r>
      <w:r w:rsidR="00A52296">
        <w:tab/>
      </w:r>
      <w:r w:rsidRPr="001062ED">
        <w:t>Accepted</w:t>
      </w:r>
      <w:r w:rsidR="00A52296">
        <w:t>.</w:t>
      </w:r>
    </w:p>
    <w:p w:rsidR="001062ED" w:rsidRPr="001062ED" w:rsidRDefault="001062ED" w:rsidP="001062ED">
      <w:pPr>
        <w:pStyle w:val="SingleTxtG"/>
        <w:tabs>
          <w:tab w:val="left" w:pos="2552"/>
        </w:tabs>
        <w:ind w:firstLine="567"/>
      </w:pPr>
      <w:r w:rsidRPr="001062ED">
        <w:t>104.122</w:t>
      </w:r>
      <w:r w:rsidR="00A52296">
        <w:t>.</w:t>
      </w:r>
      <w:r w:rsidR="00A52296">
        <w:tab/>
      </w:r>
      <w:r w:rsidRPr="001062ED">
        <w:t>Accepted</w:t>
      </w:r>
      <w:r w:rsidR="00A52296">
        <w:t>.</w:t>
      </w:r>
    </w:p>
    <w:p w:rsidR="001062ED" w:rsidRPr="001062ED" w:rsidRDefault="001062ED" w:rsidP="001062ED">
      <w:pPr>
        <w:pStyle w:val="SingleTxtG"/>
        <w:tabs>
          <w:tab w:val="left" w:pos="2552"/>
        </w:tabs>
        <w:ind w:firstLine="567"/>
      </w:pPr>
      <w:r w:rsidRPr="001062ED">
        <w:t>104.123</w:t>
      </w:r>
      <w:r w:rsidR="00A52296">
        <w:t>.</w:t>
      </w:r>
      <w:r w:rsidR="00A52296">
        <w:tab/>
        <w:t>Accepted.</w:t>
      </w:r>
    </w:p>
    <w:p w:rsidR="001062ED" w:rsidRPr="001062ED" w:rsidRDefault="001062ED" w:rsidP="001062ED">
      <w:pPr>
        <w:pStyle w:val="SingleTxtG"/>
        <w:tabs>
          <w:tab w:val="left" w:pos="2552"/>
        </w:tabs>
        <w:ind w:firstLine="567"/>
      </w:pPr>
      <w:r w:rsidRPr="001062ED">
        <w:t>104.124</w:t>
      </w:r>
      <w:r w:rsidR="00A52296">
        <w:t>.</w:t>
      </w:r>
      <w:r w:rsidR="00A52296">
        <w:tab/>
      </w:r>
      <w:r w:rsidRPr="001062ED">
        <w:t>Accepted</w:t>
      </w:r>
      <w:r w:rsidR="00A52296">
        <w:t>.</w:t>
      </w:r>
    </w:p>
    <w:p w:rsidR="001062ED" w:rsidRPr="001062ED" w:rsidRDefault="001062ED" w:rsidP="001062ED">
      <w:pPr>
        <w:pStyle w:val="SingleTxtG"/>
        <w:tabs>
          <w:tab w:val="left" w:pos="2552"/>
        </w:tabs>
        <w:ind w:firstLine="567"/>
      </w:pPr>
      <w:r w:rsidRPr="001062ED">
        <w:t>104.125</w:t>
      </w:r>
      <w:r w:rsidR="00A52296">
        <w:t>.</w:t>
      </w:r>
      <w:r w:rsidR="00A52296">
        <w:tab/>
        <w:t>Accepted.</w:t>
      </w:r>
    </w:p>
    <w:p w:rsidR="001062ED" w:rsidRPr="001062ED" w:rsidRDefault="001062ED" w:rsidP="001062ED">
      <w:pPr>
        <w:pStyle w:val="SingleTxtG"/>
        <w:tabs>
          <w:tab w:val="left" w:pos="2552"/>
        </w:tabs>
        <w:ind w:firstLine="567"/>
      </w:pPr>
      <w:r w:rsidRPr="001062ED">
        <w:t>104.126</w:t>
      </w:r>
      <w:r w:rsidR="00A52296">
        <w:t>.</w:t>
      </w:r>
      <w:r w:rsidR="00A52296">
        <w:tab/>
        <w:t>Accepted.</w:t>
      </w:r>
    </w:p>
    <w:p w:rsidR="001062ED" w:rsidRPr="001062ED" w:rsidRDefault="001062ED" w:rsidP="001062ED">
      <w:pPr>
        <w:pStyle w:val="SingleTxtG"/>
        <w:tabs>
          <w:tab w:val="left" w:pos="2552"/>
        </w:tabs>
        <w:ind w:firstLine="567"/>
      </w:pPr>
      <w:r w:rsidRPr="001062ED">
        <w:t>104.127</w:t>
      </w:r>
      <w:r w:rsidR="00A52296">
        <w:t>.</w:t>
      </w:r>
      <w:r w:rsidR="00A52296">
        <w:tab/>
        <w:t>Accepted.</w:t>
      </w:r>
    </w:p>
    <w:p w:rsidR="001062ED" w:rsidRPr="001062ED" w:rsidRDefault="001062ED" w:rsidP="001062ED">
      <w:pPr>
        <w:pStyle w:val="SingleTxtG"/>
        <w:tabs>
          <w:tab w:val="left" w:pos="2552"/>
        </w:tabs>
        <w:ind w:firstLine="567"/>
      </w:pPr>
      <w:r w:rsidRPr="001062ED">
        <w:t>104.128</w:t>
      </w:r>
      <w:r w:rsidR="00A52296">
        <w:t>.</w:t>
      </w:r>
      <w:r w:rsidR="00A52296">
        <w:tab/>
        <w:t>Accepted.</w:t>
      </w:r>
    </w:p>
    <w:p w:rsidR="001062ED" w:rsidRPr="001062ED" w:rsidRDefault="001062ED" w:rsidP="001062ED">
      <w:pPr>
        <w:pStyle w:val="SingleTxtG"/>
        <w:tabs>
          <w:tab w:val="left" w:pos="2552"/>
        </w:tabs>
        <w:ind w:firstLine="567"/>
      </w:pPr>
      <w:r w:rsidRPr="001062ED">
        <w:t>104.129</w:t>
      </w:r>
      <w:r w:rsidR="00A52296">
        <w:t>.</w:t>
      </w:r>
      <w:r w:rsidR="00A52296">
        <w:tab/>
        <w:t>Accepted.</w:t>
      </w:r>
    </w:p>
    <w:p w:rsidR="001062ED" w:rsidRPr="001062ED" w:rsidRDefault="001062ED" w:rsidP="001062ED">
      <w:pPr>
        <w:pStyle w:val="SingleTxtG"/>
        <w:tabs>
          <w:tab w:val="left" w:pos="2552"/>
        </w:tabs>
        <w:ind w:firstLine="567"/>
      </w:pPr>
      <w:r w:rsidRPr="001062ED">
        <w:t>104.130</w:t>
      </w:r>
      <w:r w:rsidR="00DA5F7F">
        <w:t>.</w:t>
      </w:r>
      <w:r w:rsidR="00DA5F7F">
        <w:tab/>
        <w:t>Accepted.</w:t>
      </w:r>
    </w:p>
    <w:p w:rsidR="001062ED" w:rsidRPr="001062ED" w:rsidRDefault="001062ED" w:rsidP="001062ED">
      <w:pPr>
        <w:pStyle w:val="SingleTxtG"/>
        <w:tabs>
          <w:tab w:val="left" w:pos="2552"/>
        </w:tabs>
        <w:ind w:firstLine="567"/>
      </w:pPr>
      <w:r w:rsidRPr="001062ED">
        <w:t>104.131</w:t>
      </w:r>
      <w:r w:rsidR="00DA5F7F">
        <w:t>.</w:t>
      </w:r>
      <w:r w:rsidR="00DA5F7F">
        <w:tab/>
        <w:t>Accepted.</w:t>
      </w:r>
    </w:p>
    <w:p w:rsidR="001062ED" w:rsidRPr="001062ED" w:rsidRDefault="001062ED" w:rsidP="001062ED">
      <w:pPr>
        <w:pStyle w:val="SingleTxtG"/>
        <w:tabs>
          <w:tab w:val="left" w:pos="2552"/>
        </w:tabs>
        <w:ind w:firstLine="567"/>
      </w:pPr>
      <w:r w:rsidRPr="001062ED">
        <w:t>104.132</w:t>
      </w:r>
      <w:r w:rsidR="00DA5F7F">
        <w:t>.</w:t>
      </w:r>
      <w:r w:rsidR="00DA5F7F">
        <w:tab/>
        <w:t>Accepted.</w:t>
      </w:r>
    </w:p>
    <w:p w:rsidR="001062ED" w:rsidRPr="001062ED" w:rsidRDefault="001062ED" w:rsidP="001062ED">
      <w:pPr>
        <w:pStyle w:val="SingleTxtG"/>
        <w:tabs>
          <w:tab w:val="left" w:pos="2552"/>
        </w:tabs>
        <w:ind w:firstLine="567"/>
      </w:pPr>
      <w:r w:rsidRPr="001062ED">
        <w:t>104.133</w:t>
      </w:r>
      <w:r w:rsidR="00DA5F7F">
        <w:t>.</w:t>
      </w:r>
      <w:r w:rsidR="00DA5F7F">
        <w:tab/>
        <w:t>Accepted.</w:t>
      </w:r>
    </w:p>
    <w:p w:rsidR="001062ED" w:rsidRPr="001062ED" w:rsidRDefault="001062ED" w:rsidP="001062ED">
      <w:pPr>
        <w:pStyle w:val="SingleTxtG"/>
        <w:tabs>
          <w:tab w:val="left" w:pos="2552"/>
        </w:tabs>
        <w:ind w:firstLine="567"/>
      </w:pPr>
      <w:r w:rsidRPr="001062ED">
        <w:t>104.134</w:t>
      </w:r>
      <w:r w:rsidR="00DA5F7F">
        <w:t>.</w:t>
      </w:r>
      <w:r w:rsidR="00DA5F7F">
        <w:tab/>
        <w:t>Accepted.</w:t>
      </w:r>
    </w:p>
    <w:p w:rsidR="001062ED" w:rsidRPr="001062ED" w:rsidRDefault="001062ED" w:rsidP="001062ED">
      <w:pPr>
        <w:pStyle w:val="SingleTxtG"/>
        <w:tabs>
          <w:tab w:val="left" w:pos="2552"/>
        </w:tabs>
        <w:ind w:firstLine="567"/>
      </w:pPr>
      <w:r w:rsidRPr="001062ED">
        <w:t>104.135</w:t>
      </w:r>
      <w:r w:rsidR="00DA5F7F">
        <w:t>.</w:t>
      </w:r>
      <w:r w:rsidR="00DA5F7F">
        <w:tab/>
        <w:t>Accepted.</w:t>
      </w:r>
    </w:p>
    <w:p w:rsidR="001062ED" w:rsidRPr="001062ED" w:rsidRDefault="001062ED" w:rsidP="001062ED">
      <w:pPr>
        <w:pStyle w:val="SingleTxtG"/>
        <w:tabs>
          <w:tab w:val="left" w:pos="2552"/>
        </w:tabs>
        <w:ind w:firstLine="567"/>
      </w:pPr>
      <w:r w:rsidRPr="001062ED">
        <w:t>104.136</w:t>
      </w:r>
      <w:r w:rsidR="00DA5F7F">
        <w:t>.</w:t>
      </w:r>
      <w:r w:rsidR="00DA5F7F">
        <w:tab/>
        <w:t>Accepted.</w:t>
      </w:r>
    </w:p>
    <w:p w:rsidR="001062ED" w:rsidRPr="001062ED" w:rsidRDefault="001062ED" w:rsidP="001062ED">
      <w:pPr>
        <w:pStyle w:val="SingleTxtG"/>
        <w:tabs>
          <w:tab w:val="left" w:pos="2552"/>
        </w:tabs>
        <w:ind w:firstLine="567"/>
      </w:pPr>
      <w:r w:rsidRPr="001062ED">
        <w:t>104.137</w:t>
      </w:r>
      <w:r w:rsidR="00DA5F7F">
        <w:t>.</w:t>
      </w:r>
      <w:r w:rsidR="00DA5F7F">
        <w:tab/>
        <w:t>Accepted.</w:t>
      </w:r>
    </w:p>
    <w:p w:rsidR="001062ED" w:rsidRPr="001062ED" w:rsidRDefault="001062ED" w:rsidP="001062ED">
      <w:pPr>
        <w:pStyle w:val="SingleTxtG"/>
        <w:tabs>
          <w:tab w:val="left" w:pos="2552"/>
        </w:tabs>
        <w:ind w:firstLine="567"/>
      </w:pPr>
      <w:r w:rsidRPr="001062ED">
        <w:t>104.138</w:t>
      </w:r>
      <w:r w:rsidR="00DA5F7F">
        <w:t>.</w:t>
      </w:r>
      <w:r w:rsidR="00DA5F7F">
        <w:tab/>
        <w:t>Accepted.</w:t>
      </w:r>
    </w:p>
    <w:p w:rsidR="001062ED" w:rsidRPr="001062ED" w:rsidRDefault="001062ED" w:rsidP="001062ED">
      <w:pPr>
        <w:pStyle w:val="SingleTxtG"/>
        <w:tabs>
          <w:tab w:val="left" w:pos="2552"/>
        </w:tabs>
        <w:ind w:firstLine="567"/>
      </w:pPr>
      <w:r w:rsidRPr="001062ED">
        <w:t>104.139</w:t>
      </w:r>
      <w:r w:rsidR="00DA5F7F">
        <w:t>.</w:t>
      </w:r>
      <w:r w:rsidR="00DA5F7F">
        <w:tab/>
      </w:r>
      <w:r w:rsidRPr="001062ED">
        <w:t>Accepted</w:t>
      </w:r>
      <w:r w:rsidR="00DA5F7F">
        <w:t>.</w:t>
      </w:r>
    </w:p>
    <w:p w:rsidR="001062ED" w:rsidRPr="001062ED" w:rsidRDefault="001062ED" w:rsidP="001062ED">
      <w:pPr>
        <w:pStyle w:val="SingleTxtG"/>
        <w:tabs>
          <w:tab w:val="left" w:pos="2552"/>
        </w:tabs>
        <w:ind w:firstLine="567"/>
      </w:pPr>
      <w:r w:rsidRPr="001062ED">
        <w:t>104.140</w:t>
      </w:r>
      <w:r w:rsidR="00DA5F7F">
        <w:t>.</w:t>
      </w:r>
      <w:r w:rsidR="00DA5F7F">
        <w:tab/>
      </w:r>
      <w:r w:rsidRPr="001062ED">
        <w:t>Accepted</w:t>
      </w:r>
      <w:r w:rsidR="00DA5F7F">
        <w:t>.</w:t>
      </w:r>
    </w:p>
    <w:p w:rsidR="001062ED" w:rsidRPr="001062ED" w:rsidRDefault="001062ED" w:rsidP="001062ED">
      <w:pPr>
        <w:pStyle w:val="SingleTxtG"/>
        <w:tabs>
          <w:tab w:val="left" w:pos="2552"/>
        </w:tabs>
        <w:ind w:firstLine="567"/>
      </w:pPr>
      <w:r w:rsidRPr="001062ED">
        <w:t>104.141</w:t>
      </w:r>
      <w:r w:rsidR="00DA5F7F">
        <w:t>.</w:t>
      </w:r>
      <w:r w:rsidR="00DA5F7F">
        <w:tab/>
        <w:t>Accepted.</w:t>
      </w:r>
    </w:p>
    <w:p w:rsidR="001062ED" w:rsidRPr="001062ED" w:rsidRDefault="001062ED" w:rsidP="001062ED">
      <w:pPr>
        <w:pStyle w:val="SingleTxtG"/>
        <w:tabs>
          <w:tab w:val="left" w:pos="2552"/>
        </w:tabs>
        <w:ind w:firstLine="567"/>
      </w:pPr>
      <w:r w:rsidRPr="001062ED">
        <w:t>104.142</w:t>
      </w:r>
      <w:r w:rsidR="00DA5F7F">
        <w:t>.</w:t>
      </w:r>
      <w:r w:rsidR="00DA5F7F">
        <w:tab/>
        <w:t>Accepted.</w:t>
      </w:r>
    </w:p>
    <w:p w:rsidR="001062ED" w:rsidRPr="001062ED" w:rsidRDefault="001062ED" w:rsidP="001062ED">
      <w:pPr>
        <w:pStyle w:val="SingleTxtG"/>
        <w:tabs>
          <w:tab w:val="left" w:pos="2552"/>
        </w:tabs>
        <w:ind w:firstLine="567"/>
      </w:pPr>
      <w:r w:rsidRPr="001062ED">
        <w:t>104.143</w:t>
      </w:r>
      <w:r w:rsidR="00DA5F7F">
        <w:t>.</w:t>
      </w:r>
      <w:r w:rsidR="00DA5F7F">
        <w:tab/>
        <w:t>Accepted.</w:t>
      </w:r>
    </w:p>
    <w:p w:rsidR="001062ED" w:rsidRPr="001062ED" w:rsidRDefault="001062ED" w:rsidP="001062ED">
      <w:pPr>
        <w:pStyle w:val="SingleTxtG"/>
        <w:tabs>
          <w:tab w:val="left" w:pos="2552"/>
        </w:tabs>
        <w:ind w:firstLine="567"/>
      </w:pPr>
      <w:r w:rsidRPr="001062ED">
        <w:t>104.144</w:t>
      </w:r>
      <w:r w:rsidR="00DA5F7F">
        <w:t>.</w:t>
      </w:r>
      <w:r w:rsidR="00DA5F7F">
        <w:tab/>
        <w:t>Accepted.</w:t>
      </w:r>
    </w:p>
    <w:p w:rsidR="001062ED" w:rsidRPr="001062ED" w:rsidRDefault="001062ED" w:rsidP="001062ED">
      <w:pPr>
        <w:pStyle w:val="SingleTxtG"/>
        <w:tabs>
          <w:tab w:val="left" w:pos="2552"/>
        </w:tabs>
        <w:ind w:firstLine="567"/>
      </w:pPr>
      <w:r w:rsidRPr="001062ED">
        <w:t>104.145</w:t>
      </w:r>
      <w:r w:rsidR="00DA5F7F">
        <w:t>.</w:t>
      </w:r>
      <w:r w:rsidR="00DA5F7F">
        <w:tab/>
      </w:r>
      <w:r w:rsidRPr="001062ED">
        <w:t>Accepted</w:t>
      </w:r>
      <w:r w:rsidR="00DA5F7F">
        <w:t>.</w:t>
      </w:r>
    </w:p>
    <w:p w:rsidR="001062ED" w:rsidRPr="001062ED" w:rsidRDefault="001062ED" w:rsidP="001062ED">
      <w:pPr>
        <w:pStyle w:val="SingleTxtG"/>
        <w:tabs>
          <w:tab w:val="left" w:pos="2552"/>
        </w:tabs>
        <w:ind w:firstLine="567"/>
      </w:pPr>
      <w:r w:rsidRPr="001062ED">
        <w:t>104.146</w:t>
      </w:r>
      <w:r w:rsidR="00DA5F7F">
        <w:t>.</w:t>
      </w:r>
      <w:r w:rsidR="00DA5F7F">
        <w:tab/>
        <w:t>Accepted.</w:t>
      </w:r>
    </w:p>
    <w:p w:rsidR="001062ED" w:rsidRPr="001062ED" w:rsidRDefault="001062ED" w:rsidP="001062ED">
      <w:pPr>
        <w:pStyle w:val="SingleTxtG"/>
        <w:tabs>
          <w:tab w:val="left" w:pos="2552"/>
        </w:tabs>
        <w:ind w:firstLine="567"/>
      </w:pPr>
      <w:r w:rsidRPr="001062ED">
        <w:t>104.147</w:t>
      </w:r>
      <w:r w:rsidR="00DA5F7F">
        <w:t>.</w:t>
      </w:r>
      <w:r w:rsidR="00DA5F7F">
        <w:tab/>
      </w:r>
      <w:r w:rsidRPr="001062ED">
        <w:t>Accepted</w:t>
      </w:r>
      <w:r w:rsidR="00DA5F7F">
        <w:t>.</w:t>
      </w:r>
    </w:p>
    <w:p w:rsidR="001062ED" w:rsidRPr="001062ED" w:rsidRDefault="001062ED" w:rsidP="001062ED">
      <w:pPr>
        <w:pStyle w:val="SingleTxtG"/>
        <w:tabs>
          <w:tab w:val="left" w:pos="2552"/>
        </w:tabs>
        <w:ind w:firstLine="567"/>
      </w:pPr>
      <w:r w:rsidRPr="001062ED">
        <w:t>104.148</w:t>
      </w:r>
      <w:r w:rsidR="00DA5F7F">
        <w:t>.</w:t>
      </w:r>
      <w:r w:rsidR="00DA5F7F">
        <w:tab/>
      </w:r>
      <w:r w:rsidRPr="001062ED">
        <w:t>Accepted</w:t>
      </w:r>
      <w:r w:rsidR="00DA5F7F">
        <w:t>.</w:t>
      </w:r>
    </w:p>
    <w:p w:rsidR="001062ED" w:rsidRPr="001062ED" w:rsidRDefault="001062ED" w:rsidP="001062ED">
      <w:pPr>
        <w:pStyle w:val="SingleTxtG"/>
        <w:tabs>
          <w:tab w:val="left" w:pos="2552"/>
        </w:tabs>
        <w:ind w:firstLine="567"/>
      </w:pPr>
      <w:r w:rsidRPr="001062ED">
        <w:t>104.149</w:t>
      </w:r>
      <w:r w:rsidR="00DA5F7F">
        <w:t>.</w:t>
      </w:r>
      <w:r w:rsidR="00DA5F7F">
        <w:tab/>
      </w:r>
      <w:r w:rsidRPr="001062ED">
        <w:t>Accepted</w:t>
      </w:r>
      <w:r w:rsidR="00DA5F7F">
        <w:t>.</w:t>
      </w:r>
    </w:p>
    <w:p w:rsidR="001062ED" w:rsidRPr="001062ED" w:rsidRDefault="001062ED" w:rsidP="001062ED">
      <w:pPr>
        <w:pStyle w:val="SingleTxtG"/>
        <w:tabs>
          <w:tab w:val="left" w:pos="2552"/>
        </w:tabs>
        <w:ind w:firstLine="567"/>
      </w:pPr>
      <w:r w:rsidRPr="001062ED">
        <w:t>104.150</w:t>
      </w:r>
      <w:r w:rsidR="00DA5F7F">
        <w:t>.</w:t>
      </w:r>
      <w:r w:rsidR="00DA5F7F">
        <w:tab/>
        <w:t>Accepted.</w:t>
      </w:r>
    </w:p>
    <w:p w:rsidR="001062ED" w:rsidRPr="001062ED" w:rsidRDefault="001062ED" w:rsidP="001062ED">
      <w:pPr>
        <w:pStyle w:val="SingleTxtG"/>
        <w:tabs>
          <w:tab w:val="left" w:pos="2552"/>
        </w:tabs>
        <w:ind w:firstLine="567"/>
      </w:pPr>
      <w:r w:rsidRPr="001062ED">
        <w:t>104.151</w:t>
      </w:r>
      <w:r w:rsidR="00DA5F7F">
        <w:t>.</w:t>
      </w:r>
      <w:r w:rsidR="00DA5F7F">
        <w:tab/>
        <w:t>Accepted.</w:t>
      </w:r>
    </w:p>
    <w:p w:rsidR="001062ED" w:rsidRPr="001062ED" w:rsidRDefault="001062ED" w:rsidP="001062ED">
      <w:pPr>
        <w:pStyle w:val="SingleTxtG"/>
        <w:tabs>
          <w:tab w:val="left" w:pos="2552"/>
        </w:tabs>
        <w:ind w:firstLine="567"/>
      </w:pPr>
      <w:r w:rsidRPr="001062ED">
        <w:t>104.152</w:t>
      </w:r>
      <w:r w:rsidR="00DA5F7F">
        <w:t>.</w:t>
      </w:r>
      <w:r w:rsidR="00DA5F7F">
        <w:tab/>
        <w:t>Accepted.</w:t>
      </w:r>
    </w:p>
    <w:p w:rsidR="001062ED" w:rsidRPr="001062ED" w:rsidRDefault="001062ED" w:rsidP="001062ED">
      <w:pPr>
        <w:pStyle w:val="SingleTxtG"/>
        <w:tabs>
          <w:tab w:val="left" w:pos="2552"/>
        </w:tabs>
        <w:ind w:firstLine="567"/>
      </w:pPr>
      <w:r w:rsidRPr="001062ED">
        <w:t>104.153</w:t>
      </w:r>
      <w:r w:rsidR="00DA5F7F">
        <w:t>.</w:t>
      </w:r>
      <w:r w:rsidR="00DA5F7F">
        <w:tab/>
        <w:t>Accepted.</w:t>
      </w:r>
    </w:p>
    <w:p w:rsidR="001062ED" w:rsidRPr="001062ED" w:rsidRDefault="001062ED" w:rsidP="001062ED">
      <w:pPr>
        <w:pStyle w:val="SingleTxtG"/>
        <w:tabs>
          <w:tab w:val="left" w:pos="2552"/>
        </w:tabs>
        <w:ind w:firstLine="567"/>
      </w:pPr>
      <w:r w:rsidRPr="001062ED">
        <w:t>104.154</w:t>
      </w:r>
      <w:r w:rsidR="00DA5F7F">
        <w:t>.</w:t>
      </w:r>
      <w:r w:rsidR="00DA5F7F">
        <w:tab/>
        <w:t>Accepted.</w:t>
      </w:r>
    </w:p>
    <w:p w:rsidR="001062ED" w:rsidRPr="001062ED" w:rsidRDefault="001062ED" w:rsidP="001062ED">
      <w:pPr>
        <w:pStyle w:val="SingleTxtG"/>
        <w:tabs>
          <w:tab w:val="left" w:pos="2552"/>
        </w:tabs>
        <w:ind w:firstLine="567"/>
      </w:pPr>
      <w:r w:rsidRPr="001062ED">
        <w:t>104.155</w:t>
      </w:r>
      <w:r w:rsidR="00DA5F7F">
        <w:t>.</w:t>
      </w:r>
      <w:r w:rsidR="00DA5F7F">
        <w:tab/>
        <w:t>Accepted.</w:t>
      </w:r>
    </w:p>
    <w:p w:rsidR="001062ED" w:rsidRPr="001062ED" w:rsidRDefault="001062ED" w:rsidP="001062ED">
      <w:pPr>
        <w:pStyle w:val="SingleTxtG"/>
        <w:tabs>
          <w:tab w:val="left" w:pos="2552"/>
        </w:tabs>
        <w:ind w:firstLine="567"/>
      </w:pPr>
      <w:r w:rsidRPr="001062ED">
        <w:t>104.156</w:t>
      </w:r>
      <w:r w:rsidR="00DA5F7F">
        <w:t>.</w:t>
      </w:r>
      <w:r w:rsidR="00DA5F7F">
        <w:tab/>
      </w:r>
      <w:r w:rsidRPr="001062ED">
        <w:t>Accepted</w:t>
      </w:r>
      <w:r w:rsidR="00DA5F7F">
        <w:t>.</w:t>
      </w:r>
    </w:p>
    <w:p w:rsidR="001062ED" w:rsidRPr="001062ED" w:rsidRDefault="001062ED" w:rsidP="001062ED">
      <w:pPr>
        <w:pStyle w:val="SingleTxtG"/>
        <w:tabs>
          <w:tab w:val="left" w:pos="2552"/>
        </w:tabs>
        <w:ind w:firstLine="567"/>
      </w:pPr>
      <w:r w:rsidRPr="001062ED">
        <w:t>104.157</w:t>
      </w:r>
      <w:r w:rsidR="00DA5F7F">
        <w:t>.</w:t>
      </w:r>
      <w:r w:rsidR="00DA5F7F">
        <w:tab/>
        <w:t>Accepted.</w:t>
      </w:r>
    </w:p>
    <w:p w:rsidR="001062ED" w:rsidRPr="001062ED" w:rsidRDefault="001062ED" w:rsidP="001062ED">
      <w:pPr>
        <w:pStyle w:val="SingleTxtG"/>
        <w:tabs>
          <w:tab w:val="left" w:pos="2552"/>
        </w:tabs>
        <w:ind w:firstLine="567"/>
      </w:pPr>
      <w:r w:rsidRPr="001062ED">
        <w:t>104.158</w:t>
      </w:r>
      <w:r w:rsidR="00DA5F7F">
        <w:t>.</w:t>
      </w:r>
      <w:r w:rsidR="00DA5F7F">
        <w:tab/>
        <w:t>Accepted.</w:t>
      </w:r>
    </w:p>
    <w:p w:rsidR="001062ED" w:rsidRPr="001062ED" w:rsidRDefault="001062ED" w:rsidP="001062ED">
      <w:pPr>
        <w:pStyle w:val="SingleTxtG"/>
        <w:tabs>
          <w:tab w:val="left" w:pos="2552"/>
        </w:tabs>
        <w:ind w:firstLine="567"/>
      </w:pPr>
      <w:r w:rsidRPr="001062ED">
        <w:t>104.159</w:t>
      </w:r>
      <w:r w:rsidR="00DA5F7F">
        <w:t>.</w:t>
      </w:r>
      <w:r w:rsidR="00DA5F7F">
        <w:tab/>
        <w:t>Accepted.</w:t>
      </w:r>
    </w:p>
    <w:p w:rsidR="001062ED" w:rsidRPr="001062ED" w:rsidRDefault="001062ED" w:rsidP="001062ED">
      <w:pPr>
        <w:pStyle w:val="SingleTxtG"/>
        <w:tabs>
          <w:tab w:val="left" w:pos="2552"/>
        </w:tabs>
        <w:ind w:firstLine="567"/>
      </w:pPr>
      <w:r w:rsidRPr="001062ED">
        <w:t>104.160</w:t>
      </w:r>
      <w:r w:rsidR="00DA5F7F">
        <w:t>.</w:t>
      </w:r>
      <w:r w:rsidR="00DA5F7F">
        <w:tab/>
        <w:t>Accepted.</w:t>
      </w:r>
    </w:p>
    <w:p w:rsidR="001062ED" w:rsidRPr="001062ED" w:rsidRDefault="001062ED" w:rsidP="001062ED">
      <w:pPr>
        <w:pStyle w:val="SingleTxtG"/>
        <w:tabs>
          <w:tab w:val="left" w:pos="2552"/>
        </w:tabs>
        <w:ind w:firstLine="567"/>
      </w:pPr>
      <w:r w:rsidRPr="001062ED">
        <w:t>104.161</w:t>
      </w:r>
      <w:r w:rsidR="00DA5F7F">
        <w:t>.</w:t>
      </w:r>
      <w:r w:rsidR="00DA5F7F">
        <w:tab/>
        <w:t>Accepted.</w:t>
      </w:r>
    </w:p>
    <w:p w:rsidR="001062ED" w:rsidRPr="001062ED" w:rsidRDefault="001062ED" w:rsidP="001062ED">
      <w:pPr>
        <w:pStyle w:val="SingleTxtG"/>
        <w:tabs>
          <w:tab w:val="left" w:pos="2552"/>
        </w:tabs>
        <w:ind w:firstLine="567"/>
      </w:pPr>
      <w:r w:rsidRPr="001062ED">
        <w:t>104.162</w:t>
      </w:r>
      <w:r w:rsidR="00DA5F7F">
        <w:t>.</w:t>
      </w:r>
      <w:r w:rsidR="00DA5F7F">
        <w:tab/>
        <w:t>Accepted.</w:t>
      </w:r>
    </w:p>
    <w:p w:rsidR="001062ED" w:rsidRPr="001062ED" w:rsidRDefault="001062ED" w:rsidP="001062ED">
      <w:pPr>
        <w:pStyle w:val="SingleTxtG"/>
        <w:tabs>
          <w:tab w:val="left" w:pos="2552"/>
        </w:tabs>
        <w:ind w:firstLine="567"/>
      </w:pPr>
      <w:r w:rsidRPr="001062ED">
        <w:t>104.163</w:t>
      </w:r>
      <w:r w:rsidR="00DA5F7F">
        <w:t>.</w:t>
      </w:r>
      <w:r w:rsidR="00DA5F7F">
        <w:tab/>
        <w:t>Accepted.</w:t>
      </w:r>
    </w:p>
    <w:p w:rsidR="001062ED" w:rsidRPr="001062ED" w:rsidRDefault="001062ED" w:rsidP="001062ED">
      <w:pPr>
        <w:pStyle w:val="SingleTxtG"/>
        <w:tabs>
          <w:tab w:val="left" w:pos="2552"/>
        </w:tabs>
        <w:ind w:firstLine="567"/>
      </w:pPr>
      <w:r w:rsidRPr="001062ED">
        <w:t>104.164</w:t>
      </w:r>
      <w:r w:rsidR="00DA5F7F">
        <w:t>.</w:t>
      </w:r>
      <w:r w:rsidR="00DA5F7F">
        <w:tab/>
      </w:r>
      <w:r w:rsidRPr="001062ED">
        <w:t>Accepted</w:t>
      </w:r>
      <w:r w:rsidR="00DA5F7F">
        <w:t>.</w:t>
      </w:r>
    </w:p>
    <w:p w:rsidR="001062ED" w:rsidRPr="001062ED" w:rsidRDefault="001062ED" w:rsidP="001062ED">
      <w:pPr>
        <w:pStyle w:val="SingleTxtG"/>
        <w:tabs>
          <w:tab w:val="left" w:pos="2552"/>
        </w:tabs>
        <w:ind w:firstLine="567"/>
      </w:pPr>
      <w:r w:rsidRPr="001062ED">
        <w:t>104.165</w:t>
      </w:r>
      <w:r w:rsidR="00DA5F7F">
        <w:t>.</w:t>
      </w:r>
      <w:r w:rsidR="00DA5F7F">
        <w:tab/>
        <w:t>Accepted.</w:t>
      </w:r>
    </w:p>
    <w:p w:rsidR="001062ED" w:rsidRPr="001062ED" w:rsidRDefault="001062ED" w:rsidP="001062ED">
      <w:pPr>
        <w:pStyle w:val="SingleTxtG"/>
        <w:tabs>
          <w:tab w:val="left" w:pos="2552"/>
        </w:tabs>
        <w:ind w:firstLine="567"/>
      </w:pPr>
      <w:r w:rsidRPr="001062ED">
        <w:t>104.166</w:t>
      </w:r>
      <w:r w:rsidR="00DA5F7F">
        <w:t>.</w:t>
      </w:r>
      <w:r w:rsidR="00DA5F7F">
        <w:tab/>
        <w:t>Accepted.</w:t>
      </w:r>
    </w:p>
    <w:p w:rsidR="001062ED" w:rsidRPr="001062ED" w:rsidRDefault="001062ED" w:rsidP="001062ED">
      <w:pPr>
        <w:pStyle w:val="SingleTxtG"/>
        <w:tabs>
          <w:tab w:val="left" w:pos="2552"/>
        </w:tabs>
        <w:ind w:firstLine="567"/>
      </w:pPr>
      <w:r w:rsidRPr="001062ED">
        <w:t>104.167</w:t>
      </w:r>
      <w:r w:rsidR="00DA5F7F">
        <w:t>.</w:t>
      </w:r>
      <w:r w:rsidR="00DA5F7F">
        <w:tab/>
        <w:t>Accepted.</w:t>
      </w:r>
    </w:p>
    <w:p w:rsidR="001062ED" w:rsidRPr="001062ED" w:rsidRDefault="001062ED" w:rsidP="001062ED">
      <w:pPr>
        <w:pStyle w:val="SingleTxtG"/>
        <w:tabs>
          <w:tab w:val="left" w:pos="2552"/>
        </w:tabs>
        <w:ind w:firstLine="567"/>
      </w:pPr>
      <w:r w:rsidRPr="001062ED">
        <w:t>104.168</w:t>
      </w:r>
      <w:r w:rsidR="00DA5F7F">
        <w:t>.</w:t>
      </w:r>
      <w:r w:rsidR="00DA5F7F">
        <w:tab/>
        <w:t>Accepted.</w:t>
      </w:r>
    </w:p>
    <w:p w:rsidR="001062ED" w:rsidRDefault="001062ED" w:rsidP="001062ED">
      <w:pPr>
        <w:pStyle w:val="SingleTxtG"/>
        <w:tabs>
          <w:tab w:val="left" w:pos="2552"/>
        </w:tabs>
        <w:ind w:firstLine="567"/>
      </w:pPr>
      <w:r w:rsidRPr="001062ED">
        <w:t>104.169</w:t>
      </w:r>
      <w:r w:rsidR="00DA5F7F">
        <w:t>.</w:t>
      </w:r>
      <w:r w:rsidR="00DA5F7F">
        <w:tab/>
      </w:r>
      <w:r w:rsidRPr="001062ED">
        <w:t>Accepted</w:t>
      </w:r>
      <w:r w:rsidR="00DA5F7F">
        <w:t>.</w:t>
      </w:r>
    </w:p>
    <w:p w:rsidR="00CF586F" w:rsidRPr="00DA5F7F" w:rsidRDefault="00DA5F7F" w:rsidP="00DA5F7F">
      <w:pPr>
        <w:spacing w:before="240"/>
        <w:ind w:left="1134" w:right="1134"/>
        <w:jc w:val="center"/>
        <w:rPr>
          <w:u w:val="single"/>
        </w:rPr>
      </w:pPr>
      <w:r>
        <w:rPr>
          <w:u w:val="single"/>
        </w:rPr>
        <w:tab/>
      </w:r>
      <w:r>
        <w:rPr>
          <w:u w:val="single"/>
        </w:rPr>
        <w:tab/>
      </w:r>
      <w:r>
        <w:rPr>
          <w:u w:val="single"/>
        </w:rPr>
        <w:tab/>
      </w:r>
    </w:p>
    <w:sectPr w:rsidR="00CF586F" w:rsidRPr="00DA5F7F" w:rsidSect="001062ED">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2ED" w:rsidRDefault="001062ED"/>
  </w:endnote>
  <w:endnote w:type="continuationSeparator" w:id="0">
    <w:p w:rsidR="001062ED" w:rsidRDefault="001062ED"/>
  </w:endnote>
  <w:endnote w:type="continuationNotice" w:id="1">
    <w:p w:rsidR="001062ED" w:rsidRDefault="001062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2ED" w:rsidRPr="001062ED" w:rsidRDefault="001062ED" w:rsidP="001062ED">
    <w:pPr>
      <w:pStyle w:val="Footer"/>
      <w:tabs>
        <w:tab w:val="right" w:pos="9638"/>
      </w:tabs>
      <w:rPr>
        <w:sz w:val="18"/>
      </w:rPr>
    </w:pPr>
    <w:r w:rsidRPr="001062ED">
      <w:rPr>
        <w:b/>
        <w:sz w:val="18"/>
      </w:rPr>
      <w:fldChar w:fldCharType="begin"/>
    </w:r>
    <w:r w:rsidRPr="001062ED">
      <w:rPr>
        <w:b/>
        <w:sz w:val="18"/>
      </w:rPr>
      <w:instrText xml:space="preserve"> PAGE  \* MERGEFORMAT </w:instrText>
    </w:r>
    <w:r w:rsidRPr="001062ED">
      <w:rPr>
        <w:b/>
        <w:sz w:val="18"/>
      </w:rPr>
      <w:fldChar w:fldCharType="separate"/>
    </w:r>
    <w:r w:rsidR="00D94C61">
      <w:rPr>
        <w:b/>
        <w:noProof/>
        <w:sz w:val="18"/>
      </w:rPr>
      <w:t>2</w:t>
    </w:r>
    <w:r w:rsidRPr="001062ED">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2ED" w:rsidRPr="001062ED" w:rsidRDefault="001062ED" w:rsidP="001062ED">
    <w:pPr>
      <w:pStyle w:val="Footer"/>
      <w:tabs>
        <w:tab w:val="right" w:pos="9638"/>
      </w:tabs>
      <w:rPr>
        <w:b/>
        <w:sz w:val="18"/>
      </w:rPr>
    </w:pPr>
    <w:r>
      <w:tab/>
    </w:r>
    <w:r w:rsidRPr="001062ED">
      <w:rPr>
        <w:b/>
        <w:sz w:val="18"/>
      </w:rPr>
      <w:fldChar w:fldCharType="begin"/>
    </w:r>
    <w:r w:rsidRPr="001062ED">
      <w:rPr>
        <w:b/>
        <w:sz w:val="18"/>
      </w:rPr>
      <w:instrText xml:space="preserve"> PAGE  \* MERGEFORMAT </w:instrText>
    </w:r>
    <w:r w:rsidRPr="001062ED">
      <w:rPr>
        <w:b/>
        <w:sz w:val="18"/>
      </w:rPr>
      <w:fldChar w:fldCharType="separate"/>
    </w:r>
    <w:r w:rsidR="00D94C61">
      <w:rPr>
        <w:b/>
        <w:noProof/>
        <w:sz w:val="18"/>
      </w:rPr>
      <w:t>3</w:t>
    </w:r>
    <w:r w:rsidRPr="001062ED">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2ED" w:rsidRPr="000B175B" w:rsidRDefault="001062ED" w:rsidP="000B175B">
      <w:pPr>
        <w:tabs>
          <w:tab w:val="right" w:pos="2155"/>
        </w:tabs>
        <w:spacing w:after="80"/>
        <w:ind w:left="680"/>
        <w:rPr>
          <w:u w:val="single"/>
        </w:rPr>
      </w:pPr>
      <w:r>
        <w:rPr>
          <w:u w:val="single"/>
        </w:rPr>
        <w:tab/>
      </w:r>
    </w:p>
  </w:footnote>
  <w:footnote w:type="continuationSeparator" w:id="0">
    <w:p w:rsidR="001062ED" w:rsidRPr="00FC68B7" w:rsidRDefault="001062ED" w:rsidP="00FC68B7">
      <w:pPr>
        <w:tabs>
          <w:tab w:val="left" w:pos="2155"/>
        </w:tabs>
        <w:spacing w:after="80"/>
        <w:ind w:left="680"/>
        <w:rPr>
          <w:u w:val="single"/>
        </w:rPr>
      </w:pPr>
      <w:r>
        <w:rPr>
          <w:u w:val="single"/>
        </w:rPr>
        <w:tab/>
      </w:r>
    </w:p>
  </w:footnote>
  <w:footnote w:type="continuationNotice" w:id="1">
    <w:p w:rsidR="001062ED" w:rsidRDefault="001062ED"/>
  </w:footnote>
  <w:footnote w:id="2">
    <w:p w:rsidR="001062ED" w:rsidRDefault="001062ED" w:rsidP="001062ED">
      <w:pPr>
        <w:pStyle w:val="FootnoteText"/>
        <w:rPr>
          <w:szCs w:val="18"/>
        </w:rPr>
      </w:pPr>
      <w:r>
        <w:tab/>
      </w:r>
      <w:r w:rsidRPr="00311DEA">
        <w:rPr>
          <w:rStyle w:val="FootnoteReference"/>
          <w:sz w:val="20"/>
          <w:vertAlign w:val="baseline"/>
        </w:rPr>
        <w:t>*</w:t>
      </w:r>
      <w:r>
        <w:rPr>
          <w:sz w:val="20"/>
        </w:rPr>
        <w:tab/>
      </w:r>
      <w:r>
        <w:rPr>
          <w:szCs w:val="18"/>
        </w:rPr>
        <w:t>The present document was not edited before being sent to the United Nations translation services.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2ED" w:rsidRPr="001062ED" w:rsidRDefault="00225C41">
    <w:pPr>
      <w:pStyle w:val="Header"/>
    </w:pPr>
    <w:fldSimple w:instr=" TITLE  \* MERGEFORMAT ">
      <w:r w:rsidR="001062ED">
        <w:t>A/HRC/41/11/Add.1</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2ED" w:rsidRPr="001062ED" w:rsidRDefault="00225C41" w:rsidP="001062ED">
    <w:pPr>
      <w:pStyle w:val="Header"/>
      <w:jc w:val="right"/>
    </w:pPr>
    <w:fldSimple w:instr=" TITLE  \* MERGEFORMAT ">
      <w:r w:rsidR="001062ED">
        <w:t>A/HRC/41/11/Add.1</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5"/>
  </w:num>
  <w:num w:numId="2">
    <w:abstractNumId w:val="4"/>
  </w:num>
  <w:num w:numId="3">
    <w:abstractNumId w:val="7"/>
  </w:num>
  <w:num w:numId="4">
    <w:abstractNumId w:val="3"/>
  </w:num>
  <w:num w:numId="5">
    <w:abstractNumId w:val="0"/>
  </w:num>
  <w:num w:numId="6">
    <w:abstractNumId w:val="1"/>
  </w:num>
  <w:num w:numId="7">
    <w:abstractNumId w:val="6"/>
  </w:num>
  <w:num w:numId="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2ED"/>
    <w:rsid w:val="00007F7F"/>
    <w:rsid w:val="00022DB5"/>
    <w:rsid w:val="000403D1"/>
    <w:rsid w:val="000449AA"/>
    <w:rsid w:val="00050F6B"/>
    <w:rsid w:val="0005662A"/>
    <w:rsid w:val="00072C8C"/>
    <w:rsid w:val="00073E70"/>
    <w:rsid w:val="000876EB"/>
    <w:rsid w:val="00091419"/>
    <w:rsid w:val="000931C0"/>
    <w:rsid w:val="000B175B"/>
    <w:rsid w:val="000B2851"/>
    <w:rsid w:val="000B3A0F"/>
    <w:rsid w:val="000B4A3B"/>
    <w:rsid w:val="000C59D8"/>
    <w:rsid w:val="000D1851"/>
    <w:rsid w:val="000E0415"/>
    <w:rsid w:val="001062ED"/>
    <w:rsid w:val="00146D32"/>
    <w:rsid w:val="001509BA"/>
    <w:rsid w:val="001B4B04"/>
    <w:rsid w:val="001C6663"/>
    <w:rsid w:val="001C7895"/>
    <w:rsid w:val="001D26DF"/>
    <w:rsid w:val="001E2790"/>
    <w:rsid w:val="00211E0B"/>
    <w:rsid w:val="00211E72"/>
    <w:rsid w:val="00214047"/>
    <w:rsid w:val="0022130F"/>
    <w:rsid w:val="00225C41"/>
    <w:rsid w:val="00237785"/>
    <w:rsid w:val="002410DD"/>
    <w:rsid w:val="00241466"/>
    <w:rsid w:val="00253D58"/>
    <w:rsid w:val="0027725F"/>
    <w:rsid w:val="002A7BAB"/>
    <w:rsid w:val="002C21F0"/>
    <w:rsid w:val="003107FA"/>
    <w:rsid w:val="00311DEA"/>
    <w:rsid w:val="003229D8"/>
    <w:rsid w:val="003314D1"/>
    <w:rsid w:val="00335A2F"/>
    <w:rsid w:val="00341937"/>
    <w:rsid w:val="0039277A"/>
    <w:rsid w:val="003972E0"/>
    <w:rsid w:val="003975ED"/>
    <w:rsid w:val="003C2CC4"/>
    <w:rsid w:val="003D4B23"/>
    <w:rsid w:val="00424C80"/>
    <w:rsid w:val="004325CB"/>
    <w:rsid w:val="0044503A"/>
    <w:rsid w:val="00446DE4"/>
    <w:rsid w:val="00447761"/>
    <w:rsid w:val="00451EC3"/>
    <w:rsid w:val="004721B1"/>
    <w:rsid w:val="004859EC"/>
    <w:rsid w:val="00496A15"/>
    <w:rsid w:val="004B75D2"/>
    <w:rsid w:val="004D1140"/>
    <w:rsid w:val="004F55ED"/>
    <w:rsid w:val="0052176C"/>
    <w:rsid w:val="005261E5"/>
    <w:rsid w:val="005420F2"/>
    <w:rsid w:val="00542574"/>
    <w:rsid w:val="005436AB"/>
    <w:rsid w:val="00546924"/>
    <w:rsid w:val="00546DBF"/>
    <w:rsid w:val="00553D76"/>
    <w:rsid w:val="005552B5"/>
    <w:rsid w:val="0056117B"/>
    <w:rsid w:val="00562621"/>
    <w:rsid w:val="00571365"/>
    <w:rsid w:val="005A0E16"/>
    <w:rsid w:val="005A1508"/>
    <w:rsid w:val="005B3DB3"/>
    <w:rsid w:val="005B6E48"/>
    <w:rsid w:val="005D53BE"/>
    <w:rsid w:val="005E1712"/>
    <w:rsid w:val="00611FC4"/>
    <w:rsid w:val="006176FB"/>
    <w:rsid w:val="00640B26"/>
    <w:rsid w:val="00655B60"/>
    <w:rsid w:val="00670741"/>
    <w:rsid w:val="00696BD6"/>
    <w:rsid w:val="006A6B9D"/>
    <w:rsid w:val="006A7392"/>
    <w:rsid w:val="006B3189"/>
    <w:rsid w:val="006B7D65"/>
    <w:rsid w:val="006D6DA6"/>
    <w:rsid w:val="006E564B"/>
    <w:rsid w:val="006F13F0"/>
    <w:rsid w:val="006F5035"/>
    <w:rsid w:val="007065EB"/>
    <w:rsid w:val="00720183"/>
    <w:rsid w:val="0072632A"/>
    <w:rsid w:val="0074200B"/>
    <w:rsid w:val="007A6296"/>
    <w:rsid w:val="007A79E4"/>
    <w:rsid w:val="007B6BA5"/>
    <w:rsid w:val="007C1B62"/>
    <w:rsid w:val="007C3390"/>
    <w:rsid w:val="007C4F4B"/>
    <w:rsid w:val="007D2CDC"/>
    <w:rsid w:val="007D5327"/>
    <w:rsid w:val="007F6611"/>
    <w:rsid w:val="008155C3"/>
    <w:rsid w:val="008175E9"/>
    <w:rsid w:val="0082243E"/>
    <w:rsid w:val="008242D7"/>
    <w:rsid w:val="00856CD2"/>
    <w:rsid w:val="00861BC6"/>
    <w:rsid w:val="00871FD5"/>
    <w:rsid w:val="008847BB"/>
    <w:rsid w:val="008979B1"/>
    <w:rsid w:val="008A6B25"/>
    <w:rsid w:val="008A6C4F"/>
    <w:rsid w:val="008C1E4D"/>
    <w:rsid w:val="008E0E46"/>
    <w:rsid w:val="0090452C"/>
    <w:rsid w:val="00907C3F"/>
    <w:rsid w:val="0092237C"/>
    <w:rsid w:val="0093707B"/>
    <w:rsid w:val="009400EB"/>
    <w:rsid w:val="009427E3"/>
    <w:rsid w:val="00946575"/>
    <w:rsid w:val="00956D9B"/>
    <w:rsid w:val="00963CBA"/>
    <w:rsid w:val="009654B7"/>
    <w:rsid w:val="00991261"/>
    <w:rsid w:val="009A0B83"/>
    <w:rsid w:val="009B3800"/>
    <w:rsid w:val="009D22AC"/>
    <w:rsid w:val="009D50DB"/>
    <w:rsid w:val="009E1C4E"/>
    <w:rsid w:val="00A0036A"/>
    <w:rsid w:val="00A05E0B"/>
    <w:rsid w:val="00A1427D"/>
    <w:rsid w:val="00A4634F"/>
    <w:rsid w:val="00A51CF3"/>
    <w:rsid w:val="00A52296"/>
    <w:rsid w:val="00A72F22"/>
    <w:rsid w:val="00A73D32"/>
    <w:rsid w:val="00A748A6"/>
    <w:rsid w:val="00A756FF"/>
    <w:rsid w:val="00A879A4"/>
    <w:rsid w:val="00A87E95"/>
    <w:rsid w:val="00A92E29"/>
    <w:rsid w:val="00AC5AE2"/>
    <w:rsid w:val="00AD09E9"/>
    <w:rsid w:val="00AF0576"/>
    <w:rsid w:val="00AF3829"/>
    <w:rsid w:val="00B037F0"/>
    <w:rsid w:val="00B2327D"/>
    <w:rsid w:val="00B2718F"/>
    <w:rsid w:val="00B30179"/>
    <w:rsid w:val="00B3317B"/>
    <w:rsid w:val="00B334DC"/>
    <w:rsid w:val="00B3631A"/>
    <w:rsid w:val="00B53013"/>
    <w:rsid w:val="00B67F5E"/>
    <w:rsid w:val="00B73E65"/>
    <w:rsid w:val="00B81E12"/>
    <w:rsid w:val="00B87110"/>
    <w:rsid w:val="00B97FA8"/>
    <w:rsid w:val="00BC1385"/>
    <w:rsid w:val="00BC74E9"/>
    <w:rsid w:val="00BE618E"/>
    <w:rsid w:val="00BE655C"/>
    <w:rsid w:val="00C217E7"/>
    <w:rsid w:val="00C24693"/>
    <w:rsid w:val="00C35F0B"/>
    <w:rsid w:val="00C463DD"/>
    <w:rsid w:val="00C64458"/>
    <w:rsid w:val="00C745C3"/>
    <w:rsid w:val="00CA2A58"/>
    <w:rsid w:val="00CA4734"/>
    <w:rsid w:val="00CC0B55"/>
    <w:rsid w:val="00CD6995"/>
    <w:rsid w:val="00CE4A8F"/>
    <w:rsid w:val="00CF0214"/>
    <w:rsid w:val="00CF586F"/>
    <w:rsid w:val="00CF7D43"/>
    <w:rsid w:val="00D11129"/>
    <w:rsid w:val="00D2031B"/>
    <w:rsid w:val="00D22332"/>
    <w:rsid w:val="00D25FE2"/>
    <w:rsid w:val="00D43252"/>
    <w:rsid w:val="00D550F9"/>
    <w:rsid w:val="00D572B0"/>
    <w:rsid w:val="00D62E90"/>
    <w:rsid w:val="00D76BE5"/>
    <w:rsid w:val="00D94C61"/>
    <w:rsid w:val="00D978C6"/>
    <w:rsid w:val="00DA5F7F"/>
    <w:rsid w:val="00DA67AD"/>
    <w:rsid w:val="00DB18CE"/>
    <w:rsid w:val="00DB5566"/>
    <w:rsid w:val="00DE3EC0"/>
    <w:rsid w:val="00DF1294"/>
    <w:rsid w:val="00E11593"/>
    <w:rsid w:val="00E12B6B"/>
    <w:rsid w:val="00E130AB"/>
    <w:rsid w:val="00E438D9"/>
    <w:rsid w:val="00E5644E"/>
    <w:rsid w:val="00E7260F"/>
    <w:rsid w:val="00E806EE"/>
    <w:rsid w:val="00E96630"/>
    <w:rsid w:val="00EB0FB9"/>
    <w:rsid w:val="00ED0CA9"/>
    <w:rsid w:val="00ED7A2A"/>
    <w:rsid w:val="00EF1D7F"/>
    <w:rsid w:val="00EF5BDB"/>
    <w:rsid w:val="00F07FD9"/>
    <w:rsid w:val="00F23933"/>
    <w:rsid w:val="00F24119"/>
    <w:rsid w:val="00F40E75"/>
    <w:rsid w:val="00F42CD9"/>
    <w:rsid w:val="00F52936"/>
    <w:rsid w:val="00F54083"/>
    <w:rsid w:val="00F677CB"/>
    <w:rsid w:val="00F67B04"/>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105E27"/>
  <w15:docId w15:val="{060F9501-F54B-49A8-BBF2-0234C5599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uiPriority w:val="99"/>
    <w:rsid w:val="001062ED"/>
    <w:rPr>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81EB2C9-1F77-4385-8ACB-437F1916CD37}">
  <ds:schemaRefs>
    <ds:schemaRef ds:uri="http://schemas.openxmlformats.org/officeDocument/2006/bibliography"/>
  </ds:schemaRefs>
</ds:datastoreItem>
</file>

<file path=customXml/itemProps2.xml><?xml version="1.0" encoding="utf-8"?>
<ds:datastoreItem xmlns:ds="http://schemas.openxmlformats.org/officeDocument/2006/customXml" ds:itemID="{A6C35AFC-AAE9-461E-860A-30009AEA8DB0}"/>
</file>

<file path=customXml/itemProps3.xml><?xml version="1.0" encoding="utf-8"?>
<ds:datastoreItem xmlns:ds="http://schemas.openxmlformats.org/officeDocument/2006/customXml" ds:itemID="{FA0D6681-756B-4785-A94E-041CA3E48988}"/>
</file>

<file path=customXml/itemProps4.xml><?xml version="1.0" encoding="utf-8"?>
<ds:datastoreItem xmlns:ds="http://schemas.openxmlformats.org/officeDocument/2006/customXml" ds:itemID="{5CE5B5B6-05CE-4C2B-8BA4-C5F3E1781B0F}"/>
</file>

<file path=docProps/app.xml><?xml version="1.0" encoding="utf-8"?>
<Properties xmlns="http://schemas.openxmlformats.org/officeDocument/2006/extended-properties" xmlns:vt="http://schemas.openxmlformats.org/officeDocument/2006/docPropsVTypes">
  <Template>A_E.dotm</Template>
  <TotalTime>0</TotalTime>
  <Pages>7</Pages>
  <Words>1074</Words>
  <Characters>6125</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A/HRC/41/11/Add.1</vt:lpstr>
      <vt:lpstr/>
    </vt:vector>
  </TitlesOfParts>
  <Company>CSD</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A/HRC/41/11/Add.1 in English</dc:title>
  <dc:creator>IHARA Sumiko</dc:creator>
  <cp:lastModifiedBy>LANZ Veronique</cp:lastModifiedBy>
  <cp:revision>2</cp:revision>
  <cp:lastPrinted>2008-01-29T08:30:00Z</cp:lastPrinted>
  <dcterms:created xsi:type="dcterms:W3CDTF">2019-06-22T12:33:00Z</dcterms:created>
  <dcterms:modified xsi:type="dcterms:W3CDTF">2019-06-22T12:33:00Z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1439500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