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562621">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446DE4" w:rsidP="00562621">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rsidR="00446DE4" w:rsidRPr="00DE3EC0" w:rsidRDefault="00872A2F" w:rsidP="00872A2F">
            <w:pPr>
              <w:jc w:val="right"/>
            </w:pPr>
            <w:r w:rsidRPr="00872A2F">
              <w:rPr>
                <w:sz w:val="40"/>
              </w:rPr>
              <w:t>A</w:t>
            </w:r>
            <w:r>
              <w:t>/HRC/41/9/Add.1</w:t>
            </w:r>
          </w:p>
        </w:tc>
      </w:tr>
      <w:tr w:rsidR="003107FA" w:rsidTr="00562621">
        <w:trPr>
          <w:trHeight w:val="2835"/>
        </w:trPr>
        <w:tc>
          <w:tcPr>
            <w:tcW w:w="1259" w:type="dxa"/>
            <w:tcBorders>
              <w:top w:val="single" w:sz="4" w:space="0" w:color="auto"/>
              <w:left w:val="nil"/>
              <w:bottom w:val="single" w:sz="12" w:space="0" w:color="auto"/>
              <w:right w:val="nil"/>
            </w:tcBorders>
          </w:tcPr>
          <w:p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3F7074" w:rsidP="00562621">
            <w:pPr>
              <w:spacing w:before="120" w:line="420" w:lineRule="exact"/>
              <w:rPr>
                <w:b/>
                <w:sz w:val="40"/>
                <w:szCs w:val="40"/>
              </w:rPr>
            </w:pPr>
            <w:r>
              <w:rPr>
                <w:b/>
                <w:sz w:val="40"/>
                <w:szCs w:val="40"/>
              </w:rPr>
              <w:t>Advance Version</w:t>
            </w:r>
          </w:p>
        </w:tc>
        <w:tc>
          <w:tcPr>
            <w:tcW w:w="2930" w:type="dxa"/>
            <w:tcBorders>
              <w:top w:val="single" w:sz="4" w:space="0" w:color="auto"/>
              <w:left w:val="nil"/>
              <w:bottom w:val="single" w:sz="12" w:space="0" w:color="auto"/>
              <w:right w:val="nil"/>
            </w:tcBorders>
          </w:tcPr>
          <w:p w:rsidR="003107FA" w:rsidRDefault="00872A2F" w:rsidP="00872A2F">
            <w:pPr>
              <w:spacing w:before="240" w:line="240" w:lineRule="exact"/>
            </w:pPr>
            <w:r>
              <w:t>Distr.: General</w:t>
            </w:r>
          </w:p>
          <w:p w:rsidR="00872A2F" w:rsidRDefault="00872A2F" w:rsidP="00872A2F">
            <w:pPr>
              <w:spacing w:line="240" w:lineRule="exact"/>
            </w:pPr>
            <w:r>
              <w:t>1</w:t>
            </w:r>
            <w:r w:rsidR="00BB3F32">
              <w:t>9</w:t>
            </w:r>
            <w:r>
              <w:t xml:space="preserve"> June 2019</w:t>
            </w:r>
          </w:p>
          <w:p w:rsidR="00872A2F" w:rsidRDefault="00872A2F" w:rsidP="00872A2F">
            <w:pPr>
              <w:spacing w:line="240" w:lineRule="exact"/>
            </w:pPr>
          </w:p>
          <w:p w:rsidR="00872A2F" w:rsidRDefault="00872A2F" w:rsidP="00872A2F">
            <w:pPr>
              <w:spacing w:line="240" w:lineRule="exact"/>
            </w:pPr>
            <w:r>
              <w:t>Original: English</w:t>
            </w:r>
          </w:p>
        </w:tc>
      </w:tr>
    </w:tbl>
    <w:p w:rsidR="00872A2F" w:rsidRPr="006C7248" w:rsidRDefault="00872A2F" w:rsidP="00872A2F">
      <w:pPr>
        <w:spacing w:before="120"/>
        <w:rPr>
          <w:b/>
          <w:bCs/>
          <w:sz w:val="24"/>
          <w:szCs w:val="24"/>
        </w:rPr>
      </w:pPr>
      <w:r w:rsidRPr="006C7248">
        <w:rPr>
          <w:b/>
          <w:bCs/>
          <w:sz w:val="24"/>
          <w:szCs w:val="24"/>
        </w:rPr>
        <w:t>Human Rights Council</w:t>
      </w:r>
      <w:r>
        <w:rPr>
          <w:noProof/>
          <w:lang w:eastAsia="en-GB"/>
        </w:rPr>
        <mc:AlternateContent>
          <mc:Choice Requires="wps">
            <w:drawing>
              <wp:anchor distT="0" distB="0" distL="114300" distR="114300" simplePos="0" relativeHeight="251657216" behindDoc="0" locked="0" layoutInCell="1" allowOverlap="0" wp14:anchorId="111F1AB2" wp14:editId="714FE625">
                <wp:simplePos x="0" y="0"/>
                <wp:positionH relativeFrom="margin">
                  <wp:posOffset>5489575</wp:posOffset>
                </wp:positionH>
                <wp:positionV relativeFrom="margin">
                  <wp:posOffset>8027670</wp:posOffset>
                </wp:positionV>
                <wp:extent cx="638175" cy="638175"/>
                <wp:effectExtent l="0" t="0" r="0" b="9525"/>
                <wp:wrapNone/>
                <wp:docPr id="2" name="Rectangle 2"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6D642" id="Rectangle 2" o:spid="_x0000_s1026" alt="Add" style="position:absolute;margin-left:432.25pt;margin-top:632.1pt;width:50.25pt;height:50.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" o:allowoverlap="f" filled="f" stroked="f">
                <o:lock v:ext="edit" aspectratio="t"/>
                <w10:wrap anchorx="margin" anchory="margin"/>
              </v:rect>
            </w:pict>
          </mc:Fallback>
        </mc:AlternateContent>
      </w:r>
    </w:p>
    <w:p w:rsidR="00872A2F" w:rsidRDefault="00872A2F" w:rsidP="00872A2F">
      <w:pPr>
        <w:rPr>
          <w:b/>
          <w:bCs/>
        </w:rPr>
      </w:pPr>
      <w:r>
        <w:rPr>
          <w:b/>
          <w:bCs/>
        </w:rPr>
        <w:t>Forty-first</w:t>
      </w:r>
      <w:r w:rsidRPr="006C7248">
        <w:rPr>
          <w:b/>
          <w:bCs/>
        </w:rPr>
        <w:t xml:space="preserve"> session</w:t>
      </w:r>
    </w:p>
    <w:p w:rsidR="00872A2F" w:rsidRPr="00E8346E" w:rsidRDefault="00872A2F" w:rsidP="00872A2F">
      <w:pPr>
        <w:rPr>
          <w:bCs/>
        </w:rPr>
      </w:pPr>
      <w:r>
        <w:rPr>
          <w:bCs/>
        </w:rPr>
        <w:t>24 June–12 July 2019</w:t>
      </w:r>
    </w:p>
    <w:p w:rsidR="00872A2F" w:rsidRPr="006C7248" w:rsidRDefault="00872A2F" w:rsidP="00872A2F">
      <w:r w:rsidRPr="006C7248">
        <w:t>Agenda item 6</w:t>
      </w:r>
    </w:p>
    <w:p w:rsidR="00872A2F" w:rsidRPr="006C7248" w:rsidRDefault="00872A2F" w:rsidP="00872A2F">
      <w:pPr>
        <w:rPr>
          <w:b/>
        </w:rPr>
      </w:pPr>
      <w:r>
        <w:rPr>
          <w:b/>
        </w:rPr>
        <w:t>Universal periodic r</w:t>
      </w:r>
      <w:r w:rsidRPr="006C7248">
        <w:rPr>
          <w:b/>
        </w:rPr>
        <w:t>eview</w:t>
      </w:r>
    </w:p>
    <w:p w:rsidR="00872A2F" w:rsidRPr="006C7248" w:rsidRDefault="00872A2F" w:rsidP="00872A2F">
      <w:pPr>
        <w:keepNext/>
        <w:keepLines/>
        <w:tabs>
          <w:tab w:val="right" w:pos="851"/>
        </w:tabs>
        <w:spacing w:before="360" w:after="240" w:line="300" w:lineRule="exact"/>
        <w:ind w:left="1134" w:right="1134" w:hanging="1134"/>
        <w:rPr>
          <w:b/>
          <w:sz w:val="28"/>
        </w:rPr>
      </w:pPr>
      <w:r w:rsidRPr="006C7248">
        <w:rPr>
          <w:b/>
          <w:sz w:val="28"/>
        </w:rPr>
        <w:tab/>
      </w:r>
      <w:r w:rsidRPr="006C7248">
        <w:rPr>
          <w:b/>
          <w:sz w:val="28"/>
        </w:rPr>
        <w:tab/>
        <w:t>Report of the Working Group on the Universal Periodic Review</w:t>
      </w:r>
      <w:r w:rsidRPr="00007C6F">
        <w:footnoteReference w:customMarkFollows="1" w:id="2"/>
        <w:t>*</w:t>
      </w:r>
    </w:p>
    <w:p w:rsidR="00872A2F" w:rsidRPr="006C7248" w:rsidRDefault="00872A2F" w:rsidP="00872A2F">
      <w:pPr>
        <w:keepNext/>
        <w:keepLines/>
        <w:tabs>
          <w:tab w:val="right" w:pos="851"/>
        </w:tabs>
        <w:spacing w:before="360" w:after="240" w:line="300" w:lineRule="exact"/>
        <w:ind w:left="1134" w:right="1134" w:hanging="1134"/>
        <w:rPr>
          <w:b/>
          <w:sz w:val="28"/>
        </w:rPr>
      </w:pPr>
      <w:r>
        <w:rPr>
          <w:b/>
          <w:sz w:val="28"/>
        </w:rPr>
        <w:tab/>
      </w:r>
      <w:r>
        <w:rPr>
          <w:b/>
          <w:sz w:val="28"/>
        </w:rPr>
        <w:tab/>
        <w:t>Yemen</w:t>
      </w:r>
    </w:p>
    <w:p w:rsidR="00872A2F" w:rsidRPr="006C7248" w:rsidRDefault="00872A2F" w:rsidP="00872A2F">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Addendum</w:t>
      </w:r>
    </w:p>
    <w:p w:rsidR="00872A2F" w:rsidRPr="00872A2F" w:rsidRDefault="00872A2F" w:rsidP="00872A2F">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Views on conclusions and/or recommendations, voluntary commitments and replies presented by the State under review</w:t>
      </w:r>
    </w:p>
    <w:p w:rsidR="00872A2F" w:rsidRPr="00872A2F" w:rsidRDefault="00872A2F" w:rsidP="001C0740">
      <w:pPr>
        <w:pStyle w:val="SingleTxtG"/>
        <w:rPr>
          <w:lang w:val="en-US"/>
        </w:rPr>
      </w:pPr>
      <w:r>
        <w:br w:type="page"/>
      </w:r>
      <w:r w:rsidR="001C0740">
        <w:lastRenderedPageBreak/>
        <w:t>1.</w:t>
      </w:r>
      <w:r w:rsidR="001C0740">
        <w:tab/>
      </w:r>
      <w:r w:rsidR="005E6104">
        <w:t>I</w:t>
      </w:r>
      <w:r w:rsidR="005E6104" w:rsidRPr="005E6104">
        <w:rPr>
          <w:lang w:val="en-US"/>
        </w:rPr>
        <w:t xml:space="preserve">n reference to the UPR of Yemen at the 32nd session of the Working Group of the UPR, in which </w:t>
      </w:r>
      <w:r w:rsidR="005E6104">
        <w:t>t</w:t>
      </w:r>
      <w:r w:rsidRPr="00872A2F">
        <w:rPr>
          <w:lang w:val="en-US"/>
        </w:rPr>
        <w:t xml:space="preserve">he Yemeni Government directly accepted 182 recommendations, and 70 recommendations were taken to study and take position on them, the Yemeni Government </w:t>
      </w:r>
      <w:r w:rsidR="00F75E40">
        <w:rPr>
          <w:lang w:val="en-US"/>
        </w:rPr>
        <w:t xml:space="preserve">has the honor to inform that it </w:t>
      </w:r>
      <w:r w:rsidRPr="00872A2F">
        <w:rPr>
          <w:lang w:val="en-US"/>
        </w:rPr>
        <w:t>has studied in depth the 70 recommendations in line with the government's legal, religious and social obligations and in accordance with the available resources, and accepted 19 recommendations as follows:</w:t>
      </w:r>
    </w:p>
    <w:p w:rsidR="00872A2F" w:rsidRPr="00872A2F" w:rsidRDefault="00872A2F" w:rsidP="00E35B58">
      <w:pPr>
        <w:pStyle w:val="SingleTxtG"/>
        <w:tabs>
          <w:tab w:val="left" w:pos="2552"/>
        </w:tabs>
        <w:ind w:left="1701"/>
      </w:pPr>
      <w:r w:rsidRPr="00872A2F">
        <w:t>124.1</w:t>
      </w:r>
      <w:r w:rsidR="001C0740">
        <w:t>.</w:t>
      </w:r>
      <w:r w:rsidRPr="00872A2F">
        <w:tab/>
        <w:t>Sign and ratify the International Convention for the Protection of All Persons from Enforced Disappearance and the Optional Protocol to the Convention against Torture and Other Cruel, Inhuman or Degrading Treatment or Punishment (France);</w:t>
      </w:r>
    </w:p>
    <w:p w:rsidR="00872A2F" w:rsidRPr="00872A2F" w:rsidRDefault="00872A2F" w:rsidP="00E35B58">
      <w:pPr>
        <w:pStyle w:val="SingleTxtG"/>
        <w:tabs>
          <w:tab w:val="left" w:pos="2552"/>
        </w:tabs>
        <w:ind w:left="1701"/>
      </w:pPr>
      <w:r w:rsidRPr="00872A2F">
        <w:t>124.2</w:t>
      </w:r>
      <w:r w:rsidR="001C0740">
        <w:t>.</w:t>
      </w:r>
      <w:r w:rsidRPr="00872A2F">
        <w:tab/>
        <w:t>Ratify the International Convention for the Protection of All Persons from Enforced Disappearance (Montenegro);</w:t>
      </w:r>
    </w:p>
    <w:p w:rsidR="00872A2F" w:rsidRPr="00872A2F" w:rsidRDefault="00872A2F" w:rsidP="00E35B58">
      <w:pPr>
        <w:pStyle w:val="SingleTxtG"/>
        <w:tabs>
          <w:tab w:val="left" w:pos="2552"/>
        </w:tabs>
        <w:ind w:left="1701"/>
      </w:pPr>
      <w:r w:rsidRPr="00872A2F">
        <w:t>124.3</w:t>
      </w:r>
      <w:r w:rsidR="001C0740">
        <w:t>.</w:t>
      </w:r>
      <w:r w:rsidRPr="00872A2F">
        <w:tab/>
        <w:t>Become a party to the International Convention for the Protection of All Persons from Enforced Disappearance and enact legislation to implement the Convention that includes measures on compensation for victims and their families (Seychelles);</w:t>
      </w:r>
    </w:p>
    <w:p w:rsidR="00872A2F" w:rsidRPr="00872A2F" w:rsidRDefault="00872A2F" w:rsidP="00E35B58">
      <w:pPr>
        <w:pStyle w:val="SingleTxtG"/>
        <w:tabs>
          <w:tab w:val="left" w:pos="2552"/>
        </w:tabs>
        <w:ind w:left="1701"/>
      </w:pPr>
      <w:r w:rsidRPr="00872A2F">
        <w:t>124.13</w:t>
      </w:r>
      <w:r w:rsidR="001C0740">
        <w:t>.</w:t>
      </w:r>
      <w:r w:rsidRPr="00872A2F">
        <w:tab/>
        <w:t>Sign the Optional Protocol to the Convention against Torture and the International Convention for the Protection of All Persons from Enforced Disappearance (Austria);</w:t>
      </w:r>
    </w:p>
    <w:p w:rsidR="00872A2F" w:rsidRPr="00872A2F" w:rsidRDefault="00872A2F" w:rsidP="00E35B58">
      <w:pPr>
        <w:pStyle w:val="SingleTxtG"/>
        <w:tabs>
          <w:tab w:val="left" w:pos="2552"/>
        </w:tabs>
        <w:ind w:left="1701"/>
      </w:pPr>
      <w:r w:rsidRPr="00872A2F">
        <w:t>124.14</w:t>
      </w:r>
      <w:r w:rsidR="001C0740">
        <w:t>.</w:t>
      </w:r>
      <w:r w:rsidRPr="00872A2F">
        <w:tab/>
        <w:t>Ratify the Optional Protocol to the Convention against Torture and Other Cruel, Inhuman or Degrading Treatment or Punishment (Denmark);</w:t>
      </w:r>
    </w:p>
    <w:p w:rsidR="00872A2F" w:rsidRPr="00872A2F" w:rsidRDefault="00872A2F" w:rsidP="00E35B58">
      <w:pPr>
        <w:pStyle w:val="SingleTxtG"/>
        <w:tabs>
          <w:tab w:val="left" w:pos="2552"/>
        </w:tabs>
        <w:ind w:left="1701"/>
      </w:pPr>
      <w:r w:rsidRPr="00872A2F">
        <w:t>124.19</w:t>
      </w:r>
      <w:r w:rsidR="001C0740">
        <w:t>.</w:t>
      </w:r>
      <w:r w:rsidRPr="00872A2F">
        <w:tab/>
        <w:t>Consider ratification of the Convention on the Protection and Promotion of the Diversity of Cultural Expressions (Ukraine);</w:t>
      </w:r>
    </w:p>
    <w:p w:rsidR="00872A2F" w:rsidRPr="00872A2F" w:rsidRDefault="00872A2F" w:rsidP="00E35B58">
      <w:pPr>
        <w:pStyle w:val="SingleTxtG"/>
        <w:tabs>
          <w:tab w:val="left" w:pos="2552"/>
        </w:tabs>
        <w:ind w:left="1701"/>
      </w:pPr>
      <w:r w:rsidRPr="00872A2F">
        <w:t>124.20</w:t>
      </w:r>
      <w:r w:rsidR="001C0740">
        <w:t>.</w:t>
      </w:r>
      <w:r w:rsidRPr="00872A2F">
        <w:tab/>
        <w:t>Fulfil its obligations under the Convention on the Elimination of All Forms of Discrimination against Women (Estonia);</w:t>
      </w:r>
    </w:p>
    <w:p w:rsidR="00872A2F" w:rsidRPr="00872A2F" w:rsidRDefault="00872A2F" w:rsidP="00E35B58">
      <w:pPr>
        <w:pStyle w:val="SingleTxtG"/>
        <w:tabs>
          <w:tab w:val="left" w:pos="2552"/>
        </w:tabs>
        <w:ind w:left="1701"/>
      </w:pPr>
      <w:r w:rsidRPr="00872A2F">
        <w:t>124.21</w:t>
      </w:r>
      <w:r w:rsidR="001C0740">
        <w:t>.</w:t>
      </w:r>
      <w:r w:rsidRPr="00872A2F">
        <w:tab/>
        <w:t>Ban child marriage, set the minimum age of marriage at 18 years and amend discriminatory domestic laws against women, especially with regard to male guardianship and control over women, and bring them into line with the Convention on the Elimination of All Forms of Discrimination against Women (Germany);</w:t>
      </w:r>
    </w:p>
    <w:p w:rsidR="00872A2F" w:rsidRPr="00872A2F" w:rsidRDefault="00872A2F" w:rsidP="00E35B58">
      <w:pPr>
        <w:pStyle w:val="SingleTxtG"/>
        <w:tabs>
          <w:tab w:val="left" w:pos="2552"/>
        </w:tabs>
        <w:ind w:left="1701"/>
      </w:pPr>
      <w:r w:rsidRPr="00872A2F">
        <w:t>124.25</w:t>
      </w:r>
      <w:r w:rsidR="001C0740">
        <w:t>.</w:t>
      </w:r>
      <w:r w:rsidRPr="00872A2F">
        <w:tab/>
        <w:t>Sign and ratify the Optional Protocol to the International Covenant on Economic, Social and Cultural Rights and the Optional Protocol to the Convention on the Rights of the Child on a communications procedure (Portugal);</w:t>
      </w:r>
    </w:p>
    <w:p w:rsidR="00872A2F" w:rsidRPr="00872A2F" w:rsidRDefault="00872A2F" w:rsidP="00E35B58">
      <w:pPr>
        <w:pStyle w:val="SingleTxtG"/>
        <w:tabs>
          <w:tab w:val="left" w:pos="2552"/>
        </w:tabs>
        <w:ind w:left="1701"/>
      </w:pPr>
      <w:r w:rsidRPr="00872A2F">
        <w:t>124.26</w:t>
      </w:r>
      <w:r w:rsidR="001C0740">
        <w:t>.</w:t>
      </w:r>
      <w:r w:rsidRPr="00872A2F">
        <w:tab/>
        <w:t>Ratify the Optional Protocol to the Convention on the Rights of the Child on a communications procedure (Senegal);</w:t>
      </w:r>
    </w:p>
    <w:p w:rsidR="00872A2F" w:rsidRPr="00872A2F" w:rsidRDefault="00872A2F" w:rsidP="00E35B58">
      <w:pPr>
        <w:pStyle w:val="SingleTxtG"/>
        <w:tabs>
          <w:tab w:val="left" w:pos="2552"/>
        </w:tabs>
        <w:ind w:left="1701"/>
      </w:pPr>
      <w:r w:rsidRPr="00872A2F">
        <w:t>124.27</w:t>
      </w:r>
      <w:r w:rsidR="001C0740">
        <w:t>.</w:t>
      </w:r>
      <w:r w:rsidRPr="00872A2F">
        <w:tab/>
        <w:t>Ensure full compliance with the Optional Protocol to the Convention on the Rights of the Child on the involvement of children in armed conflict (Slovenia);</w:t>
      </w:r>
    </w:p>
    <w:p w:rsidR="00872A2F" w:rsidRPr="00872A2F" w:rsidRDefault="00872A2F" w:rsidP="00E35B58">
      <w:pPr>
        <w:pStyle w:val="SingleTxtG"/>
        <w:tabs>
          <w:tab w:val="left" w:pos="2552"/>
        </w:tabs>
        <w:ind w:left="1701"/>
      </w:pPr>
      <w:r w:rsidRPr="00872A2F">
        <w:t>124.39</w:t>
      </w:r>
      <w:r w:rsidR="001C0740">
        <w:t>.</w:t>
      </w:r>
      <w:r w:rsidRPr="00872A2F">
        <w:tab/>
        <w:t>Engage with relevant stakeholders in good faith in continuous peace negotiations led by the Special Envoy for Yemen, Martin Griffiths, and respect their outcomes (Slovakia);</w:t>
      </w:r>
    </w:p>
    <w:p w:rsidR="00872A2F" w:rsidRPr="00872A2F" w:rsidRDefault="00872A2F" w:rsidP="00E35B58">
      <w:pPr>
        <w:pStyle w:val="SingleTxtG"/>
        <w:tabs>
          <w:tab w:val="left" w:pos="2552"/>
        </w:tabs>
        <w:ind w:left="1701"/>
      </w:pPr>
      <w:r w:rsidRPr="00872A2F">
        <w:t>124.40</w:t>
      </w:r>
      <w:r w:rsidR="001C0740">
        <w:t>.</w:t>
      </w:r>
      <w:r w:rsidRPr="00872A2F">
        <w:tab/>
        <w:t>Increase efforts to ensure that international human rights and humanitarian law are respected by providing free access to land, sea and air routes for humanitarian and commercial flights (Uruguay);</w:t>
      </w:r>
    </w:p>
    <w:p w:rsidR="00872A2F" w:rsidRPr="00872A2F" w:rsidRDefault="00872A2F" w:rsidP="00E35B58">
      <w:pPr>
        <w:pStyle w:val="SingleTxtG"/>
        <w:tabs>
          <w:tab w:val="left" w:pos="2552"/>
        </w:tabs>
        <w:ind w:left="1701"/>
      </w:pPr>
      <w:r w:rsidRPr="00872A2F">
        <w:t>124.44</w:t>
      </w:r>
      <w:r w:rsidR="001C0740">
        <w:t>.</w:t>
      </w:r>
      <w:r w:rsidRPr="00872A2F">
        <w:tab/>
        <w:t>Impartially and transparently investigate alleged violations of international humanitarian and human rights law by all parties to the conflict, make public the findings and ensure prosecution of those implicated in war crimes (Austria);</w:t>
      </w:r>
    </w:p>
    <w:p w:rsidR="00872A2F" w:rsidRPr="00872A2F" w:rsidRDefault="00872A2F" w:rsidP="00E35B58">
      <w:pPr>
        <w:pStyle w:val="SingleTxtG"/>
        <w:tabs>
          <w:tab w:val="left" w:pos="2552"/>
        </w:tabs>
        <w:ind w:left="1701"/>
      </w:pPr>
      <w:r w:rsidRPr="00872A2F">
        <w:t>124.60</w:t>
      </w:r>
      <w:r w:rsidR="001C0740">
        <w:t>.</w:t>
      </w:r>
      <w:r w:rsidRPr="00872A2F">
        <w:tab/>
        <w:t>Intensify efforts to protect and promote freedom of religion or belief and the rights of persons belonging to religious minorities (Italy);</w:t>
      </w:r>
    </w:p>
    <w:p w:rsidR="00872A2F" w:rsidRPr="00872A2F" w:rsidRDefault="00872A2F" w:rsidP="00E35B58">
      <w:pPr>
        <w:pStyle w:val="SingleTxtG"/>
        <w:tabs>
          <w:tab w:val="left" w:pos="2552"/>
        </w:tabs>
        <w:ind w:left="1701"/>
      </w:pPr>
      <w:r w:rsidRPr="00872A2F">
        <w:t>124.67</w:t>
      </w:r>
      <w:r w:rsidR="001C0740">
        <w:t>.</w:t>
      </w:r>
      <w:r w:rsidRPr="00872A2F">
        <w:tab/>
        <w:t>Take active measures to promote the right of girls to education through social mobilization campaigns, with the aim of changing attitudes to girls’ education (Iceland);</w:t>
      </w:r>
    </w:p>
    <w:p w:rsidR="00872A2F" w:rsidRPr="00872A2F" w:rsidRDefault="00872A2F" w:rsidP="00E35B58">
      <w:pPr>
        <w:pStyle w:val="SingleTxtG"/>
        <w:tabs>
          <w:tab w:val="left" w:pos="2552"/>
        </w:tabs>
        <w:ind w:left="1701"/>
      </w:pPr>
      <w:r w:rsidRPr="00872A2F">
        <w:lastRenderedPageBreak/>
        <w:t>124.68</w:t>
      </w:r>
      <w:r w:rsidR="001C0740">
        <w:t>.</w:t>
      </w:r>
      <w:r w:rsidRPr="00872A2F">
        <w:tab/>
        <w:t>Abolish male guardianship and control over women, raise the minimum age for marriage to 18 by amending the Personal Status Law and include effective legal protection for women from domestic and sexual violence in the Penal Code (Austria);</w:t>
      </w:r>
    </w:p>
    <w:p w:rsidR="00872A2F" w:rsidRPr="00872A2F" w:rsidRDefault="00872A2F" w:rsidP="00E35B58">
      <w:pPr>
        <w:pStyle w:val="SingleTxtG"/>
        <w:tabs>
          <w:tab w:val="left" w:pos="2552"/>
        </w:tabs>
        <w:ind w:left="1701"/>
      </w:pPr>
      <w:r w:rsidRPr="00872A2F">
        <w:t>124.69</w:t>
      </w:r>
      <w:r w:rsidR="001C0740">
        <w:t>.</w:t>
      </w:r>
      <w:r w:rsidRPr="00872A2F">
        <w:tab/>
        <w:t>Promote and protect the equal rights of women, stimulating female leadership, including by guaranteeing a 30 per cent participation rate of women in political consultations and peace talks, in line with Sustainable Development Goal 5 and the presidential statement of the Security Council dated 15 June 2017 (S/PRST/2017/7) (Netherlands);</w:t>
      </w:r>
    </w:p>
    <w:p w:rsidR="00872A2F" w:rsidRPr="00872A2F" w:rsidRDefault="00872A2F" w:rsidP="00E35B58">
      <w:pPr>
        <w:pStyle w:val="SingleTxtG"/>
        <w:tabs>
          <w:tab w:val="left" w:pos="2552"/>
        </w:tabs>
        <w:ind w:left="1701"/>
        <w:rPr>
          <w:rtl/>
        </w:rPr>
      </w:pPr>
      <w:r w:rsidRPr="00872A2F">
        <w:t>124.70</w:t>
      </w:r>
      <w:r w:rsidR="001C0740">
        <w:t>.</w:t>
      </w:r>
      <w:r w:rsidRPr="00872A2F">
        <w:tab/>
        <w:t>Ensure freedom of expression and religion and protect Christian minority groups against threats and acts of violence (Hungary).</w:t>
      </w:r>
    </w:p>
    <w:p w:rsidR="00872A2F" w:rsidRDefault="001C0740" w:rsidP="00E35B58">
      <w:pPr>
        <w:pStyle w:val="SingleTxtG"/>
        <w:rPr>
          <w:lang w:val="en-US"/>
        </w:rPr>
      </w:pPr>
      <w:r>
        <w:rPr>
          <w:lang w:val="en-US"/>
        </w:rPr>
        <w:t>2.</w:t>
      </w:r>
      <w:r>
        <w:rPr>
          <w:lang w:val="en-US"/>
        </w:rPr>
        <w:tab/>
      </w:r>
      <w:r w:rsidR="00872A2F" w:rsidRPr="00872A2F">
        <w:rPr>
          <w:lang w:val="en-US"/>
        </w:rPr>
        <w:t xml:space="preserve">The Government of Yemen took note of the rest recommendations. Totally the Government of Yemen has accepted 201 recommendations, which confirms the Yemeni Government's keenness to deal positively with the UPR mechanism, and reflects a real trend towards the maintenance and protection of human rights. </w:t>
      </w:r>
    </w:p>
    <w:p w:rsidR="001C0740" w:rsidRPr="001C0740" w:rsidRDefault="001C0740" w:rsidP="001C0740">
      <w:pPr>
        <w:pStyle w:val="SingleTxtG"/>
        <w:spacing w:before="240" w:after="0"/>
        <w:jc w:val="center"/>
        <w:rPr>
          <w:u w:val="single"/>
        </w:rPr>
      </w:pPr>
      <w:r>
        <w:rPr>
          <w:u w:val="single"/>
          <w:lang w:val="en-US"/>
        </w:rPr>
        <w:tab/>
      </w:r>
      <w:r>
        <w:rPr>
          <w:u w:val="single"/>
          <w:lang w:val="en-US"/>
        </w:rPr>
        <w:tab/>
      </w:r>
      <w:r>
        <w:rPr>
          <w:u w:val="single"/>
          <w:lang w:val="en-US"/>
        </w:rPr>
        <w:tab/>
      </w:r>
    </w:p>
    <w:sectPr w:rsidR="001C0740" w:rsidRPr="001C0740" w:rsidSect="00872A2F">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A2F" w:rsidRDefault="00872A2F"/>
  </w:endnote>
  <w:endnote w:type="continuationSeparator" w:id="0">
    <w:p w:rsidR="00872A2F" w:rsidRDefault="00872A2F"/>
  </w:endnote>
  <w:endnote w:type="continuationNotice" w:id="1">
    <w:p w:rsidR="00872A2F" w:rsidRDefault="00872A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A2F" w:rsidRPr="00872A2F" w:rsidRDefault="00872A2F" w:rsidP="00872A2F">
    <w:pPr>
      <w:pStyle w:val="Footer"/>
      <w:tabs>
        <w:tab w:val="right" w:pos="9638"/>
      </w:tabs>
      <w:rPr>
        <w:sz w:val="18"/>
      </w:rPr>
    </w:pPr>
    <w:r w:rsidRPr="00872A2F">
      <w:rPr>
        <w:b/>
        <w:sz w:val="18"/>
      </w:rPr>
      <w:fldChar w:fldCharType="begin"/>
    </w:r>
    <w:r w:rsidRPr="00872A2F">
      <w:rPr>
        <w:b/>
        <w:sz w:val="18"/>
      </w:rPr>
      <w:instrText xml:space="preserve"> PAGE  \* MERGEFORMAT </w:instrText>
    </w:r>
    <w:r w:rsidRPr="00872A2F">
      <w:rPr>
        <w:b/>
        <w:sz w:val="18"/>
      </w:rPr>
      <w:fldChar w:fldCharType="separate"/>
    </w:r>
    <w:r w:rsidR="003F7074">
      <w:rPr>
        <w:b/>
        <w:noProof/>
        <w:sz w:val="18"/>
      </w:rPr>
      <w:t>2</w:t>
    </w:r>
    <w:r w:rsidRPr="00872A2F">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A2F" w:rsidRPr="00872A2F" w:rsidRDefault="00872A2F" w:rsidP="00872A2F">
    <w:pPr>
      <w:pStyle w:val="Footer"/>
      <w:tabs>
        <w:tab w:val="right" w:pos="9638"/>
      </w:tabs>
      <w:rPr>
        <w:b/>
        <w:sz w:val="18"/>
      </w:rPr>
    </w:pPr>
    <w:r>
      <w:tab/>
    </w:r>
    <w:r w:rsidRPr="00872A2F">
      <w:rPr>
        <w:b/>
        <w:sz w:val="18"/>
      </w:rPr>
      <w:fldChar w:fldCharType="begin"/>
    </w:r>
    <w:r w:rsidRPr="00872A2F">
      <w:rPr>
        <w:b/>
        <w:sz w:val="18"/>
      </w:rPr>
      <w:instrText xml:space="preserve"> PAGE  \* MERGEFORMAT </w:instrText>
    </w:r>
    <w:r w:rsidRPr="00872A2F">
      <w:rPr>
        <w:b/>
        <w:sz w:val="18"/>
      </w:rPr>
      <w:fldChar w:fldCharType="separate"/>
    </w:r>
    <w:r w:rsidR="003F7074">
      <w:rPr>
        <w:b/>
        <w:noProof/>
        <w:sz w:val="18"/>
      </w:rPr>
      <w:t>3</w:t>
    </w:r>
    <w:r w:rsidRPr="00872A2F">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A2F" w:rsidRPr="000B175B" w:rsidRDefault="00872A2F" w:rsidP="000B175B">
      <w:pPr>
        <w:tabs>
          <w:tab w:val="right" w:pos="2155"/>
        </w:tabs>
        <w:spacing w:after="80"/>
        <w:ind w:left="680"/>
        <w:rPr>
          <w:u w:val="single"/>
        </w:rPr>
      </w:pPr>
      <w:r>
        <w:rPr>
          <w:u w:val="single"/>
        </w:rPr>
        <w:tab/>
      </w:r>
    </w:p>
  </w:footnote>
  <w:footnote w:type="continuationSeparator" w:id="0">
    <w:p w:rsidR="00872A2F" w:rsidRPr="00FC68B7" w:rsidRDefault="00872A2F" w:rsidP="00FC68B7">
      <w:pPr>
        <w:tabs>
          <w:tab w:val="left" w:pos="2155"/>
        </w:tabs>
        <w:spacing w:after="80"/>
        <w:ind w:left="680"/>
        <w:rPr>
          <w:u w:val="single"/>
        </w:rPr>
      </w:pPr>
      <w:r>
        <w:rPr>
          <w:u w:val="single"/>
        </w:rPr>
        <w:tab/>
      </w:r>
    </w:p>
  </w:footnote>
  <w:footnote w:type="continuationNotice" w:id="1">
    <w:p w:rsidR="00872A2F" w:rsidRDefault="00872A2F"/>
  </w:footnote>
  <w:footnote w:id="2">
    <w:p w:rsidR="00872A2F" w:rsidRDefault="00872A2F" w:rsidP="00872A2F">
      <w:pPr>
        <w:pStyle w:val="FootnoteText"/>
        <w:rPr>
          <w:szCs w:val="18"/>
        </w:rPr>
      </w:pPr>
      <w:r>
        <w:tab/>
      </w:r>
      <w:r w:rsidRPr="00007C6F">
        <w:rPr>
          <w:rStyle w:val="FootnoteReference"/>
          <w:sz w:val="20"/>
          <w:vertAlign w:val="baseline"/>
        </w:rPr>
        <w:t>*</w:t>
      </w:r>
      <w:r w:rsidRPr="00007C6F">
        <w:rPr>
          <w:sz w:val="20"/>
        </w:rPr>
        <w:tab/>
      </w:r>
      <w:r>
        <w:rPr>
          <w:szCs w:val="18"/>
        </w:rPr>
        <w:t>The present document was not edited before being sent to the United Nations translation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A2F" w:rsidRPr="00872A2F" w:rsidRDefault="00007C6F">
    <w:pPr>
      <w:pStyle w:val="Header"/>
    </w:pPr>
    <w:fldSimple w:instr=" TITLE  \* MERGEFORMAT ">
      <w:r w:rsidR="005E6104">
        <w:t>A/HRC/41/9/Add.1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A2F" w:rsidRPr="00872A2F" w:rsidRDefault="00007C6F" w:rsidP="00872A2F">
    <w:pPr>
      <w:pStyle w:val="Header"/>
      <w:jc w:val="right"/>
    </w:pPr>
    <w:fldSimple w:instr=" TITLE  \* MERGEFORMAT ">
      <w:r w:rsidR="005E6104">
        <w:t>A/HRC/41/9/Add.1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4"/>
  </w:num>
  <w:num w:numId="3">
    <w:abstractNumId w:val="7"/>
  </w:num>
  <w:num w:numId="4">
    <w:abstractNumId w:val="3"/>
  </w:num>
  <w:num w:numId="5">
    <w:abstractNumId w:val="0"/>
  </w:num>
  <w:num w:numId="6">
    <w:abstractNumId w:val="1"/>
  </w:num>
  <w:num w:numId="7">
    <w:abstractNumId w:val="6"/>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A2F"/>
    <w:rsid w:val="00007C6F"/>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46D32"/>
    <w:rsid w:val="001509BA"/>
    <w:rsid w:val="001B4B04"/>
    <w:rsid w:val="001C0740"/>
    <w:rsid w:val="001C6663"/>
    <w:rsid w:val="001C7895"/>
    <w:rsid w:val="001D26DF"/>
    <w:rsid w:val="001E2790"/>
    <w:rsid w:val="00211E0B"/>
    <w:rsid w:val="00211E72"/>
    <w:rsid w:val="00214047"/>
    <w:rsid w:val="0022130F"/>
    <w:rsid w:val="00237785"/>
    <w:rsid w:val="002410DD"/>
    <w:rsid w:val="00241466"/>
    <w:rsid w:val="00253D58"/>
    <w:rsid w:val="0027725F"/>
    <w:rsid w:val="002A7BAB"/>
    <w:rsid w:val="002C21F0"/>
    <w:rsid w:val="003107FA"/>
    <w:rsid w:val="003229D8"/>
    <w:rsid w:val="003314D1"/>
    <w:rsid w:val="00335A2F"/>
    <w:rsid w:val="00341937"/>
    <w:rsid w:val="0039277A"/>
    <w:rsid w:val="003972E0"/>
    <w:rsid w:val="003975ED"/>
    <w:rsid w:val="003C2CC4"/>
    <w:rsid w:val="003D4B23"/>
    <w:rsid w:val="003F7074"/>
    <w:rsid w:val="00424C80"/>
    <w:rsid w:val="004325CB"/>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5E6104"/>
    <w:rsid w:val="00611FC4"/>
    <w:rsid w:val="006176FB"/>
    <w:rsid w:val="00640B26"/>
    <w:rsid w:val="00655B60"/>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A6296"/>
    <w:rsid w:val="007A79E4"/>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72A2F"/>
    <w:rsid w:val="008847BB"/>
    <w:rsid w:val="008979B1"/>
    <w:rsid w:val="008A6B25"/>
    <w:rsid w:val="008A6C4F"/>
    <w:rsid w:val="008C1E4D"/>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B3F32"/>
    <w:rsid w:val="00BC1385"/>
    <w:rsid w:val="00BC74E9"/>
    <w:rsid w:val="00BE618E"/>
    <w:rsid w:val="00BE655C"/>
    <w:rsid w:val="00C217E7"/>
    <w:rsid w:val="00C24693"/>
    <w:rsid w:val="00C35F0B"/>
    <w:rsid w:val="00C463DD"/>
    <w:rsid w:val="00C64458"/>
    <w:rsid w:val="00C745C3"/>
    <w:rsid w:val="00CA2A58"/>
    <w:rsid w:val="00CC0B55"/>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67AD"/>
    <w:rsid w:val="00DB18CE"/>
    <w:rsid w:val="00DB5566"/>
    <w:rsid w:val="00DE3EC0"/>
    <w:rsid w:val="00E11593"/>
    <w:rsid w:val="00E12B6B"/>
    <w:rsid w:val="00E130AB"/>
    <w:rsid w:val="00E35B58"/>
    <w:rsid w:val="00E438D9"/>
    <w:rsid w:val="00E5644E"/>
    <w:rsid w:val="00E7260F"/>
    <w:rsid w:val="00E806EE"/>
    <w:rsid w:val="00E96630"/>
    <w:rsid w:val="00EB0FB9"/>
    <w:rsid w:val="00ED0CA9"/>
    <w:rsid w:val="00ED7A2A"/>
    <w:rsid w:val="00EF1D7F"/>
    <w:rsid w:val="00EF5BDB"/>
    <w:rsid w:val="00F07FD9"/>
    <w:rsid w:val="00F23933"/>
    <w:rsid w:val="00F24119"/>
    <w:rsid w:val="00F40E75"/>
    <w:rsid w:val="00F42CD9"/>
    <w:rsid w:val="00F52936"/>
    <w:rsid w:val="00F54083"/>
    <w:rsid w:val="00F677CB"/>
    <w:rsid w:val="00F67B04"/>
    <w:rsid w:val="00F75E40"/>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8EA83C"/>
  <w15:docId w15:val="{606A3995-2DAA-4635-B614-E6D697C6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uiPriority w:val="99"/>
    <w:rsid w:val="00872A2F"/>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4B1713-E26B-40ED-89E0-2F9E861FE563}"/>
</file>

<file path=customXml/itemProps2.xml><?xml version="1.0" encoding="utf-8"?>
<ds:datastoreItem xmlns:ds="http://schemas.openxmlformats.org/officeDocument/2006/customXml" ds:itemID="{EE02E1E8-A1BF-4603-AE45-084D76EBD61C}"/>
</file>

<file path=customXml/itemProps3.xml><?xml version="1.0" encoding="utf-8"?>
<ds:datastoreItem xmlns:ds="http://schemas.openxmlformats.org/officeDocument/2006/customXml" ds:itemID="{17645F07-432C-49C3-83A1-65C31529DC13}"/>
</file>

<file path=docProps/app.xml><?xml version="1.0" encoding="utf-8"?>
<Properties xmlns="http://schemas.openxmlformats.org/officeDocument/2006/extended-properties" xmlns:vt="http://schemas.openxmlformats.org/officeDocument/2006/docPropsVTypes">
  <Template>A_E.dotm</Template>
  <TotalTime>0</TotalTime>
  <Pages>3</Pages>
  <Words>731</Words>
  <Characters>4169</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A/HRC/41/9/Add.1</vt:lpstr>
      <vt:lpstr/>
    </vt:vector>
  </TitlesOfParts>
  <Company>CSD</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A/HRC/41/9/Add.1 in English</dc:title>
  <dc:creator>IHARA Sumiko</dc:creator>
  <cp:lastModifiedBy>LANZ Veronique</cp:lastModifiedBy>
  <cp:revision>2</cp:revision>
  <cp:lastPrinted>2019-06-18T13:02:00Z</cp:lastPrinted>
  <dcterms:created xsi:type="dcterms:W3CDTF">2019-06-22T12:32:00Z</dcterms:created>
  <dcterms:modified xsi:type="dcterms:W3CDTF">2019-06-22T12:32:00Z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1440000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