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5A7" w:rsidRDefault="00EA1CDF" w:rsidP="00A665A7">
      <w:pPr>
        <w:pStyle w:val="FootnoteText"/>
      </w:pPr>
      <w:r>
        <w:rPr>
          <w:noProof/>
        </w:rPr>
        <w:pict>
          <v:rect id="Rectangle 2" o:spid="_x0000_s1026" style="position:absolute;margin-left:-71.9pt;margin-top:-423.4pt;width:22.7pt;height:96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" fillcolor="#8f23b3" stroked="f" strokecolor="#8f23b3"/>
        </w:pict>
      </w:r>
      <w:r w:rsidR="00A665A7">
        <w:t xml:space="preserve"> </w:t>
      </w:r>
    </w:p>
    <w:p w:rsidR="00EA3BC4" w:rsidRPr="00C35F0D" w:rsidRDefault="00EA3BC4" w:rsidP="00EA3BC4">
      <w:pPr>
        <w:pStyle w:val="Title"/>
        <w:rPr>
          <w:b/>
          <w:sz w:val="50"/>
          <w:szCs w:val="50"/>
        </w:rPr>
      </w:pPr>
      <w:bookmarkStart w:id="0" w:name="_top"/>
      <w:bookmarkEnd w:id="0"/>
      <w:r w:rsidRPr="00C35F0D">
        <w:rPr>
          <w:b/>
          <w:noProof/>
          <w:sz w:val="50"/>
          <w:szCs w:val="50"/>
          <w:lang w:eastAsia="en-GB"/>
        </w:rPr>
        <w:t>Country Policy and Information Note</w:t>
      </w:r>
      <w:r w:rsidRPr="00C35F0D">
        <w:rPr>
          <w:b/>
          <w:sz w:val="50"/>
          <w:szCs w:val="50"/>
        </w:rPr>
        <w:t xml:space="preserve"> </w:t>
      </w:r>
    </w:p>
    <w:p w:rsidR="00EA3BC4" w:rsidRDefault="00EA1CDF" w:rsidP="00EA3BC4">
      <w:pPr>
        <w:pStyle w:val="Title"/>
      </w:pPr>
      <w:r>
        <w:rPr>
          <w:noProof/>
        </w:rPr>
        <w:pict>
          <v:rect id="Rectangle 3" o:spid="_x0000_s1028"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w:r>
      <w:r w:rsidR="00E51D90">
        <w:rPr>
          <w:noProof/>
          <w:lang w:eastAsia="en-GB"/>
        </w:rPr>
        <w:t>D</w:t>
      </w:r>
      <w:r w:rsidR="005B34F0">
        <w:rPr>
          <w:noProof/>
          <w:lang w:eastAsia="en-GB"/>
        </w:rPr>
        <w:t>emocratic Republic of Congo (D</w:t>
      </w:r>
      <w:r w:rsidR="00E51D90">
        <w:rPr>
          <w:noProof/>
          <w:lang w:eastAsia="en-GB"/>
        </w:rPr>
        <w:t>RC</w:t>
      </w:r>
      <w:r w:rsidR="005B34F0">
        <w:rPr>
          <w:noProof/>
          <w:lang w:eastAsia="en-GB"/>
        </w:rPr>
        <w:t>)</w:t>
      </w:r>
      <w:r w:rsidR="00EA3BC4">
        <w:rPr>
          <w:noProof/>
          <w:lang w:eastAsia="en-GB"/>
        </w:rPr>
        <w:t xml:space="preserve">: </w:t>
      </w:r>
      <w:r w:rsidR="00E51D90">
        <w:rPr>
          <w:noProof/>
          <w:lang w:eastAsia="en-GB"/>
        </w:rPr>
        <w:t>Opposition to the Government</w:t>
      </w:r>
    </w:p>
    <w:p w:rsidR="00EA3BC4" w:rsidRPr="009B0C7C" w:rsidRDefault="00EA3BC4" w:rsidP="00EA3BC4"/>
    <w:p w:rsidR="00EA3BC4" w:rsidRDefault="00EA3BC4" w:rsidP="00EA3BC4">
      <w:r>
        <w:t xml:space="preserve">  </w:t>
      </w:r>
    </w:p>
    <w:p w:rsidR="00EA3BC4" w:rsidRDefault="00EA3BC4" w:rsidP="00EA3BC4">
      <w:pPr>
        <w:pStyle w:val="subheading2"/>
      </w:pPr>
      <w:r>
        <w:t xml:space="preserve">Version </w:t>
      </w:r>
      <w:r w:rsidR="008B1BA5">
        <w:t>2.</w:t>
      </w:r>
    </w:p>
    <w:p w:rsidR="00EA3BC4" w:rsidRPr="004F6C4A" w:rsidRDefault="002A2860" w:rsidP="00EA3BC4">
      <w:pPr>
        <w:pStyle w:val="subheading2"/>
      </w:pPr>
      <w:r>
        <w:t>September</w:t>
      </w:r>
      <w:r w:rsidR="00E51D90">
        <w:t xml:space="preserve"> 2018</w:t>
      </w:r>
      <w:r w:rsidR="00EA3BC4">
        <w:t xml:space="preserve"> </w:t>
      </w:r>
    </w:p>
    <w:p w:rsidR="00EA3BC4" w:rsidRDefault="00EA3BC4" w:rsidP="00EA3BC4"/>
    <w:p w:rsidR="00EA3BC4" w:rsidRDefault="00EA3BC4" w:rsidP="00EA3BC4">
      <w:r>
        <w:br w:type="page"/>
      </w:r>
    </w:p>
    <w:p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rsidR="00EA3BC4" w:rsidRPr="00230774" w:rsidRDefault="00EA3BC4" w:rsidP="00EA3BC4">
      <w:pPr>
        <w:pStyle w:val="subheading2"/>
        <w:rPr>
          <w:sz w:val="24"/>
          <w:szCs w:val="24"/>
        </w:rPr>
      </w:pPr>
      <w:r w:rsidRPr="00230774">
        <w:rPr>
          <w:sz w:val="24"/>
          <w:szCs w:val="24"/>
        </w:rPr>
        <w:t>Purpose</w:t>
      </w:r>
    </w:p>
    <w:p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rsidR="00EA3BC4" w:rsidRDefault="00EA3BC4" w:rsidP="00EA3BC4">
      <w:pPr>
        <w:pStyle w:val="CPITPrefaceText"/>
        <w:ind w:right="95"/>
      </w:pPr>
      <w:r>
        <w:t xml:space="preserve">It is split into two main sections: (1) analysis of COI; and (2) COI. These are explained in more detail below. </w:t>
      </w:r>
    </w:p>
    <w:p w:rsidR="00EA3BC4" w:rsidRDefault="00EA3BC4" w:rsidP="00EA3BC4">
      <w:pPr>
        <w:pStyle w:val="subheading2"/>
        <w:rPr>
          <w:sz w:val="24"/>
          <w:szCs w:val="24"/>
        </w:rPr>
      </w:pPr>
    </w:p>
    <w:p w:rsidR="00EA3BC4" w:rsidRPr="00BF31D7" w:rsidRDefault="00EA3BC4" w:rsidP="00EA3BC4">
      <w:pPr>
        <w:pStyle w:val="subheading2"/>
        <w:rPr>
          <w:sz w:val="24"/>
          <w:szCs w:val="24"/>
        </w:rPr>
      </w:pPr>
      <w:r>
        <w:rPr>
          <w:sz w:val="24"/>
          <w:szCs w:val="24"/>
        </w:rPr>
        <w:t>A</w:t>
      </w:r>
      <w:r w:rsidRPr="00BF31D7">
        <w:rPr>
          <w:sz w:val="24"/>
          <w:szCs w:val="24"/>
        </w:rPr>
        <w:t>nalysis</w:t>
      </w:r>
      <w:r>
        <w:rPr>
          <w:sz w:val="24"/>
          <w:szCs w:val="24"/>
        </w:rPr>
        <w:t xml:space="preserve"> </w:t>
      </w:r>
    </w:p>
    <w:p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rsidR="00EA3BC4" w:rsidRPr="00BF31D7" w:rsidRDefault="00EA3BC4" w:rsidP="008B52EB">
      <w:pPr>
        <w:numPr>
          <w:ilvl w:val="0"/>
          <w:numId w:val="3"/>
        </w:numPr>
      </w:pPr>
      <w:r w:rsidRPr="00BF31D7">
        <w:t>A person is reasonably likely to face a</w:t>
      </w:r>
      <w:r>
        <w:t xml:space="preserve"> real</w:t>
      </w:r>
      <w:r w:rsidRPr="00BF31D7">
        <w:t xml:space="preserve"> risk of persecution or serious harm </w:t>
      </w:r>
    </w:p>
    <w:p w:rsidR="00EA3BC4" w:rsidRPr="00BF31D7" w:rsidRDefault="00EA3BC4" w:rsidP="008B52EB">
      <w:pPr>
        <w:numPr>
          <w:ilvl w:val="0"/>
          <w:numId w:val="3"/>
        </w:numPr>
      </w:pPr>
      <w:r w:rsidRPr="00BF31D7">
        <w:t>A person is able to obtain protection from th</w:t>
      </w:r>
      <w:r>
        <w:t>e state (or quasi state bodies)</w:t>
      </w:r>
    </w:p>
    <w:p w:rsidR="00EA3BC4" w:rsidRDefault="00EA3BC4" w:rsidP="008B52EB">
      <w:pPr>
        <w:numPr>
          <w:ilvl w:val="0"/>
          <w:numId w:val="3"/>
        </w:numPr>
      </w:pPr>
      <w:r w:rsidRPr="00BF31D7">
        <w:t>A person is reasonably able to relocate within a country or territory</w:t>
      </w:r>
    </w:p>
    <w:p w:rsidR="00EA3BC4" w:rsidRDefault="00EA3BC4" w:rsidP="008B52EB">
      <w:pPr>
        <w:numPr>
          <w:ilvl w:val="0"/>
          <w:numId w:val="3"/>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rsidR="00EA3BC4" w:rsidRDefault="00EA3BC4" w:rsidP="008B52EB">
      <w:pPr>
        <w:numPr>
          <w:ilvl w:val="0"/>
          <w:numId w:val="3"/>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rsidR="00EA3BC4" w:rsidRDefault="00EA3BC4" w:rsidP="00EA3BC4">
      <w:pPr>
        <w:pStyle w:val="subheading2"/>
        <w:rPr>
          <w:sz w:val="24"/>
          <w:szCs w:val="24"/>
        </w:rPr>
      </w:pPr>
    </w:p>
    <w:p w:rsidR="00EA3BC4" w:rsidRPr="00AF409D" w:rsidRDefault="00EA3BC4" w:rsidP="00EA3BC4">
      <w:pPr>
        <w:pStyle w:val="subheading2"/>
        <w:rPr>
          <w:sz w:val="24"/>
        </w:rPr>
      </w:pPr>
      <w:r w:rsidRPr="00AF409D">
        <w:rPr>
          <w:sz w:val="24"/>
        </w:rPr>
        <w:t>Country of origin information</w:t>
      </w:r>
    </w:p>
    <w:p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rsidR="00EA3BC4" w:rsidRDefault="003D41D5" w:rsidP="00EA3BC4">
      <w:r>
        <w:t>All i</w:t>
      </w:r>
      <w:r w:rsidR="00EA3BC4">
        <w:t xml:space="preserve">nformation </w:t>
      </w:r>
      <w:r>
        <w:t>included in the note was published or made publicly available on or before</w:t>
      </w:r>
      <w:r w:rsidR="00EA3BC4">
        <w:t xml:space="preserve"> the </w:t>
      </w:r>
      <w:r>
        <w:t>‘</w:t>
      </w:r>
      <w:r w:rsidR="00EA3BC4">
        <w:t>cut-off</w:t>
      </w:r>
      <w:r>
        <w:t>’</w:t>
      </w:r>
      <w:r w:rsidR="00EA3BC4">
        <w:t xml:space="preserve"> date in the country information section. </w:t>
      </w:r>
      <w:r w:rsidR="00EA3BC4" w:rsidRPr="007D49E9">
        <w:t>Any event taking place</w:t>
      </w:r>
      <w:r w:rsidR="00EA3BC4">
        <w:t xml:space="preserve"> or</w:t>
      </w:r>
      <w:r>
        <w:t xml:space="preserve"> </w:t>
      </w:r>
      <w:r w:rsidR="00EA3BC4">
        <w:t>report/article published</w:t>
      </w:r>
      <w:r w:rsidR="00EA3BC4" w:rsidRPr="007D49E9">
        <w:t xml:space="preserve"> </w:t>
      </w:r>
      <w:r w:rsidR="00EA3BC4">
        <w:t>after this date is not included.</w:t>
      </w:r>
    </w:p>
    <w:p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rsidR="00EA3BC4" w:rsidRPr="00BF31D7" w:rsidRDefault="00EA3BC4" w:rsidP="008B52EB">
      <w:pPr>
        <w:numPr>
          <w:ilvl w:val="0"/>
          <w:numId w:val="4"/>
        </w:numPr>
      </w:pPr>
      <w:r w:rsidRPr="00BF31D7">
        <w:t>the motivation, purpose, knowledge and experience of the source</w:t>
      </w:r>
    </w:p>
    <w:p w:rsidR="00EA3BC4" w:rsidRPr="00BF31D7" w:rsidRDefault="00EA3BC4" w:rsidP="008B52EB">
      <w:pPr>
        <w:numPr>
          <w:ilvl w:val="0"/>
          <w:numId w:val="4"/>
        </w:numPr>
      </w:pPr>
      <w:r w:rsidRPr="00BF31D7">
        <w:t>how the information was obtained, including specific methodologies used</w:t>
      </w:r>
    </w:p>
    <w:p w:rsidR="00EA3BC4" w:rsidRPr="00BF31D7" w:rsidRDefault="00EA3BC4" w:rsidP="008B52EB">
      <w:pPr>
        <w:numPr>
          <w:ilvl w:val="0"/>
          <w:numId w:val="4"/>
        </w:numPr>
      </w:pPr>
      <w:r w:rsidRPr="00BF31D7">
        <w:t>the currency and detail of information</w:t>
      </w:r>
      <w:r w:rsidR="00EE4AC8">
        <w:t>,</w:t>
      </w:r>
      <w:r>
        <w:t xml:space="preserve"> and</w:t>
      </w:r>
    </w:p>
    <w:p w:rsidR="00EA3BC4" w:rsidRPr="00BF31D7" w:rsidRDefault="00EA3BC4" w:rsidP="008B52EB">
      <w:pPr>
        <w:numPr>
          <w:ilvl w:val="0"/>
          <w:numId w:val="4"/>
        </w:numPr>
      </w:pPr>
      <w:r w:rsidRPr="00BF31D7">
        <w:t>whether the COI is consistent with and/or corroborated by other sources</w:t>
      </w:r>
      <w:r>
        <w:t>.</w:t>
      </w:r>
    </w:p>
    <w:p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rsidR="00EA3BC4" w:rsidRDefault="00EA3BC4" w:rsidP="00EA3BC4">
      <w:pPr>
        <w:pStyle w:val="subheading2"/>
        <w:rPr>
          <w:sz w:val="24"/>
          <w:szCs w:val="24"/>
        </w:rPr>
      </w:pPr>
    </w:p>
    <w:p w:rsidR="00EA3BC4" w:rsidRPr="000549F2" w:rsidRDefault="00EA3BC4" w:rsidP="00EA3BC4">
      <w:pPr>
        <w:pStyle w:val="subheading2"/>
        <w:rPr>
          <w:sz w:val="24"/>
          <w:szCs w:val="24"/>
        </w:rPr>
      </w:pPr>
      <w:r w:rsidRPr="000549F2">
        <w:rPr>
          <w:sz w:val="24"/>
          <w:szCs w:val="24"/>
        </w:rPr>
        <w:t>Feedback</w:t>
      </w:r>
    </w:p>
    <w:p w:rsidR="00EA3BC4" w:rsidRDefault="00EA3BC4" w:rsidP="00EA3BC4">
      <w:pPr>
        <w:pStyle w:val="CPITPrefaceText"/>
      </w:pPr>
      <w:r w:rsidRPr="000549F2">
        <w:t xml:space="preserve">Our goal is to continuously improve our material. Therefore, if you would like to comment on this note, please email </w:t>
      </w:r>
      <w:hyperlink r:id="rId16" w:history="1">
        <w:r w:rsidRPr="000549F2">
          <w:rPr>
            <w:rStyle w:val="Hyperlink"/>
          </w:rPr>
          <w:t>the Country Policy and Information Team</w:t>
        </w:r>
      </w:hyperlink>
      <w:r w:rsidRPr="000549F2">
        <w:t>.</w:t>
      </w:r>
    </w:p>
    <w:p w:rsidR="00EA3BC4" w:rsidRDefault="00EA3BC4" w:rsidP="00EA3BC4">
      <w:pPr>
        <w:pStyle w:val="subheading2"/>
        <w:rPr>
          <w:sz w:val="24"/>
          <w:szCs w:val="24"/>
        </w:rPr>
      </w:pPr>
    </w:p>
    <w:p w:rsidR="00EA3BC4" w:rsidRPr="002E0C2A" w:rsidRDefault="00EA3BC4" w:rsidP="00EA3BC4">
      <w:pPr>
        <w:pStyle w:val="subheading2"/>
        <w:rPr>
          <w:sz w:val="24"/>
          <w:szCs w:val="24"/>
        </w:rPr>
      </w:pPr>
      <w:r w:rsidRPr="002E0C2A">
        <w:rPr>
          <w:sz w:val="24"/>
          <w:szCs w:val="24"/>
        </w:rPr>
        <w:t>Independent Advisory Group on Country Information</w:t>
      </w:r>
    </w:p>
    <w:p w:rsidR="00EA3BC4" w:rsidRPr="002E0C2A" w:rsidRDefault="00EA3BC4" w:rsidP="00EA3BC4">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rsidR="00EA3BC4" w:rsidRPr="002E0C2A" w:rsidRDefault="00EA3BC4" w:rsidP="00EA3BC4">
      <w:pPr>
        <w:pStyle w:val="CPITPrefaceText"/>
        <w:ind w:left="720"/>
        <w:rPr>
          <w:rFonts w:cs="Arial"/>
        </w:rPr>
      </w:pPr>
      <w:r w:rsidRPr="002E0C2A">
        <w:rPr>
          <w:rFonts w:cs="Arial"/>
        </w:rPr>
        <w:t>Independent Chief Inspector of Borders and Immigration</w:t>
      </w:r>
    </w:p>
    <w:p w:rsidR="00EA3BC4" w:rsidRPr="002E0C2A" w:rsidRDefault="00EA3BC4" w:rsidP="00EA3BC4">
      <w:pPr>
        <w:pStyle w:val="CPITPrefaceText"/>
        <w:ind w:left="720"/>
        <w:rPr>
          <w:rFonts w:cs="Arial"/>
        </w:rPr>
      </w:pPr>
      <w:r w:rsidRPr="002E0C2A">
        <w:rPr>
          <w:rFonts w:cs="Arial"/>
        </w:rPr>
        <w:t>5th Floor</w:t>
      </w:r>
    </w:p>
    <w:p w:rsidR="00EA3BC4" w:rsidRPr="002E0C2A" w:rsidRDefault="00EA3BC4" w:rsidP="00EA3BC4">
      <w:pPr>
        <w:pStyle w:val="CPITPrefaceText"/>
        <w:ind w:left="720"/>
        <w:rPr>
          <w:rFonts w:cs="Arial"/>
        </w:rPr>
      </w:pPr>
      <w:r w:rsidRPr="002E0C2A">
        <w:rPr>
          <w:rFonts w:cs="Arial"/>
        </w:rPr>
        <w:t>Globe House</w:t>
      </w:r>
    </w:p>
    <w:p w:rsidR="00EA3BC4" w:rsidRPr="002E0C2A" w:rsidRDefault="00EA3BC4" w:rsidP="00EA3BC4">
      <w:pPr>
        <w:pStyle w:val="CPITPrefaceText"/>
        <w:ind w:left="720"/>
        <w:rPr>
          <w:rFonts w:cs="Arial"/>
        </w:rPr>
      </w:pPr>
      <w:r w:rsidRPr="002E0C2A">
        <w:rPr>
          <w:rFonts w:cs="Arial"/>
        </w:rPr>
        <w:t>89 Eccleston Square</w:t>
      </w:r>
    </w:p>
    <w:p w:rsidR="00EA3BC4" w:rsidRPr="002E0C2A" w:rsidRDefault="00EA3BC4" w:rsidP="00EA3BC4">
      <w:pPr>
        <w:pStyle w:val="CPITPrefaceText"/>
        <w:ind w:left="720"/>
        <w:rPr>
          <w:rFonts w:cs="Arial"/>
        </w:rPr>
      </w:pPr>
      <w:r w:rsidRPr="002E0C2A">
        <w:rPr>
          <w:rFonts w:cs="Arial"/>
        </w:rPr>
        <w:t>London, SW1V 1PN</w:t>
      </w:r>
    </w:p>
    <w:p w:rsidR="00EA3BC4" w:rsidRPr="002E0C2A" w:rsidRDefault="00EA3BC4" w:rsidP="00EA3BC4">
      <w:pPr>
        <w:pStyle w:val="CPITPrefaceText"/>
        <w:ind w:left="720"/>
      </w:pPr>
      <w:r w:rsidRPr="002E0C2A">
        <w:t xml:space="preserve">Email: </w:t>
      </w:r>
      <w:hyperlink r:id="rId18" w:history="1">
        <w:r w:rsidRPr="002E0C2A">
          <w:rPr>
            <w:rStyle w:val="Hyperlink"/>
          </w:rPr>
          <w:t>chiefinspector@icinspector.gsi.gov.uk</w:t>
        </w:r>
      </w:hyperlink>
      <w:r w:rsidRPr="002E0C2A">
        <w:t xml:space="preserve">    </w:t>
      </w:r>
    </w:p>
    <w:p w:rsidR="00EA3BC4" w:rsidRDefault="00EA3BC4" w:rsidP="00EA3BC4">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p>
    <w:p w:rsidR="00EA3BC4" w:rsidRDefault="00EA3BC4" w:rsidP="00EA3BC4">
      <w:pPr>
        <w:pStyle w:val="CPITPrefaceText"/>
      </w:pPr>
      <w:r>
        <w:br w:type="page"/>
      </w:r>
    </w:p>
    <w:p w:rsidR="00BC43E4" w:rsidRPr="00BC43E4" w:rsidRDefault="00EA3BC4">
      <w:pPr>
        <w:pStyle w:val="TOC1"/>
        <w:tabs>
          <w:tab w:val="right" w:leader="dot" w:pos="9016"/>
        </w:tabs>
        <w:rPr>
          <w:sz w:val="52"/>
          <w:szCs w:val="52"/>
        </w:rPr>
      </w:pPr>
      <w:bookmarkStart w:id="3" w:name="_Contents_1"/>
      <w:bookmarkEnd w:id="3"/>
      <w:r w:rsidRPr="006D1E30">
        <w:rPr>
          <w:b w:val="0"/>
          <w:sz w:val="52"/>
          <w:szCs w:val="52"/>
        </w:rPr>
        <w:lastRenderedPageBreak/>
        <w:t>Contents</w:t>
      </w:r>
    </w:p>
    <w:p w:rsidR="00EF2894" w:rsidRDefault="007D54CF">
      <w:pPr>
        <w:pStyle w:val="TOC1"/>
        <w:tabs>
          <w:tab w:val="right" w:leader="dot" w:pos="9016"/>
        </w:tabs>
        <w:rPr>
          <w:rFonts w:asciiTheme="minorHAnsi" w:eastAsiaTheme="minorEastAsia" w:hAnsiTheme="minorHAnsi" w:cstheme="minorBidi"/>
          <w:b w:val="0"/>
          <w:noProof/>
          <w:color w:val="auto"/>
          <w:sz w:val="22"/>
          <w:lang w:eastAsia="en-GB"/>
        </w:rPr>
      </w:pPr>
      <w:r>
        <w:rPr>
          <w:sz w:val="52"/>
        </w:rPr>
        <w:fldChar w:fldCharType="begin"/>
      </w:r>
      <w:r w:rsidR="00EA3BC4">
        <w:instrText xml:space="preserve"> TOC \o "1-3" \h \z \u </w:instrText>
      </w:r>
      <w:r>
        <w:rPr>
          <w:sz w:val="52"/>
        </w:rPr>
        <w:fldChar w:fldCharType="separate"/>
      </w:r>
      <w:hyperlink w:anchor="_Toc524094111" w:history="1">
        <w:r w:rsidR="00EF2894" w:rsidRPr="00B7329E">
          <w:rPr>
            <w:rStyle w:val="Hyperlink"/>
            <w:noProof/>
          </w:rPr>
          <w:t>Analysis</w:t>
        </w:r>
        <w:r w:rsidR="00EF2894">
          <w:rPr>
            <w:noProof/>
            <w:webHidden/>
          </w:rPr>
          <w:tab/>
        </w:r>
        <w:r>
          <w:rPr>
            <w:noProof/>
            <w:webHidden/>
          </w:rPr>
          <w:fldChar w:fldCharType="begin"/>
        </w:r>
        <w:r w:rsidR="00EF2894">
          <w:rPr>
            <w:noProof/>
            <w:webHidden/>
          </w:rPr>
          <w:instrText xml:space="preserve"> PAGEREF _Toc524094111 \h </w:instrText>
        </w:r>
        <w:r>
          <w:rPr>
            <w:noProof/>
            <w:webHidden/>
          </w:rPr>
        </w:r>
        <w:r>
          <w:rPr>
            <w:noProof/>
            <w:webHidden/>
          </w:rPr>
          <w:fldChar w:fldCharType="separate"/>
        </w:r>
        <w:r w:rsidR="00EF2894">
          <w:rPr>
            <w:noProof/>
            <w:webHidden/>
          </w:rPr>
          <w:t>5</w:t>
        </w:r>
        <w:r>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12" w:history="1">
        <w:r w:rsidR="00EF2894" w:rsidRPr="00B7329E">
          <w:rPr>
            <w:rStyle w:val="Hyperlink"/>
            <w:noProof/>
          </w:rPr>
          <w:t>1.</w:t>
        </w:r>
        <w:r w:rsidR="00EF2894">
          <w:rPr>
            <w:rFonts w:asciiTheme="minorHAnsi" w:eastAsiaTheme="minorEastAsia" w:hAnsiTheme="minorHAnsi" w:cstheme="minorBidi"/>
            <w:noProof/>
            <w:color w:val="auto"/>
            <w:sz w:val="22"/>
            <w:lang w:eastAsia="en-GB"/>
          </w:rPr>
          <w:tab/>
        </w:r>
        <w:r w:rsidR="00EF2894" w:rsidRPr="00B7329E">
          <w:rPr>
            <w:rStyle w:val="Hyperlink"/>
            <w:noProof/>
          </w:rPr>
          <w:t>Introduction</w:t>
        </w:r>
        <w:r w:rsidR="00EF2894">
          <w:rPr>
            <w:noProof/>
            <w:webHidden/>
          </w:rPr>
          <w:tab/>
        </w:r>
        <w:r w:rsidR="007D54CF">
          <w:rPr>
            <w:noProof/>
            <w:webHidden/>
          </w:rPr>
          <w:fldChar w:fldCharType="begin"/>
        </w:r>
        <w:r w:rsidR="00EF2894">
          <w:rPr>
            <w:noProof/>
            <w:webHidden/>
          </w:rPr>
          <w:instrText xml:space="preserve"> PAGEREF _Toc524094112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3" w:history="1">
        <w:r w:rsidR="00EF2894" w:rsidRPr="00B7329E">
          <w:rPr>
            <w:rStyle w:val="Hyperlink"/>
            <w:noProof/>
          </w:rPr>
          <w:t>1.1</w:t>
        </w:r>
        <w:r w:rsidR="00EF2894">
          <w:rPr>
            <w:rFonts w:asciiTheme="minorHAnsi" w:eastAsiaTheme="minorEastAsia" w:hAnsiTheme="minorHAnsi" w:cstheme="minorBidi"/>
            <w:noProof/>
            <w:color w:val="auto"/>
            <w:sz w:val="22"/>
            <w:lang w:eastAsia="en-GB"/>
          </w:rPr>
          <w:tab/>
        </w:r>
        <w:r w:rsidR="00EF2894" w:rsidRPr="00B7329E">
          <w:rPr>
            <w:rStyle w:val="Hyperlink"/>
            <w:noProof/>
          </w:rPr>
          <w:t>Basis of claim</w:t>
        </w:r>
        <w:r w:rsidR="00EF2894">
          <w:rPr>
            <w:noProof/>
            <w:webHidden/>
          </w:rPr>
          <w:tab/>
        </w:r>
        <w:r w:rsidR="007D54CF">
          <w:rPr>
            <w:noProof/>
            <w:webHidden/>
          </w:rPr>
          <w:fldChar w:fldCharType="begin"/>
        </w:r>
        <w:r w:rsidR="00EF2894">
          <w:rPr>
            <w:noProof/>
            <w:webHidden/>
          </w:rPr>
          <w:instrText xml:space="preserve"> PAGEREF _Toc524094113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14" w:history="1">
        <w:r w:rsidR="00EF2894" w:rsidRPr="00B7329E">
          <w:rPr>
            <w:rStyle w:val="Hyperlink"/>
            <w:noProof/>
          </w:rPr>
          <w:t>2.</w:t>
        </w:r>
        <w:r w:rsidR="00EF2894">
          <w:rPr>
            <w:rFonts w:asciiTheme="minorHAnsi" w:eastAsiaTheme="minorEastAsia" w:hAnsiTheme="minorHAnsi" w:cstheme="minorBidi"/>
            <w:noProof/>
            <w:color w:val="auto"/>
            <w:sz w:val="22"/>
            <w:lang w:eastAsia="en-GB"/>
          </w:rPr>
          <w:tab/>
        </w:r>
        <w:r w:rsidR="00EF2894" w:rsidRPr="00B7329E">
          <w:rPr>
            <w:rStyle w:val="Hyperlink"/>
            <w:noProof/>
          </w:rPr>
          <w:t>Consideration of issues</w:t>
        </w:r>
        <w:r w:rsidR="00EF2894">
          <w:rPr>
            <w:noProof/>
            <w:webHidden/>
          </w:rPr>
          <w:tab/>
        </w:r>
        <w:r w:rsidR="007D54CF">
          <w:rPr>
            <w:noProof/>
            <w:webHidden/>
          </w:rPr>
          <w:fldChar w:fldCharType="begin"/>
        </w:r>
        <w:r w:rsidR="00EF2894">
          <w:rPr>
            <w:noProof/>
            <w:webHidden/>
          </w:rPr>
          <w:instrText xml:space="preserve"> PAGEREF _Toc524094114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5" w:history="1">
        <w:r w:rsidR="00EF2894" w:rsidRPr="00B7329E">
          <w:rPr>
            <w:rStyle w:val="Hyperlink"/>
            <w:noProof/>
          </w:rPr>
          <w:t>2.1</w:t>
        </w:r>
        <w:r w:rsidR="00EF2894">
          <w:rPr>
            <w:rFonts w:asciiTheme="minorHAnsi" w:eastAsiaTheme="minorEastAsia" w:hAnsiTheme="minorHAnsi" w:cstheme="minorBidi"/>
            <w:noProof/>
            <w:color w:val="auto"/>
            <w:sz w:val="22"/>
            <w:lang w:eastAsia="en-GB"/>
          </w:rPr>
          <w:tab/>
        </w:r>
        <w:r w:rsidR="00EF2894" w:rsidRPr="00B7329E">
          <w:rPr>
            <w:rStyle w:val="Hyperlink"/>
            <w:noProof/>
          </w:rPr>
          <w:t>Refugee Convention ground</w:t>
        </w:r>
        <w:r w:rsidR="00EF2894">
          <w:rPr>
            <w:noProof/>
            <w:webHidden/>
          </w:rPr>
          <w:tab/>
        </w:r>
        <w:r w:rsidR="007D54CF">
          <w:rPr>
            <w:noProof/>
            <w:webHidden/>
          </w:rPr>
          <w:fldChar w:fldCharType="begin"/>
        </w:r>
        <w:r w:rsidR="00EF2894">
          <w:rPr>
            <w:noProof/>
            <w:webHidden/>
          </w:rPr>
          <w:instrText xml:space="preserve"> PAGEREF _Toc524094115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6" w:history="1">
        <w:r w:rsidR="00EF2894" w:rsidRPr="00B7329E">
          <w:rPr>
            <w:rStyle w:val="Hyperlink"/>
            <w:noProof/>
          </w:rPr>
          <w:t>2.2</w:t>
        </w:r>
        <w:r w:rsidR="00EF2894">
          <w:rPr>
            <w:rFonts w:asciiTheme="minorHAnsi" w:eastAsiaTheme="minorEastAsia" w:hAnsiTheme="minorHAnsi" w:cstheme="minorBidi"/>
            <w:noProof/>
            <w:color w:val="auto"/>
            <w:sz w:val="22"/>
            <w:lang w:eastAsia="en-GB"/>
          </w:rPr>
          <w:tab/>
        </w:r>
        <w:r w:rsidR="00EF2894" w:rsidRPr="00B7329E">
          <w:rPr>
            <w:rStyle w:val="Hyperlink"/>
            <w:noProof/>
          </w:rPr>
          <w:t>Credibility</w:t>
        </w:r>
        <w:r w:rsidR="00EF2894">
          <w:rPr>
            <w:noProof/>
            <w:webHidden/>
          </w:rPr>
          <w:tab/>
        </w:r>
        <w:r w:rsidR="007D54CF">
          <w:rPr>
            <w:noProof/>
            <w:webHidden/>
          </w:rPr>
          <w:fldChar w:fldCharType="begin"/>
        </w:r>
        <w:r w:rsidR="00EF2894">
          <w:rPr>
            <w:noProof/>
            <w:webHidden/>
          </w:rPr>
          <w:instrText xml:space="preserve"> PAGEREF _Toc524094116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7" w:history="1">
        <w:r w:rsidR="00EF2894" w:rsidRPr="00B7329E">
          <w:rPr>
            <w:rStyle w:val="Hyperlink"/>
            <w:noProof/>
          </w:rPr>
          <w:t>2.3</w:t>
        </w:r>
        <w:r w:rsidR="00EF2894">
          <w:rPr>
            <w:rFonts w:asciiTheme="minorHAnsi" w:eastAsiaTheme="minorEastAsia" w:hAnsiTheme="minorHAnsi" w:cstheme="minorBidi"/>
            <w:noProof/>
            <w:color w:val="auto"/>
            <w:sz w:val="22"/>
            <w:lang w:eastAsia="en-GB"/>
          </w:rPr>
          <w:tab/>
        </w:r>
        <w:r w:rsidR="00EF2894" w:rsidRPr="00B7329E">
          <w:rPr>
            <w:rStyle w:val="Hyperlink"/>
            <w:noProof/>
          </w:rPr>
          <w:t>Exclusion</w:t>
        </w:r>
        <w:r w:rsidR="00EF2894">
          <w:rPr>
            <w:noProof/>
            <w:webHidden/>
          </w:rPr>
          <w:tab/>
        </w:r>
        <w:r w:rsidR="007D54CF">
          <w:rPr>
            <w:noProof/>
            <w:webHidden/>
          </w:rPr>
          <w:fldChar w:fldCharType="begin"/>
        </w:r>
        <w:r w:rsidR="00EF2894">
          <w:rPr>
            <w:noProof/>
            <w:webHidden/>
          </w:rPr>
          <w:instrText xml:space="preserve"> PAGEREF _Toc524094117 \h </w:instrText>
        </w:r>
        <w:r w:rsidR="007D54CF">
          <w:rPr>
            <w:noProof/>
            <w:webHidden/>
          </w:rPr>
        </w:r>
        <w:r w:rsidR="007D54CF">
          <w:rPr>
            <w:noProof/>
            <w:webHidden/>
          </w:rPr>
          <w:fldChar w:fldCharType="separate"/>
        </w:r>
        <w:r w:rsidR="00EF2894">
          <w:rPr>
            <w:noProof/>
            <w:webHidden/>
          </w:rPr>
          <w:t>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8" w:history="1">
        <w:r w:rsidR="00EF2894" w:rsidRPr="00B7329E">
          <w:rPr>
            <w:rStyle w:val="Hyperlink"/>
            <w:noProof/>
          </w:rPr>
          <w:t>2.4</w:t>
        </w:r>
        <w:r w:rsidR="00EF2894">
          <w:rPr>
            <w:rFonts w:asciiTheme="minorHAnsi" w:eastAsiaTheme="minorEastAsia" w:hAnsiTheme="minorHAnsi" w:cstheme="minorBidi"/>
            <w:noProof/>
            <w:color w:val="auto"/>
            <w:sz w:val="22"/>
            <w:lang w:eastAsia="en-GB"/>
          </w:rPr>
          <w:tab/>
        </w:r>
        <w:r w:rsidR="00EF2894" w:rsidRPr="00B7329E">
          <w:rPr>
            <w:rStyle w:val="Hyperlink"/>
            <w:noProof/>
          </w:rPr>
          <w:t>Assessment of risk</w:t>
        </w:r>
        <w:r w:rsidR="00EF2894">
          <w:rPr>
            <w:noProof/>
            <w:webHidden/>
          </w:rPr>
          <w:tab/>
        </w:r>
        <w:r w:rsidR="007D54CF">
          <w:rPr>
            <w:noProof/>
            <w:webHidden/>
          </w:rPr>
          <w:fldChar w:fldCharType="begin"/>
        </w:r>
        <w:r w:rsidR="00EF2894">
          <w:rPr>
            <w:noProof/>
            <w:webHidden/>
          </w:rPr>
          <w:instrText xml:space="preserve"> PAGEREF _Toc524094118 \h </w:instrText>
        </w:r>
        <w:r w:rsidR="007D54CF">
          <w:rPr>
            <w:noProof/>
            <w:webHidden/>
          </w:rPr>
        </w:r>
        <w:r w:rsidR="007D54CF">
          <w:rPr>
            <w:noProof/>
            <w:webHidden/>
          </w:rPr>
          <w:fldChar w:fldCharType="separate"/>
        </w:r>
        <w:r w:rsidR="00EF2894">
          <w:rPr>
            <w:noProof/>
            <w:webHidden/>
          </w:rPr>
          <w:t>6</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19" w:history="1">
        <w:r w:rsidR="00EF2894" w:rsidRPr="00B7329E">
          <w:rPr>
            <w:rStyle w:val="Hyperlink"/>
            <w:noProof/>
          </w:rPr>
          <w:t>2.5</w:t>
        </w:r>
        <w:r w:rsidR="00EF2894">
          <w:rPr>
            <w:rFonts w:asciiTheme="minorHAnsi" w:eastAsiaTheme="minorEastAsia" w:hAnsiTheme="minorHAnsi" w:cstheme="minorBidi"/>
            <w:noProof/>
            <w:color w:val="auto"/>
            <w:sz w:val="22"/>
            <w:lang w:eastAsia="en-GB"/>
          </w:rPr>
          <w:tab/>
        </w:r>
        <w:r w:rsidR="00EF2894" w:rsidRPr="00B7329E">
          <w:rPr>
            <w:rStyle w:val="Hyperlink"/>
            <w:noProof/>
          </w:rPr>
          <w:t>Protection</w:t>
        </w:r>
        <w:r w:rsidR="00EF2894">
          <w:rPr>
            <w:noProof/>
            <w:webHidden/>
          </w:rPr>
          <w:tab/>
        </w:r>
        <w:r w:rsidR="007D54CF">
          <w:rPr>
            <w:noProof/>
            <w:webHidden/>
          </w:rPr>
          <w:fldChar w:fldCharType="begin"/>
        </w:r>
        <w:r w:rsidR="00EF2894">
          <w:rPr>
            <w:noProof/>
            <w:webHidden/>
          </w:rPr>
          <w:instrText xml:space="preserve"> PAGEREF _Toc524094119 \h </w:instrText>
        </w:r>
        <w:r w:rsidR="007D54CF">
          <w:rPr>
            <w:noProof/>
            <w:webHidden/>
          </w:rPr>
        </w:r>
        <w:r w:rsidR="007D54CF">
          <w:rPr>
            <w:noProof/>
            <w:webHidden/>
          </w:rPr>
          <w:fldChar w:fldCharType="separate"/>
        </w:r>
        <w:r w:rsidR="00EF2894">
          <w:rPr>
            <w:noProof/>
            <w:webHidden/>
          </w:rPr>
          <w:t>9</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0" w:history="1">
        <w:r w:rsidR="00EF2894" w:rsidRPr="00B7329E">
          <w:rPr>
            <w:rStyle w:val="Hyperlink"/>
            <w:noProof/>
          </w:rPr>
          <w:t>2.6</w:t>
        </w:r>
        <w:r w:rsidR="00EF2894">
          <w:rPr>
            <w:rFonts w:asciiTheme="minorHAnsi" w:eastAsiaTheme="minorEastAsia" w:hAnsiTheme="minorHAnsi" w:cstheme="minorBidi"/>
            <w:noProof/>
            <w:color w:val="auto"/>
            <w:sz w:val="22"/>
            <w:lang w:eastAsia="en-GB"/>
          </w:rPr>
          <w:tab/>
        </w:r>
        <w:r w:rsidR="00EF2894" w:rsidRPr="00B7329E">
          <w:rPr>
            <w:rStyle w:val="Hyperlink"/>
            <w:noProof/>
          </w:rPr>
          <w:t>Internal relocation</w:t>
        </w:r>
        <w:r w:rsidR="00EF2894">
          <w:rPr>
            <w:noProof/>
            <w:webHidden/>
          </w:rPr>
          <w:tab/>
        </w:r>
        <w:r w:rsidR="007D54CF">
          <w:rPr>
            <w:noProof/>
            <w:webHidden/>
          </w:rPr>
          <w:fldChar w:fldCharType="begin"/>
        </w:r>
        <w:r w:rsidR="00EF2894">
          <w:rPr>
            <w:noProof/>
            <w:webHidden/>
          </w:rPr>
          <w:instrText xml:space="preserve"> PAGEREF _Toc524094120 \h </w:instrText>
        </w:r>
        <w:r w:rsidR="007D54CF">
          <w:rPr>
            <w:noProof/>
            <w:webHidden/>
          </w:rPr>
        </w:r>
        <w:r w:rsidR="007D54CF">
          <w:rPr>
            <w:noProof/>
            <w:webHidden/>
          </w:rPr>
          <w:fldChar w:fldCharType="separate"/>
        </w:r>
        <w:r w:rsidR="00EF2894">
          <w:rPr>
            <w:noProof/>
            <w:webHidden/>
          </w:rPr>
          <w:t>9</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1" w:history="1">
        <w:r w:rsidR="00EF2894" w:rsidRPr="00B7329E">
          <w:rPr>
            <w:rStyle w:val="Hyperlink"/>
            <w:noProof/>
          </w:rPr>
          <w:t>2.7</w:t>
        </w:r>
        <w:r w:rsidR="00EF2894">
          <w:rPr>
            <w:rFonts w:asciiTheme="minorHAnsi" w:eastAsiaTheme="minorEastAsia" w:hAnsiTheme="minorHAnsi" w:cstheme="minorBidi"/>
            <w:noProof/>
            <w:color w:val="auto"/>
            <w:sz w:val="22"/>
            <w:lang w:eastAsia="en-GB"/>
          </w:rPr>
          <w:tab/>
        </w:r>
        <w:r w:rsidR="00EF2894" w:rsidRPr="00B7329E">
          <w:rPr>
            <w:rStyle w:val="Hyperlink"/>
            <w:noProof/>
          </w:rPr>
          <w:t>Certification</w:t>
        </w:r>
        <w:r w:rsidR="00EF2894">
          <w:rPr>
            <w:noProof/>
            <w:webHidden/>
          </w:rPr>
          <w:tab/>
        </w:r>
        <w:r w:rsidR="007D54CF">
          <w:rPr>
            <w:noProof/>
            <w:webHidden/>
          </w:rPr>
          <w:fldChar w:fldCharType="begin"/>
        </w:r>
        <w:r w:rsidR="00EF2894">
          <w:rPr>
            <w:noProof/>
            <w:webHidden/>
          </w:rPr>
          <w:instrText xml:space="preserve"> PAGEREF _Toc524094121 \h </w:instrText>
        </w:r>
        <w:r w:rsidR="007D54CF">
          <w:rPr>
            <w:noProof/>
            <w:webHidden/>
          </w:rPr>
        </w:r>
        <w:r w:rsidR="007D54CF">
          <w:rPr>
            <w:noProof/>
            <w:webHidden/>
          </w:rPr>
          <w:fldChar w:fldCharType="separate"/>
        </w:r>
        <w:r w:rsidR="00EF2894">
          <w:rPr>
            <w:noProof/>
            <w:webHidden/>
          </w:rPr>
          <w:t>9</w:t>
        </w:r>
        <w:r w:rsidR="007D54CF">
          <w:rPr>
            <w:noProof/>
            <w:webHidden/>
          </w:rPr>
          <w:fldChar w:fldCharType="end"/>
        </w:r>
      </w:hyperlink>
    </w:p>
    <w:p w:rsidR="00EF2894" w:rsidRDefault="00EA1CDF">
      <w:pPr>
        <w:pStyle w:val="TOC1"/>
        <w:tabs>
          <w:tab w:val="right" w:leader="dot" w:pos="9016"/>
        </w:tabs>
        <w:rPr>
          <w:rFonts w:asciiTheme="minorHAnsi" w:eastAsiaTheme="minorEastAsia" w:hAnsiTheme="minorHAnsi" w:cstheme="minorBidi"/>
          <w:b w:val="0"/>
          <w:noProof/>
          <w:color w:val="auto"/>
          <w:sz w:val="22"/>
          <w:lang w:eastAsia="en-GB"/>
        </w:rPr>
      </w:pPr>
      <w:hyperlink w:anchor="_Toc524094122" w:history="1">
        <w:r w:rsidR="00EF2894" w:rsidRPr="00B7329E">
          <w:rPr>
            <w:rStyle w:val="Hyperlink"/>
            <w:noProof/>
          </w:rPr>
          <w:t>Country information</w:t>
        </w:r>
        <w:r w:rsidR="00EF2894">
          <w:rPr>
            <w:noProof/>
            <w:webHidden/>
          </w:rPr>
          <w:tab/>
        </w:r>
        <w:r w:rsidR="007D54CF">
          <w:rPr>
            <w:noProof/>
            <w:webHidden/>
          </w:rPr>
          <w:fldChar w:fldCharType="begin"/>
        </w:r>
        <w:r w:rsidR="00EF2894">
          <w:rPr>
            <w:noProof/>
            <w:webHidden/>
          </w:rPr>
          <w:instrText xml:space="preserve"> PAGEREF _Toc524094122 \h </w:instrText>
        </w:r>
        <w:r w:rsidR="007D54CF">
          <w:rPr>
            <w:noProof/>
            <w:webHidden/>
          </w:rPr>
        </w:r>
        <w:r w:rsidR="007D54CF">
          <w:rPr>
            <w:noProof/>
            <w:webHidden/>
          </w:rPr>
          <w:fldChar w:fldCharType="separate"/>
        </w:r>
        <w:r w:rsidR="00EF2894">
          <w:rPr>
            <w:noProof/>
            <w:webHidden/>
          </w:rPr>
          <w:t>10</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23" w:history="1">
        <w:r w:rsidR="00EF2894" w:rsidRPr="00B7329E">
          <w:rPr>
            <w:rStyle w:val="Hyperlink"/>
            <w:noProof/>
          </w:rPr>
          <w:t>3.</w:t>
        </w:r>
        <w:r w:rsidR="00EF2894">
          <w:rPr>
            <w:rFonts w:asciiTheme="minorHAnsi" w:eastAsiaTheme="minorEastAsia" w:hAnsiTheme="minorHAnsi" w:cstheme="minorBidi"/>
            <w:noProof/>
            <w:color w:val="auto"/>
            <w:sz w:val="22"/>
            <w:lang w:eastAsia="en-GB"/>
          </w:rPr>
          <w:tab/>
        </w:r>
        <w:r w:rsidR="00EF2894" w:rsidRPr="00B7329E">
          <w:rPr>
            <w:rStyle w:val="Hyperlink"/>
            <w:noProof/>
          </w:rPr>
          <w:t>Political system</w:t>
        </w:r>
        <w:r w:rsidR="00EF2894">
          <w:rPr>
            <w:noProof/>
            <w:webHidden/>
          </w:rPr>
          <w:tab/>
        </w:r>
        <w:r w:rsidR="007D54CF">
          <w:rPr>
            <w:noProof/>
            <w:webHidden/>
          </w:rPr>
          <w:fldChar w:fldCharType="begin"/>
        </w:r>
        <w:r w:rsidR="00EF2894">
          <w:rPr>
            <w:noProof/>
            <w:webHidden/>
          </w:rPr>
          <w:instrText xml:space="preserve"> PAGEREF _Toc524094123 \h </w:instrText>
        </w:r>
        <w:r w:rsidR="007D54CF">
          <w:rPr>
            <w:noProof/>
            <w:webHidden/>
          </w:rPr>
        </w:r>
        <w:r w:rsidR="007D54CF">
          <w:rPr>
            <w:noProof/>
            <w:webHidden/>
          </w:rPr>
          <w:fldChar w:fldCharType="separate"/>
        </w:r>
        <w:r w:rsidR="00EF2894">
          <w:rPr>
            <w:noProof/>
            <w:webHidden/>
          </w:rPr>
          <w:t>10</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4" w:history="1">
        <w:r w:rsidR="00EF2894" w:rsidRPr="00B7329E">
          <w:rPr>
            <w:rStyle w:val="Hyperlink"/>
            <w:noProof/>
          </w:rPr>
          <w:t>3.1</w:t>
        </w:r>
        <w:r w:rsidR="00EF2894">
          <w:rPr>
            <w:rFonts w:asciiTheme="minorHAnsi" w:eastAsiaTheme="minorEastAsia" w:hAnsiTheme="minorHAnsi" w:cstheme="minorBidi"/>
            <w:noProof/>
            <w:color w:val="auto"/>
            <w:sz w:val="22"/>
            <w:lang w:eastAsia="en-GB"/>
          </w:rPr>
          <w:tab/>
        </w:r>
        <w:r w:rsidR="00EF2894" w:rsidRPr="00B7329E">
          <w:rPr>
            <w:rStyle w:val="Hyperlink"/>
            <w:noProof/>
          </w:rPr>
          <w:t>Overview</w:t>
        </w:r>
        <w:r w:rsidR="00EF2894">
          <w:rPr>
            <w:noProof/>
            <w:webHidden/>
          </w:rPr>
          <w:tab/>
        </w:r>
        <w:r w:rsidR="007D54CF">
          <w:rPr>
            <w:noProof/>
            <w:webHidden/>
          </w:rPr>
          <w:fldChar w:fldCharType="begin"/>
        </w:r>
        <w:r w:rsidR="00EF2894">
          <w:rPr>
            <w:noProof/>
            <w:webHidden/>
          </w:rPr>
          <w:instrText xml:space="preserve"> PAGEREF _Toc524094124 \h </w:instrText>
        </w:r>
        <w:r w:rsidR="007D54CF">
          <w:rPr>
            <w:noProof/>
            <w:webHidden/>
          </w:rPr>
        </w:r>
        <w:r w:rsidR="007D54CF">
          <w:rPr>
            <w:noProof/>
            <w:webHidden/>
          </w:rPr>
          <w:fldChar w:fldCharType="separate"/>
        </w:r>
        <w:r w:rsidR="00EF2894">
          <w:rPr>
            <w:noProof/>
            <w:webHidden/>
          </w:rPr>
          <w:t>10</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5" w:history="1">
        <w:r w:rsidR="00EF2894" w:rsidRPr="00B7329E">
          <w:rPr>
            <w:rStyle w:val="Hyperlink"/>
            <w:noProof/>
          </w:rPr>
          <w:t>3.2</w:t>
        </w:r>
        <w:r w:rsidR="00EF2894">
          <w:rPr>
            <w:rFonts w:asciiTheme="minorHAnsi" w:eastAsiaTheme="minorEastAsia" w:hAnsiTheme="minorHAnsi" w:cstheme="minorBidi"/>
            <w:noProof/>
            <w:color w:val="auto"/>
            <w:sz w:val="22"/>
            <w:lang w:eastAsia="en-GB"/>
          </w:rPr>
          <w:tab/>
        </w:r>
        <w:r w:rsidR="00EF2894" w:rsidRPr="00B7329E">
          <w:rPr>
            <w:rStyle w:val="Hyperlink"/>
            <w:noProof/>
          </w:rPr>
          <w:t>The Constitution</w:t>
        </w:r>
        <w:r w:rsidR="00EF2894">
          <w:rPr>
            <w:noProof/>
            <w:webHidden/>
          </w:rPr>
          <w:tab/>
        </w:r>
        <w:r w:rsidR="007D54CF">
          <w:rPr>
            <w:noProof/>
            <w:webHidden/>
          </w:rPr>
          <w:fldChar w:fldCharType="begin"/>
        </w:r>
        <w:r w:rsidR="00EF2894">
          <w:rPr>
            <w:noProof/>
            <w:webHidden/>
          </w:rPr>
          <w:instrText xml:space="preserve"> PAGEREF _Toc524094125 \h </w:instrText>
        </w:r>
        <w:r w:rsidR="007D54CF">
          <w:rPr>
            <w:noProof/>
            <w:webHidden/>
          </w:rPr>
        </w:r>
        <w:r w:rsidR="007D54CF">
          <w:rPr>
            <w:noProof/>
            <w:webHidden/>
          </w:rPr>
          <w:fldChar w:fldCharType="separate"/>
        </w:r>
        <w:r w:rsidR="00EF2894">
          <w:rPr>
            <w:noProof/>
            <w:webHidden/>
          </w:rPr>
          <w:t>10</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6" w:history="1">
        <w:r w:rsidR="00EF2894" w:rsidRPr="00B7329E">
          <w:rPr>
            <w:rStyle w:val="Hyperlink"/>
            <w:noProof/>
          </w:rPr>
          <w:t>3.3</w:t>
        </w:r>
        <w:r w:rsidR="00EF2894">
          <w:rPr>
            <w:rFonts w:asciiTheme="minorHAnsi" w:eastAsiaTheme="minorEastAsia" w:hAnsiTheme="minorHAnsi" w:cstheme="minorBidi"/>
            <w:noProof/>
            <w:color w:val="auto"/>
            <w:sz w:val="22"/>
            <w:lang w:eastAsia="en-GB"/>
          </w:rPr>
          <w:tab/>
        </w:r>
        <w:r w:rsidR="00EF2894" w:rsidRPr="00B7329E">
          <w:rPr>
            <w:rStyle w:val="Hyperlink"/>
            <w:noProof/>
          </w:rPr>
          <w:t>Electoral process</w:t>
        </w:r>
        <w:r w:rsidR="00EF2894">
          <w:rPr>
            <w:noProof/>
            <w:webHidden/>
          </w:rPr>
          <w:tab/>
        </w:r>
        <w:r w:rsidR="007D54CF">
          <w:rPr>
            <w:noProof/>
            <w:webHidden/>
          </w:rPr>
          <w:fldChar w:fldCharType="begin"/>
        </w:r>
        <w:r w:rsidR="00EF2894">
          <w:rPr>
            <w:noProof/>
            <w:webHidden/>
          </w:rPr>
          <w:instrText xml:space="preserve"> PAGEREF _Toc524094126 \h </w:instrText>
        </w:r>
        <w:r w:rsidR="007D54CF">
          <w:rPr>
            <w:noProof/>
            <w:webHidden/>
          </w:rPr>
        </w:r>
        <w:r w:rsidR="007D54CF">
          <w:rPr>
            <w:noProof/>
            <w:webHidden/>
          </w:rPr>
          <w:fldChar w:fldCharType="separate"/>
        </w:r>
        <w:r w:rsidR="00EF2894">
          <w:rPr>
            <w:noProof/>
            <w:webHidden/>
          </w:rPr>
          <w:t>10</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27" w:history="1">
        <w:r w:rsidR="00EF2894" w:rsidRPr="00B7329E">
          <w:rPr>
            <w:rStyle w:val="Hyperlink"/>
            <w:noProof/>
          </w:rPr>
          <w:t>4.</w:t>
        </w:r>
        <w:r w:rsidR="00EF2894">
          <w:rPr>
            <w:rFonts w:asciiTheme="minorHAnsi" w:eastAsiaTheme="minorEastAsia" w:hAnsiTheme="minorHAnsi" w:cstheme="minorBidi"/>
            <w:noProof/>
            <w:color w:val="auto"/>
            <w:sz w:val="22"/>
            <w:lang w:eastAsia="en-GB"/>
          </w:rPr>
          <w:tab/>
        </w:r>
        <w:r w:rsidR="00EF2894" w:rsidRPr="00B7329E">
          <w:rPr>
            <w:rStyle w:val="Hyperlink"/>
            <w:noProof/>
          </w:rPr>
          <w:t>Political developments: December 2016 to mid-2018</w:t>
        </w:r>
        <w:r w:rsidR="00EF2894">
          <w:rPr>
            <w:noProof/>
            <w:webHidden/>
          </w:rPr>
          <w:tab/>
        </w:r>
        <w:r w:rsidR="007D54CF">
          <w:rPr>
            <w:noProof/>
            <w:webHidden/>
          </w:rPr>
          <w:fldChar w:fldCharType="begin"/>
        </w:r>
        <w:r w:rsidR="00EF2894">
          <w:rPr>
            <w:noProof/>
            <w:webHidden/>
          </w:rPr>
          <w:instrText xml:space="preserve"> PAGEREF _Toc524094127 \h </w:instrText>
        </w:r>
        <w:r w:rsidR="007D54CF">
          <w:rPr>
            <w:noProof/>
            <w:webHidden/>
          </w:rPr>
        </w:r>
        <w:r w:rsidR="007D54CF">
          <w:rPr>
            <w:noProof/>
            <w:webHidden/>
          </w:rPr>
          <w:fldChar w:fldCharType="separate"/>
        </w:r>
        <w:r w:rsidR="00EF2894">
          <w:rPr>
            <w:noProof/>
            <w:webHidden/>
          </w:rPr>
          <w:t>11</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8" w:history="1">
        <w:r w:rsidR="00EF2894" w:rsidRPr="00B7329E">
          <w:rPr>
            <w:rStyle w:val="Hyperlink"/>
            <w:noProof/>
          </w:rPr>
          <w:t>4.1</w:t>
        </w:r>
        <w:r w:rsidR="00EF2894">
          <w:rPr>
            <w:rFonts w:asciiTheme="minorHAnsi" w:eastAsiaTheme="minorEastAsia" w:hAnsiTheme="minorHAnsi" w:cstheme="minorBidi"/>
            <w:noProof/>
            <w:color w:val="auto"/>
            <w:sz w:val="22"/>
            <w:lang w:eastAsia="en-GB"/>
          </w:rPr>
          <w:tab/>
        </w:r>
        <w:r w:rsidR="00EF2894" w:rsidRPr="00B7329E">
          <w:rPr>
            <w:rStyle w:val="Hyperlink"/>
            <w:noProof/>
          </w:rPr>
          <w:t>December 2016 political agreement</w:t>
        </w:r>
        <w:r w:rsidR="00EF2894">
          <w:rPr>
            <w:noProof/>
            <w:webHidden/>
          </w:rPr>
          <w:tab/>
        </w:r>
        <w:r w:rsidR="007D54CF">
          <w:rPr>
            <w:noProof/>
            <w:webHidden/>
          </w:rPr>
          <w:fldChar w:fldCharType="begin"/>
        </w:r>
        <w:r w:rsidR="00EF2894">
          <w:rPr>
            <w:noProof/>
            <w:webHidden/>
          </w:rPr>
          <w:instrText xml:space="preserve"> PAGEREF _Toc524094128 \h </w:instrText>
        </w:r>
        <w:r w:rsidR="007D54CF">
          <w:rPr>
            <w:noProof/>
            <w:webHidden/>
          </w:rPr>
        </w:r>
        <w:r w:rsidR="007D54CF">
          <w:rPr>
            <w:noProof/>
            <w:webHidden/>
          </w:rPr>
          <w:fldChar w:fldCharType="separate"/>
        </w:r>
        <w:r w:rsidR="00EF2894">
          <w:rPr>
            <w:noProof/>
            <w:webHidden/>
          </w:rPr>
          <w:t>11</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29" w:history="1">
        <w:r w:rsidR="00EF2894" w:rsidRPr="00B7329E">
          <w:rPr>
            <w:rStyle w:val="Hyperlink"/>
            <w:noProof/>
          </w:rPr>
          <w:t>4.2</w:t>
        </w:r>
        <w:r w:rsidR="00EF2894">
          <w:rPr>
            <w:rFonts w:asciiTheme="minorHAnsi" w:eastAsiaTheme="minorEastAsia" w:hAnsiTheme="minorHAnsi" w:cstheme="minorBidi"/>
            <w:noProof/>
            <w:color w:val="auto"/>
            <w:sz w:val="22"/>
            <w:lang w:eastAsia="en-GB"/>
          </w:rPr>
          <w:tab/>
        </w:r>
        <w:r w:rsidR="00EF2894" w:rsidRPr="00B7329E">
          <w:rPr>
            <w:rStyle w:val="Hyperlink"/>
            <w:noProof/>
          </w:rPr>
          <w:t>Election law and reform</w:t>
        </w:r>
        <w:r w:rsidR="00EF2894">
          <w:rPr>
            <w:noProof/>
            <w:webHidden/>
          </w:rPr>
          <w:tab/>
        </w:r>
        <w:r w:rsidR="007D54CF">
          <w:rPr>
            <w:noProof/>
            <w:webHidden/>
          </w:rPr>
          <w:fldChar w:fldCharType="begin"/>
        </w:r>
        <w:r w:rsidR="00EF2894">
          <w:rPr>
            <w:noProof/>
            <w:webHidden/>
          </w:rPr>
          <w:instrText xml:space="preserve"> PAGEREF _Toc524094129 \h </w:instrText>
        </w:r>
        <w:r w:rsidR="007D54CF">
          <w:rPr>
            <w:noProof/>
            <w:webHidden/>
          </w:rPr>
        </w:r>
        <w:r w:rsidR="007D54CF">
          <w:rPr>
            <w:noProof/>
            <w:webHidden/>
          </w:rPr>
          <w:fldChar w:fldCharType="separate"/>
        </w:r>
        <w:r w:rsidR="00EF2894">
          <w:rPr>
            <w:noProof/>
            <w:webHidden/>
          </w:rPr>
          <w:t>13</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0" w:history="1">
        <w:r w:rsidR="00EF2894" w:rsidRPr="00B7329E">
          <w:rPr>
            <w:rStyle w:val="Hyperlink"/>
            <w:noProof/>
          </w:rPr>
          <w:t>4.3</w:t>
        </w:r>
        <w:r w:rsidR="00EF2894">
          <w:rPr>
            <w:rFonts w:asciiTheme="minorHAnsi" w:eastAsiaTheme="minorEastAsia" w:hAnsiTheme="minorHAnsi" w:cstheme="minorBidi"/>
            <w:noProof/>
            <w:color w:val="auto"/>
            <w:sz w:val="22"/>
            <w:lang w:eastAsia="en-GB"/>
          </w:rPr>
          <w:tab/>
        </w:r>
        <w:r w:rsidR="00EF2894" w:rsidRPr="00B7329E">
          <w:rPr>
            <w:rStyle w:val="Hyperlink"/>
            <w:noProof/>
          </w:rPr>
          <w:t>Provincial elections</w:t>
        </w:r>
        <w:r w:rsidR="00EF2894">
          <w:rPr>
            <w:noProof/>
            <w:webHidden/>
          </w:rPr>
          <w:tab/>
        </w:r>
        <w:r w:rsidR="007D54CF">
          <w:rPr>
            <w:noProof/>
            <w:webHidden/>
          </w:rPr>
          <w:fldChar w:fldCharType="begin"/>
        </w:r>
        <w:r w:rsidR="00EF2894">
          <w:rPr>
            <w:noProof/>
            <w:webHidden/>
          </w:rPr>
          <w:instrText xml:space="preserve"> PAGEREF _Toc524094130 \h </w:instrText>
        </w:r>
        <w:r w:rsidR="007D54CF">
          <w:rPr>
            <w:noProof/>
            <w:webHidden/>
          </w:rPr>
        </w:r>
        <w:r w:rsidR="007D54CF">
          <w:rPr>
            <w:noProof/>
            <w:webHidden/>
          </w:rPr>
          <w:fldChar w:fldCharType="separate"/>
        </w:r>
        <w:r w:rsidR="00EF2894">
          <w:rPr>
            <w:noProof/>
            <w:webHidden/>
          </w:rPr>
          <w:t>15</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1" w:history="1">
        <w:r w:rsidR="00EF2894" w:rsidRPr="00B7329E">
          <w:rPr>
            <w:rStyle w:val="Hyperlink"/>
            <w:noProof/>
          </w:rPr>
          <w:t>4.4</w:t>
        </w:r>
        <w:r w:rsidR="00EF2894">
          <w:rPr>
            <w:rFonts w:asciiTheme="minorHAnsi" w:eastAsiaTheme="minorEastAsia" w:hAnsiTheme="minorHAnsi" w:cstheme="minorBidi"/>
            <w:noProof/>
            <w:color w:val="auto"/>
            <w:sz w:val="22"/>
            <w:lang w:eastAsia="en-GB"/>
          </w:rPr>
          <w:tab/>
        </w:r>
        <w:r w:rsidR="00EF2894" w:rsidRPr="00B7329E">
          <w:rPr>
            <w:rStyle w:val="Hyperlink"/>
            <w:noProof/>
          </w:rPr>
          <w:t>President and the ruling party</w:t>
        </w:r>
        <w:r w:rsidR="00EF2894">
          <w:rPr>
            <w:noProof/>
            <w:webHidden/>
          </w:rPr>
          <w:tab/>
        </w:r>
        <w:r w:rsidR="007D54CF">
          <w:rPr>
            <w:noProof/>
            <w:webHidden/>
          </w:rPr>
          <w:fldChar w:fldCharType="begin"/>
        </w:r>
        <w:r w:rsidR="00EF2894">
          <w:rPr>
            <w:noProof/>
            <w:webHidden/>
          </w:rPr>
          <w:instrText xml:space="preserve"> PAGEREF _Toc524094131 \h </w:instrText>
        </w:r>
        <w:r w:rsidR="007D54CF">
          <w:rPr>
            <w:noProof/>
            <w:webHidden/>
          </w:rPr>
        </w:r>
        <w:r w:rsidR="007D54CF">
          <w:rPr>
            <w:noProof/>
            <w:webHidden/>
          </w:rPr>
          <w:fldChar w:fldCharType="separate"/>
        </w:r>
        <w:r w:rsidR="00EF2894">
          <w:rPr>
            <w:noProof/>
            <w:webHidden/>
          </w:rPr>
          <w:t>16</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2" w:history="1">
        <w:r w:rsidR="00EF2894" w:rsidRPr="00B7329E">
          <w:rPr>
            <w:rStyle w:val="Hyperlink"/>
            <w:noProof/>
          </w:rPr>
          <w:t>4.5</w:t>
        </w:r>
        <w:r w:rsidR="00EF2894">
          <w:rPr>
            <w:rFonts w:asciiTheme="minorHAnsi" w:eastAsiaTheme="minorEastAsia" w:hAnsiTheme="minorHAnsi" w:cstheme="minorBidi"/>
            <w:noProof/>
            <w:color w:val="auto"/>
            <w:sz w:val="22"/>
            <w:lang w:eastAsia="en-GB"/>
          </w:rPr>
          <w:tab/>
        </w:r>
        <w:r w:rsidR="00EF2894" w:rsidRPr="00B7329E">
          <w:rPr>
            <w:rStyle w:val="Hyperlink"/>
            <w:noProof/>
          </w:rPr>
          <w:t>Participation of women and minority groups</w:t>
        </w:r>
        <w:r w:rsidR="00EF2894">
          <w:rPr>
            <w:noProof/>
            <w:webHidden/>
          </w:rPr>
          <w:tab/>
        </w:r>
        <w:r w:rsidR="007D54CF">
          <w:rPr>
            <w:noProof/>
            <w:webHidden/>
          </w:rPr>
          <w:fldChar w:fldCharType="begin"/>
        </w:r>
        <w:r w:rsidR="00EF2894">
          <w:rPr>
            <w:noProof/>
            <w:webHidden/>
          </w:rPr>
          <w:instrText xml:space="preserve"> PAGEREF _Toc524094132 \h </w:instrText>
        </w:r>
        <w:r w:rsidR="007D54CF">
          <w:rPr>
            <w:noProof/>
            <w:webHidden/>
          </w:rPr>
        </w:r>
        <w:r w:rsidR="007D54CF">
          <w:rPr>
            <w:noProof/>
            <w:webHidden/>
          </w:rPr>
          <w:fldChar w:fldCharType="separate"/>
        </w:r>
        <w:r w:rsidR="00EF2894">
          <w:rPr>
            <w:noProof/>
            <w:webHidden/>
          </w:rPr>
          <w:t>16</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33" w:history="1">
        <w:r w:rsidR="00EF2894" w:rsidRPr="00B7329E">
          <w:rPr>
            <w:rStyle w:val="Hyperlink"/>
            <w:noProof/>
          </w:rPr>
          <w:t>5.</w:t>
        </w:r>
        <w:r w:rsidR="00EF2894">
          <w:rPr>
            <w:rFonts w:asciiTheme="minorHAnsi" w:eastAsiaTheme="minorEastAsia" w:hAnsiTheme="minorHAnsi" w:cstheme="minorBidi"/>
            <w:noProof/>
            <w:color w:val="auto"/>
            <w:sz w:val="22"/>
            <w:lang w:eastAsia="en-GB"/>
          </w:rPr>
          <w:tab/>
        </w:r>
        <w:r w:rsidR="00EF2894" w:rsidRPr="00B7329E">
          <w:rPr>
            <w:rStyle w:val="Hyperlink"/>
            <w:noProof/>
          </w:rPr>
          <w:t>Political groups</w:t>
        </w:r>
        <w:r w:rsidR="00EF2894">
          <w:rPr>
            <w:noProof/>
            <w:webHidden/>
          </w:rPr>
          <w:tab/>
        </w:r>
        <w:r w:rsidR="007D54CF">
          <w:rPr>
            <w:noProof/>
            <w:webHidden/>
          </w:rPr>
          <w:fldChar w:fldCharType="begin"/>
        </w:r>
        <w:r w:rsidR="00EF2894">
          <w:rPr>
            <w:noProof/>
            <w:webHidden/>
          </w:rPr>
          <w:instrText xml:space="preserve"> PAGEREF _Toc524094133 \h </w:instrText>
        </w:r>
        <w:r w:rsidR="007D54CF">
          <w:rPr>
            <w:noProof/>
            <w:webHidden/>
          </w:rPr>
        </w:r>
        <w:r w:rsidR="007D54CF">
          <w:rPr>
            <w:noProof/>
            <w:webHidden/>
          </w:rPr>
          <w:fldChar w:fldCharType="separate"/>
        </w:r>
        <w:r w:rsidR="00EF2894">
          <w:rPr>
            <w:noProof/>
            <w:webHidden/>
          </w:rPr>
          <w:t>17</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34" w:history="1">
        <w:r w:rsidR="00EF2894" w:rsidRPr="00B7329E">
          <w:rPr>
            <w:rStyle w:val="Hyperlink"/>
            <w:noProof/>
          </w:rPr>
          <w:t>6.</w:t>
        </w:r>
        <w:r w:rsidR="00EF2894">
          <w:rPr>
            <w:rFonts w:asciiTheme="minorHAnsi" w:eastAsiaTheme="minorEastAsia" w:hAnsiTheme="minorHAnsi" w:cstheme="minorBidi"/>
            <w:noProof/>
            <w:color w:val="auto"/>
            <w:sz w:val="22"/>
            <w:lang w:eastAsia="en-GB"/>
          </w:rPr>
          <w:tab/>
        </w:r>
        <w:r w:rsidR="00EF2894" w:rsidRPr="00B7329E">
          <w:rPr>
            <w:rStyle w:val="Hyperlink"/>
            <w:noProof/>
          </w:rPr>
          <w:t>Treatment of opposition groups</w:t>
        </w:r>
        <w:r w:rsidR="00EF2894">
          <w:rPr>
            <w:noProof/>
            <w:webHidden/>
          </w:rPr>
          <w:tab/>
        </w:r>
        <w:r w:rsidR="007D54CF">
          <w:rPr>
            <w:noProof/>
            <w:webHidden/>
          </w:rPr>
          <w:fldChar w:fldCharType="begin"/>
        </w:r>
        <w:r w:rsidR="00EF2894">
          <w:rPr>
            <w:noProof/>
            <w:webHidden/>
          </w:rPr>
          <w:instrText xml:space="preserve"> PAGEREF _Toc524094134 \h </w:instrText>
        </w:r>
        <w:r w:rsidR="007D54CF">
          <w:rPr>
            <w:noProof/>
            <w:webHidden/>
          </w:rPr>
        </w:r>
        <w:r w:rsidR="007D54CF">
          <w:rPr>
            <w:noProof/>
            <w:webHidden/>
          </w:rPr>
          <w:fldChar w:fldCharType="separate"/>
        </w:r>
        <w:r w:rsidR="00EF2894">
          <w:rPr>
            <w:noProof/>
            <w:webHidden/>
          </w:rPr>
          <w:t>20</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5" w:history="1">
        <w:r w:rsidR="00EF2894" w:rsidRPr="00B7329E">
          <w:rPr>
            <w:rStyle w:val="Hyperlink"/>
            <w:noProof/>
          </w:rPr>
          <w:t>6.1</w:t>
        </w:r>
        <w:r w:rsidR="00EF2894">
          <w:rPr>
            <w:rFonts w:asciiTheme="minorHAnsi" w:eastAsiaTheme="minorEastAsia" w:hAnsiTheme="minorHAnsi" w:cstheme="minorBidi"/>
            <w:noProof/>
            <w:color w:val="auto"/>
            <w:sz w:val="22"/>
            <w:lang w:eastAsia="en-GB"/>
          </w:rPr>
          <w:tab/>
        </w:r>
        <w:r w:rsidR="00EF2894" w:rsidRPr="00B7329E">
          <w:rPr>
            <w:rStyle w:val="Hyperlink"/>
            <w:noProof/>
          </w:rPr>
          <w:t>Political space</w:t>
        </w:r>
        <w:r w:rsidR="00EF2894">
          <w:rPr>
            <w:noProof/>
            <w:webHidden/>
          </w:rPr>
          <w:tab/>
        </w:r>
        <w:r w:rsidR="007D54CF">
          <w:rPr>
            <w:noProof/>
            <w:webHidden/>
          </w:rPr>
          <w:fldChar w:fldCharType="begin"/>
        </w:r>
        <w:r w:rsidR="00EF2894">
          <w:rPr>
            <w:noProof/>
            <w:webHidden/>
          </w:rPr>
          <w:instrText xml:space="preserve"> PAGEREF _Toc524094135 \h </w:instrText>
        </w:r>
        <w:r w:rsidR="007D54CF">
          <w:rPr>
            <w:noProof/>
            <w:webHidden/>
          </w:rPr>
        </w:r>
        <w:r w:rsidR="007D54CF">
          <w:rPr>
            <w:noProof/>
            <w:webHidden/>
          </w:rPr>
          <w:fldChar w:fldCharType="separate"/>
        </w:r>
        <w:r w:rsidR="00EF2894">
          <w:rPr>
            <w:noProof/>
            <w:webHidden/>
          </w:rPr>
          <w:t>20</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6" w:history="1">
        <w:r w:rsidR="00EF2894" w:rsidRPr="00B7329E">
          <w:rPr>
            <w:rStyle w:val="Hyperlink"/>
            <w:noProof/>
          </w:rPr>
          <w:t>6.2</w:t>
        </w:r>
        <w:r w:rsidR="00EF2894">
          <w:rPr>
            <w:rFonts w:asciiTheme="minorHAnsi" w:eastAsiaTheme="minorEastAsia" w:hAnsiTheme="minorHAnsi" w:cstheme="minorBidi"/>
            <w:noProof/>
            <w:color w:val="auto"/>
            <w:sz w:val="22"/>
            <w:lang w:eastAsia="en-GB"/>
          </w:rPr>
          <w:tab/>
        </w:r>
        <w:r w:rsidR="00EF2894" w:rsidRPr="00B7329E">
          <w:rPr>
            <w:rStyle w:val="Hyperlink"/>
            <w:noProof/>
          </w:rPr>
          <w:t>Peaceful assembly and demonstrations</w:t>
        </w:r>
        <w:r w:rsidR="00EF2894">
          <w:rPr>
            <w:noProof/>
            <w:webHidden/>
          </w:rPr>
          <w:tab/>
        </w:r>
        <w:r w:rsidR="007D54CF">
          <w:rPr>
            <w:noProof/>
            <w:webHidden/>
          </w:rPr>
          <w:fldChar w:fldCharType="begin"/>
        </w:r>
        <w:r w:rsidR="00EF2894">
          <w:rPr>
            <w:noProof/>
            <w:webHidden/>
          </w:rPr>
          <w:instrText xml:space="preserve"> PAGEREF _Toc524094136 \h </w:instrText>
        </w:r>
        <w:r w:rsidR="007D54CF">
          <w:rPr>
            <w:noProof/>
            <w:webHidden/>
          </w:rPr>
        </w:r>
        <w:r w:rsidR="007D54CF">
          <w:rPr>
            <w:noProof/>
            <w:webHidden/>
          </w:rPr>
          <w:fldChar w:fldCharType="separate"/>
        </w:r>
        <w:r w:rsidR="00EF2894">
          <w:rPr>
            <w:noProof/>
            <w:webHidden/>
          </w:rPr>
          <w:t>23</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7" w:history="1">
        <w:r w:rsidR="00EF2894" w:rsidRPr="00B7329E">
          <w:rPr>
            <w:rStyle w:val="Hyperlink"/>
            <w:noProof/>
          </w:rPr>
          <w:t>6.3</w:t>
        </w:r>
        <w:r w:rsidR="00EF2894">
          <w:rPr>
            <w:rFonts w:asciiTheme="minorHAnsi" w:eastAsiaTheme="minorEastAsia" w:hAnsiTheme="minorHAnsi" w:cstheme="minorBidi"/>
            <w:noProof/>
            <w:color w:val="auto"/>
            <w:sz w:val="22"/>
            <w:lang w:eastAsia="en-GB"/>
          </w:rPr>
          <w:tab/>
        </w:r>
        <w:r w:rsidR="00EF2894" w:rsidRPr="00B7329E">
          <w:rPr>
            <w:rStyle w:val="Hyperlink"/>
            <w:noProof/>
          </w:rPr>
          <w:t>Arrest and detention</w:t>
        </w:r>
        <w:r w:rsidR="00EF2894">
          <w:rPr>
            <w:noProof/>
            <w:webHidden/>
          </w:rPr>
          <w:tab/>
        </w:r>
        <w:r w:rsidR="007D54CF">
          <w:rPr>
            <w:noProof/>
            <w:webHidden/>
          </w:rPr>
          <w:fldChar w:fldCharType="begin"/>
        </w:r>
        <w:r w:rsidR="00EF2894">
          <w:rPr>
            <w:noProof/>
            <w:webHidden/>
          </w:rPr>
          <w:instrText xml:space="preserve"> PAGEREF _Toc524094137 \h </w:instrText>
        </w:r>
        <w:r w:rsidR="007D54CF">
          <w:rPr>
            <w:noProof/>
            <w:webHidden/>
          </w:rPr>
        </w:r>
        <w:r w:rsidR="007D54CF">
          <w:rPr>
            <w:noProof/>
            <w:webHidden/>
          </w:rPr>
          <w:fldChar w:fldCharType="separate"/>
        </w:r>
        <w:r w:rsidR="00EF2894">
          <w:rPr>
            <w:noProof/>
            <w:webHidden/>
          </w:rPr>
          <w:t>27</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8" w:history="1">
        <w:r w:rsidR="00EF2894" w:rsidRPr="00B7329E">
          <w:rPr>
            <w:rStyle w:val="Hyperlink"/>
            <w:noProof/>
          </w:rPr>
          <w:t>6.4</w:t>
        </w:r>
        <w:r w:rsidR="00EF2894">
          <w:rPr>
            <w:rFonts w:asciiTheme="minorHAnsi" w:eastAsiaTheme="minorEastAsia" w:hAnsiTheme="minorHAnsi" w:cstheme="minorBidi"/>
            <w:noProof/>
            <w:color w:val="auto"/>
            <w:sz w:val="22"/>
            <w:lang w:eastAsia="en-GB"/>
          </w:rPr>
          <w:tab/>
        </w:r>
        <w:r w:rsidR="00EF2894" w:rsidRPr="00B7329E">
          <w:rPr>
            <w:rStyle w:val="Hyperlink"/>
            <w:noProof/>
          </w:rPr>
          <w:t>Opposition groups outside the DRC</w:t>
        </w:r>
        <w:r w:rsidR="00EF2894">
          <w:rPr>
            <w:noProof/>
            <w:webHidden/>
          </w:rPr>
          <w:tab/>
        </w:r>
        <w:r w:rsidR="007D54CF">
          <w:rPr>
            <w:noProof/>
            <w:webHidden/>
          </w:rPr>
          <w:fldChar w:fldCharType="begin"/>
        </w:r>
        <w:r w:rsidR="00EF2894">
          <w:rPr>
            <w:noProof/>
            <w:webHidden/>
          </w:rPr>
          <w:instrText xml:space="preserve"> PAGEREF _Toc524094138 \h </w:instrText>
        </w:r>
        <w:r w:rsidR="007D54CF">
          <w:rPr>
            <w:noProof/>
            <w:webHidden/>
          </w:rPr>
        </w:r>
        <w:r w:rsidR="007D54CF">
          <w:rPr>
            <w:noProof/>
            <w:webHidden/>
          </w:rPr>
          <w:fldChar w:fldCharType="separate"/>
        </w:r>
        <w:r w:rsidR="00EF2894">
          <w:rPr>
            <w:noProof/>
            <w:webHidden/>
          </w:rPr>
          <w:t>29</w:t>
        </w:r>
        <w:r w:rsidR="007D54CF">
          <w:rPr>
            <w:noProof/>
            <w:webHidden/>
          </w:rPr>
          <w:fldChar w:fldCharType="end"/>
        </w:r>
      </w:hyperlink>
    </w:p>
    <w:p w:rsidR="00EF2894" w:rsidRDefault="00EA1CDF">
      <w:pPr>
        <w:pStyle w:val="TOC3"/>
        <w:rPr>
          <w:rFonts w:asciiTheme="minorHAnsi" w:eastAsiaTheme="minorEastAsia" w:hAnsiTheme="minorHAnsi" w:cstheme="minorBidi"/>
          <w:noProof/>
          <w:color w:val="auto"/>
          <w:sz w:val="22"/>
          <w:lang w:eastAsia="en-GB"/>
        </w:rPr>
      </w:pPr>
      <w:hyperlink w:anchor="_Toc524094139" w:history="1">
        <w:r w:rsidR="00EF2894" w:rsidRPr="00B7329E">
          <w:rPr>
            <w:rStyle w:val="Hyperlink"/>
            <w:noProof/>
          </w:rPr>
          <w:t>6.5</w:t>
        </w:r>
        <w:r w:rsidR="00EF2894">
          <w:rPr>
            <w:rFonts w:asciiTheme="minorHAnsi" w:eastAsiaTheme="minorEastAsia" w:hAnsiTheme="minorHAnsi" w:cstheme="minorBidi"/>
            <w:noProof/>
            <w:color w:val="auto"/>
            <w:sz w:val="22"/>
            <w:lang w:eastAsia="en-GB"/>
          </w:rPr>
          <w:tab/>
        </w:r>
        <w:r w:rsidR="00EF2894" w:rsidRPr="00B7329E">
          <w:rPr>
            <w:rStyle w:val="Hyperlink"/>
            <w:noProof/>
          </w:rPr>
          <w:t>Conditions and treatment in detention</w:t>
        </w:r>
        <w:r w:rsidR="00EF2894">
          <w:rPr>
            <w:noProof/>
            <w:webHidden/>
          </w:rPr>
          <w:tab/>
        </w:r>
        <w:r w:rsidR="007D54CF">
          <w:rPr>
            <w:noProof/>
            <w:webHidden/>
          </w:rPr>
          <w:fldChar w:fldCharType="begin"/>
        </w:r>
        <w:r w:rsidR="00EF2894">
          <w:rPr>
            <w:noProof/>
            <w:webHidden/>
          </w:rPr>
          <w:instrText xml:space="preserve"> PAGEREF _Toc524094139 \h </w:instrText>
        </w:r>
        <w:r w:rsidR="007D54CF">
          <w:rPr>
            <w:noProof/>
            <w:webHidden/>
          </w:rPr>
        </w:r>
        <w:r w:rsidR="007D54CF">
          <w:rPr>
            <w:noProof/>
            <w:webHidden/>
          </w:rPr>
          <w:fldChar w:fldCharType="separate"/>
        </w:r>
        <w:r w:rsidR="00EF2894">
          <w:rPr>
            <w:noProof/>
            <w:webHidden/>
          </w:rPr>
          <w:t>29</w:t>
        </w:r>
        <w:r w:rsidR="007D54CF">
          <w:rPr>
            <w:noProof/>
            <w:webHidden/>
          </w:rPr>
          <w:fldChar w:fldCharType="end"/>
        </w:r>
      </w:hyperlink>
    </w:p>
    <w:p w:rsidR="00EF2894" w:rsidRDefault="00EA1CDF">
      <w:pPr>
        <w:pStyle w:val="TOC1"/>
        <w:tabs>
          <w:tab w:val="right" w:leader="dot" w:pos="9016"/>
        </w:tabs>
        <w:rPr>
          <w:rFonts w:asciiTheme="minorHAnsi" w:eastAsiaTheme="minorEastAsia" w:hAnsiTheme="minorHAnsi" w:cstheme="minorBidi"/>
          <w:b w:val="0"/>
          <w:noProof/>
          <w:color w:val="auto"/>
          <w:sz w:val="22"/>
          <w:lang w:eastAsia="en-GB"/>
        </w:rPr>
      </w:pPr>
      <w:hyperlink w:anchor="_Toc524094140" w:history="1">
        <w:r w:rsidR="00EF2894" w:rsidRPr="00B7329E">
          <w:rPr>
            <w:rStyle w:val="Hyperlink"/>
            <w:noProof/>
          </w:rPr>
          <w:t>Terms of Reference</w:t>
        </w:r>
        <w:r w:rsidR="00EF2894">
          <w:rPr>
            <w:noProof/>
            <w:webHidden/>
          </w:rPr>
          <w:tab/>
        </w:r>
        <w:r w:rsidR="007D54CF">
          <w:rPr>
            <w:noProof/>
            <w:webHidden/>
          </w:rPr>
          <w:fldChar w:fldCharType="begin"/>
        </w:r>
        <w:r w:rsidR="00EF2894">
          <w:rPr>
            <w:noProof/>
            <w:webHidden/>
          </w:rPr>
          <w:instrText xml:space="preserve"> PAGEREF _Toc524094140 \h </w:instrText>
        </w:r>
        <w:r w:rsidR="007D54CF">
          <w:rPr>
            <w:noProof/>
            <w:webHidden/>
          </w:rPr>
        </w:r>
        <w:r w:rsidR="007D54CF">
          <w:rPr>
            <w:noProof/>
            <w:webHidden/>
          </w:rPr>
          <w:fldChar w:fldCharType="separate"/>
        </w:r>
        <w:r w:rsidR="00EF2894">
          <w:rPr>
            <w:noProof/>
            <w:webHidden/>
          </w:rPr>
          <w:t>32</w:t>
        </w:r>
        <w:r w:rsidR="007D54CF">
          <w:rPr>
            <w:noProof/>
            <w:webHidden/>
          </w:rPr>
          <w:fldChar w:fldCharType="end"/>
        </w:r>
      </w:hyperlink>
    </w:p>
    <w:p w:rsidR="00EF2894" w:rsidRDefault="00EA1CDF">
      <w:pPr>
        <w:pStyle w:val="TOC1"/>
        <w:tabs>
          <w:tab w:val="right" w:leader="dot" w:pos="9016"/>
        </w:tabs>
        <w:rPr>
          <w:rFonts w:asciiTheme="minorHAnsi" w:eastAsiaTheme="minorEastAsia" w:hAnsiTheme="minorHAnsi" w:cstheme="minorBidi"/>
          <w:b w:val="0"/>
          <w:noProof/>
          <w:color w:val="auto"/>
          <w:sz w:val="22"/>
          <w:lang w:eastAsia="en-GB"/>
        </w:rPr>
      </w:pPr>
      <w:hyperlink w:anchor="_Toc524094141" w:history="1">
        <w:r w:rsidR="00EF2894" w:rsidRPr="00B7329E">
          <w:rPr>
            <w:rStyle w:val="Hyperlink"/>
            <w:noProof/>
          </w:rPr>
          <w:t>Bibliography</w:t>
        </w:r>
        <w:r w:rsidR="00EF2894">
          <w:rPr>
            <w:noProof/>
            <w:webHidden/>
          </w:rPr>
          <w:tab/>
        </w:r>
        <w:r w:rsidR="007D54CF">
          <w:rPr>
            <w:noProof/>
            <w:webHidden/>
          </w:rPr>
          <w:fldChar w:fldCharType="begin"/>
        </w:r>
        <w:r w:rsidR="00EF2894">
          <w:rPr>
            <w:noProof/>
            <w:webHidden/>
          </w:rPr>
          <w:instrText xml:space="preserve"> PAGEREF _Toc524094141 \h </w:instrText>
        </w:r>
        <w:r w:rsidR="007D54CF">
          <w:rPr>
            <w:noProof/>
            <w:webHidden/>
          </w:rPr>
        </w:r>
        <w:r w:rsidR="007D54CF">
          <w:rPr>
            <w:noProof/>
            <w:webHidden/>
          </w:rPr>
          <w:fldChar w:fldCharType="separate"/>
        </w:r>
        <w:r w:rsidR="00EF2894">
          <w:rPr>
            <w:noProof/>
            <w:webHidden/>
          </w:rPr>
          <w:t>33</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42" w:history="1">
        <w:r w:rsidR="00EF2894" w:rsidRPr="00B7329E">
          <w:rPr>
            <w:rStyle w:val="Hyperlink"/>
            <w:noProof/>
          </w:rPr>
          <w:t>Sources cited</w:t>
        </w:r>
        <w:r w:rsidR="00EF2894">
          <w:rPr>
            <w:noProof/>
            <w:webHidden/>
          </w:rPr>
          <w:tab/>
        </w:r>
        <w:r w:rsidR="007D54CF">
          <w:rPr>
            <w:noProof/>
            <w:webHidden/>
          </w:rPr>
          <w:fldChar w:fldCharType="begin"/>
        </w:r>
        <w:r w:rsidR="00EF2894">
          <w:rPr>
            <w:noProof/>
            <w:webHidden/>
          </w:rPr>
          <w:instrText xml:space="preserve"> PAGEREF _Toc524094142 \h </w:instrText>
        </w:r>
        <w:r w:rsidR="007D54CF">
          <w:rPr>
            <w:noProof/>
            <w:webHidden/>
          </w:rPr>
        </w:r>
        <w:r w:rsidR="007D54CF">
          <w:rPr>
            <w:noProof/>
            <w:webHidden/>
          </w:rPr>
          <w:fldChar w:fldCharType="separate"/>
        </w:r>
        <w:r w:rsidR="00EF2894">
          <w:rPr>
            <w:noProof/>
            <w:webHidden/>
          </w:rPr>
          <w:t>33</w:t>
        </w:r>
        <w:r w:rsidR="007D54CF">
          <w:rPr>
            <w:noProof/>
            <w:webHidden/>
          </w:rPr>
          <w:fldChar w:fldCharType="end"/>
        </w:r>
      </w:hyperlink>
    </w:p>
    <w:p w:rsidR="00EF2894" w:rsidRDefault="00EA1CDF">
      <w:pPr>
        <w:pStyle w:val="TOC2"/>
        <w:rPr>
          <w:rFonts w:asciiTheme="minorHAnsi" w:eastAsiaTheme="minorEastAsia" w:hAnsiTheme="minorHAnsi" w:cstheme="minorBidi"/>
          <w:noProof/>
          <w:color w:val="auto"/>
          <w:sz w:val="22"/>
          <w:lang w:eastAsia="en-GB"/>
        </w:rPr>
      </w:pPr>
      <w:hyperlink w:anchor="_Toc524094143" w:history="1">
        <w:r w:rsidR="00EF2894" w:rsidRPr="00B7329E">
          <w:rPr>
            <w:rStyle w:val="Hyperlink"/>
            <w:noProof/>
          </w:rPr>
          <w:t>Sources accessed but not used</w:t>
        </w:r>
        <w:r w:rsidR="00EF2894">
          <w:rPr>
            <w:noProof/>
            <w:webHidden/>
          </w:rPr>
          <w:tab/>
        </w:r>
        <w:r w:rsidR="007D54CF">
          <w:rPr>
            <w:noProof/>
            <w:webHidden/>
          </w:rPr>
          <w:fldChar w:fldCharType="begin"/>
        </w:r>
        <w:r w:rsidR="00EF2894">
          <w:rPr>
            <w:noProof/>
            <w:webHidden/>
          </w:rPr>
          <w:instrText xml:space="preserve"> PAGEREF _Toc524094143 \h </w:instrText>
        </w:r>
        <w:r w:rsidR="007D54CF">
          <w:rPr>
            <w:noProof/>
            <w:webHidden/>
          </w:rPr>
        </w:r>
        <w:r w:rsidR="007D54CF">
          <w:rPr>
            <w:noProof/>
            <w:webHidden/>
          </w:rPr>
          <w:fldChar w:fldCharType="separate"/>
        </w:r>
        <w:r w:rsidR="00EF2894">
          <w:rPr>
            <w:noProof/>
            <w:webHidden/>
          </w:rPr>
          <w:t>35</w:t>
        </w:r>
        <w:r w:rsidR="007D54CF">
          <w:rPr>
            <w:noProof/>
            <w:webHidden/>
          </w:rPr>
          <w:fldChar w:fldCharType="end"/>
        </w:r>
      </w:hyperlink>
    </w:p>
    <w:p w:rsidR="00EF2894" w:rsidRDefault="00EA1CDF">
      <w:pPr>
        <w:pStyle w:val="TOC1"/>
        <w:tabs>
          <w:tab w:val="right" w:leader="dot" w:pos="9016"/>
        </w:tabs>
        <w:rPr>
          <w:rFonts w:asciiTheme="minorHAnsi" w:eastAsiaTheme="minorEastAsia" w:hAnsiTheme="minorHAnsi" w:cstheme="minorBidi"/>
          <w:b w:val="0"/>
          <w:noProof/>
          <w:color w:val="auto"/>
          <w:sz w:val="22"/>
          <w:lang w:eastAsia="en-GB"/>
        </w:rPr>
      </w:pPr>
      <w:hyperlink w:anchor="_Toc524094144" w:history="1">
        <w:r w:rsidR="00EF2894" w:rsidRPr="00B7329E">
          <w:rPr>
            <w:rStyle w:val="Hyperlink"/>
            <w:noProof/>
          </w:rPr>
          <w:t>Version control</w:t>
        </w:r>
        <w:r w:rsidR="00EF2894">
          <w:rPr>
            <w:noProof/>
            <w:webHidden/>
          </w:rPr>
          <w:tab/>
        </w:r>
        <w:r w:rsidR="007D54CF">
          <w:rPr>
            <w:noProof/>
            <w:webHidden/>
          </w:rPr>
          <w:fldChar w:fldCharType="begin"/>
        </w:r>
        <w:r w:rsidR="00EF2894">
          <w:rPr>
            <w:noProof/>
            <w:webHidden/>
          </w:rPr>
          <w:instrText xml:space="preserve"> PAGEREF _Toc524094144 \h </w:instrText>
        </w:r>
        <w:r w:rsidR="007D54CF">
          <w:rPr>
            <w:noProof/>
            <w:webHidden/>
          </w:rPr>
        </w:r>
        <w:r w:rsidR="007D54CF">
          <w:rPr>
            <w:noProof/>
            <w:webHidden/>
          </w:rPr>
          <w:fldChar w:fldCharType="separate"/>
        </w:r>
        <w:r w:rsidR="00EF2894">
          <w:rPr>
            <w:noProof/>
            <w:webHidden/>
          </w:rPr>
          <w:t>36</w:t>
        </w:r>
        <w:r w:rsidR="007D54CF">
          <w:rPr>
            <w:noProof/>
            <w:webHidden/>
          </w:rPr>
          <w:fldChar w:fldCharType="end"/>
        </w:r>
      </w:hyperlink>
    </w:p>
    <w:p w:rsidR="00EA3BC4" w:rsidRDefault="007D54CF" w:rsidP="00EA3BC4">
      <w:pPr>
        <w:rPr>
          <w:rFonts w:eastAsiaTheme="majorEastAsia" w:cstheme="majorBidi"/>
          <w:b/>
          <w:bCs/>
          <w:color w:val="7030A0"/>
          <w:sz w:val="32"/>
          <w:szCs w:val="28"/>
        </w:rPr>
      </w:pPr>
      <w:r>
        <w:rPr>
          <w:color w:val="7030A0"/>
        </w:rPr>
        <w:fldChar w:fldCharType="end"/>
      </w:r>
      <w:r w:rsidR="00EA3BC4">
        <w:br w:type="page"/>
      </w:r>
    </w:p>
    <w:p w:rsidR="00EA3BC4" w:rsidRDefault="00EA3BC4" w:rsidP="00EA3BC4">
      <w:pPr>
        <w:pStyle w:val="Heading1"/>
      </w:pPr>
      <w:bookmarkStart w:id="4" w:name="_Toc524094111"/>
      <w:bookmarkStart w:id="5" w:name="_Toc500775364"/>
      <w:r>
        <w:lastRenderedPageBreak/>
        <w:t>Analysis</w:t>
      </w:r>
      <w:bookmarkEnd w:id="4"/>
    </w:p>
    <w:p w:rsidR="00EA3BC4" w:rsidRPr="00AF62ED" w:rsidRDefault="00EA3BC4" w:rsidP="00EA3BC4">
      <w:pPr>
        <w:jc w:val="right"/>
        <w:rPr>
          <w:color w:val="7030A0"/>
        </w:rPr>
      </w:pPr>
      <w:r w:rsidRPr="00AF62ED">
        <w:rPr>
          <w:color w:val="7030A0"/>
        </w:rPr>
        <w:t xml:space="preserve">Updated: </w:t>
      </w:r>
      <w:bookmarkEnd w:id="2"/>
      <w:bookmarkEnd w:id="5"/>
      <w:r w:rsidR="00602EE7">
        <w:rPr>
          <w:color w:val="7030A0"/>
        </w:rPr>
        <w:t xml:space="preserve">7 </w:t>
      </w:r>
      <w:r w:rsidR="00DB21F5">
        <w:rPr>
          <w:color w:val="7030A0"/>
        </w:rPr>
        <w:t>September</w:t>
      </w:r>
      <w:r w:rsidR="00964170">
        <w:rPr>
          <w:color w:val="7030A0"/>
        </w:rPr>
        <w:t xml:space="preserve"> 2018</w:t>
      </w:r>
    </w:p>
    <w:p w:rsidR="00EA3BC4" w:rsidRDefault="00EA3BC4" w:rsidP="00644C1E">
      <w:pPr>
        <w:pStyle w:val="Heading2"/>
      </w:pPr>
      <w:bookmarkStart w:id="6" w:name="_Toc524094112"/>
      <w:r>
        <w:t>Introduction</w:t>
      </w:r>
      <w:bookmarkEnd w:id="6"/>
    </w:p>
    <w:p w:rsidR="00EA3BC4" w:rsidRPr="00FE3E58" w:rsidRDefault="00EA3BC4" w:rsidP="007F4B45">
      <w:pPr>
        <w:pStyle w:val="Heading3"/>
        <w:ind w:left="851" w:hanging="851"/>
      </w:pPr>
      <w:bookmarkStart w:id="7" w:name="_Basis_of_claim"/>
      <w:bookmarkStart w:id="8" w:name="_Toc524094113"/>
      <w:bookmarkEnd w:id="7"/>
      <w:r>
        <w:t>Basis of claim</w:t>
      </w:r>
      <w:bookmarkEnd w:id="8"/>
    </w:p>
    <w:p w:rsidR="00594DCF" w:rsidRPr="00594DCF" w:rsidRDefault="001301A5" w:rsidP="00BC7CAA">
      <w:pPr>
        <w:pStyle w:val="ListParagraph"/>
        <w:ind w:left="851" w:hanging="851"/>
        <w:rPr>
          <w:rStyle w:val="Hyperlink"/>
          <w:color w:val="auto"/>
          <w:u w:val="none"/>
        </w:rPr>
      </w:pPr>
      <w:r>
        <w:t>Fear of persecution or serious harm by the Congolese authorities because of the person’s actual or perceived support for a political party in opposition to the government.</w:t>
      </w:r>
    </w:p>
    <w:p w:rsidR="00594DCF" w:rsidRDefault="00EA1CDF" w:rsidP="00594DCF">
      <w:pPr>
        <w:ind w:left="851" w:hanging="851"/>
        <w:jc w:val="right"/>
      </w:pPr>
      <w:hyperlink w:anchor="contents" w:history="1">
        <w:r w:rsidR="00594DCF" w:rsidRPr="006B4863">
          <w:rPr>
            <w:rStyle w:val="Hyperlink"/>
            <w:szCs w:val="24"/>
          </w:rPr>
          <w:t>Back to Contents</w:t>
        </w:r>
      </w:hyperlink>
    </w:p>
    <w:p w:rsidR="00EA3BC4" w:rsidRDefault="00EA3BC4" w:rsidP="00644C1E">
      <w:pPr>
        <w:pStyle w:val="Heading2"/>
      </w:pPr>
      <w:bookmarkStart w:id="9" w:name="_Toc524094114"/>
      <w:r>
        <w:t>Consideration of i</w:t>
      </w:r>
      <w:r w:rsidRPr="00FE3E58">
        <w:t>ssues</w:t>
      </w:r>
      <w:bookmarkEnd w:id="9"/>
      <w:r>
        <w:t xml:space="preserve"> </w:t>
      </w:r>
    </w:p>
    <w:p w:rsidR="00856D24" w:rsidRDefault="00856D24" w:rsidP="006165EA">
      <w:pPr>
        <w:pStyle w:val="Heading3"/>
        <w:ind w:left="851" w:hanging="851"/>
      </w:pPr>
      <w:bookmarkStart w:id="10" w:name="_Toc524094115"/>
      <w:r>
        <w:t>Refugee Convention ground</w:t>
      </w:r>
      <w:bookmarkEnd w:id="10"/>
    </w:p>
    <w:p w:rsidR="00856D24" w:rsidRDefault="00DB21F5" w:rsidP="007F4B45">
      <w:pPr>
        <w:pStyle w:val="ListParagraph"/>
        <w:ind w:left="851" w:hanging="851"/>
      </w:pPr>
      <w:r>
        <w:t>A</w:t>
      </w:r>
      <w:r w:rsidR="007F4B45">
        <w:t xml:space="preserve">ctual or perceived political opinion.  </w:t>
      </w:r>
    </w:p>
    <w:p w:rsidR="00256B26" w:rsidRDefault="00EA1CDF" w:rsidP="00256B26">
      <w:pPr>
        <w:ind w:left="851" w:hanging="851"/>
        <w:jc w:val="right"/>
      </w:pPr>
      <w:hyperlink w:anchor="contents" w:history="1">
        <w:r w:rsidR="00256B26" w:rsidRPr="006B4863">
          <w:rPr>
            <w:rStyle w:val="Hyperlink"/>
            <w:szCs w:val="24"/>
          </w:rPr>
          <w:t>Back to Contents</w:t>
        </w:r>
      </w:hyperlink>
    </w:p>
    <w:p w:rsidR="00EA3BC4" w:rsidRPr="00FE3E58" w:rsidRDefault="00EA3BC4" w:rsidP="007F4B45">
      <w:pPr>
        <w:pStyle w:val="Heading3"/>
        <w:ind w:left="851" w:hanging="851"/>
      </w:pPr>
      <w:bookmarkStart w:id="11" w:name="_Toc524094116"/>
      <w:r>
        <w:t>Credibility</w:t>
      </w:r>
      <w:bookmarkEnd w:id="11"/>
    </w:p>
    <w:p w:rsidR="00EA3BC4" w:rsidRDefault="00EA3BC4" w:rsidP="00BA71B4">
      <w:pPr>
        <w:pStyle w:val="ListParagraph"/>
        <w:ind w:left="851" w:hanging="851"/>
      </w:pPr>
      <w:r>
        <w:t xml:space="preserve">For information on assessing credibility, see the </w:t>
      </w:r>
      <w:hyperlink r:id="rId20" w:history="1">
        <w:r>
          <w:rPr>
            <w:rStyle w:val="Hyperlink"/>
          </w:rPr>
          <w:t>Asylum Instruction on Assessing Credibility and Refugee Status</w:t>
        </w:r>
      </w:hyperlink>
      <w:r>
        <w:t xml:space="preserve">. </w:t>
      </w:r>
    </w:p>
    <w:p w:rsidR="00EA3BC4" w:rsidRDefault="00EA3BC4" w:rsidP="00BA71B4">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21" w:history="1">
        <w:r>
          <w:rPr>
            <w:rStyle w:val="Hyperlink"/>
          </w:rPr>
          <w:t>Asylum Instruction on Visa Matches, Asylum Claims from UK Visa Applicants</w:t>
        </w:r>
      </w:hyperlink>
      <w:r>
        <w:t>).</w:t>
      </w:r>
    </w:p>
    <w:p w:rsidR="00EA3BC4" w:rsidRPr="006B4863" w:rsidRDefault="00EA3BC4" w:rsidP="00BA71B4">
      <w:pPr>
        <w:pStyle w:val="ListParagraph"/>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2" w:history="1">
        <w:r>
          <w:rPr>
            <w:rStyle w:val="Hyperlink"/>
            <w:szCs w:val="24"/>
          </w:rPr>
          <w:t>Asylum Instruction on Language Analysis</w:t>
        </w:r>
      </w:hyperlink>
      <w:r>
        <w:rPr>
          <w:szCs w:val="24"/>
        </w:rPr>
        <w:t>).</w:t>
      </w:r>
    </w:p>
    <w:bookmarkStart w:id="12" w:name="_Hlk523999378"/>
    <w:p w:rsidR="0034657A" w:rsidRDefault="007D54CF" w:rsidP="00292DF1">
      <w:pPr>
        <w:pStyle w:val="ListParagraph"/>
        <w:numPr>
          <w:ilvl w:val="0"/>
          <w:numId w:val="0"/>
        </w:numPr>
        <w:ind w:left="851"/>
        <w:jc w:val="right"/>
        <w:rPr>
          <w:rStyle w:val="Hyperlink"/>
          <w:szCs w:val="24"/>
        </w:rPr>
      </w:pPr>
      <w:r>
        <w:fldChar w:fldCharType="begin"/>
      </w:r>
      <w:r w:rsidR="008943DD">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rsidR="00EE2887" w:rsidRDefault="00EE2887" w:rsidP="006165EA">
      <w:pPr>
        <w:pStyle w:val="Heading3"/>
        <w:ind w:left="851" w:hanging="851"/>
      </w:pPr>
      <w:bookmarkStart w:id="13" w:name="_Toc524094117"/>
      <w:bookmarkEnd w:id="12"/>
      <w:r>
        <w:t>Exclusion</w:t>
      </w:r>
      <w:bookmarkEnd w:id="13"/>
    </w:p>
    <w:p w:rsidR="00CF5165" w:rsidRPr="00CF5165" w:rsidRDefault="00CF5165" w:rsidP="00256B26">
      <w:pPr>
        <w:pStyle w:val="ListParagraph"/>
        <w:ind w:left="851" w:hanging="851"/>
        <w:rPr>
          <w:color w:val="0000FF" w:themeColor="hyperlink"/>
          <w:u w:val="single"/>
        </w:rPr>
      </w:pPr>
      <w:bookmarkStart w:id="14" w:name="_Toc435516135"/>
      <w:r w:rsidRPr="00CF5165">
        <w:t xml:space="preserve">Some members of the security forces  </w:t>
      </w:r>
      <w:r>
        <w:t xml:space="preserve">have been responsible for serious human rights abuses (see: </w:t>
      </w:r>
      <w:r w:rsidRPr="00D16A89">
        <w:t>Political groups</w:t>
      </w:r>
      <w:r w:rsidR="00D16A89">
        <w:t xml:space="preserve"> and </w:t>
      </w:r>
      <w:r w:rsidRPr="00D16A89">
        <w:t>Treatment of opposition groups</w:t>
      </w:r>
      <w:r>
        <w:t xml:space="preserve">). </w:t>
      </w:r>
    </w:p>
    <w:p w:rsidR="00CF5165" w:rsidRDefault="00CF5165" w:rsidP="00BA71B4">
      <w:pPr>
        <w:pStyle w:val="ListParagraph"/>
        <w:ind w:left="851" w:hanging="851"/>
      </w:pPr>
      <w:r>
        <w:t xml:space="preserve">If there are serious reasons for considering that the person has been involved with such abuses then decision makers must consider whether one of the exclusion clauses is applicable.  </w:t>
      </w:r>
    </w:p>
    <w:p w:rsidR="00CF5165" w:rsidRDefault="00EA1CDF" w:rsidP="00256B26">
      <w:pPr>
        <w:pStyle w:val="ListParagraph"/>
        <w:ind w:left="851" w:hanging="851"/>
      </w:pPr>
      <w:r>
        <w:rPr>
          <w:b/>
          <w:noProof/>
          <w:color w:val="FF0000"/>
        </w:rPr>
        <w:pict>
          <v:shapetype id="_x0000_t202" coordsize="21600,21600" o:spt="202" path="m,l,21600r21600,l21600,xe">
            <v:stroke joinstyle="miter"/>
            <v:path gradientshapeok="t" o:connecttype="rect"/>
          </v:shapetype>
          <v:shape id="Text Box 2" o:spid="_x0000_s1027" type="#_x0000_t202" style="position:absolute;left:0;text-align:left;margin-left:43pt;margin-top:36.25pt;width:401.5pt;height:13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">
            <v:textbox style="mso-next-textbox:#Text Box 2">
              <w:txbxContent>
                <w:p w:rsidR="00E84F06" w:rsidRDefault="00E84F06" w:rsidP="00123A32">
                  <w:pPr>
                    <w:pStyle w:val="ListParagraph"/>
                    <w:numPr>
                      <w:ilvl w:val="0"/>
                      <w:numId w:val="0"/>
                    </w:numPr>
                  </w:pPr>
                </w:p>
              </w:txbxContent>
            </v:textbox>
            <w10:wrap type="square"/>
          </v:shape>
        </w:pict>
      </w:r>
      <w:r w:rsidR="00CF5165">
        <w:t xml:space="preserve">If the person is excluded from the Refugee Convention, they will also be excluded a </w:t>
      </w:r>
      <w:r w:rsidR="00CF5165">
        <w:lastRenderedPageBreak/>
        <w:t xml:space="preserve">grant of humanitarian protection.  </w:t>
      </w:r>
    </w:p>
    <w:p w:rsidR="00EE2887" w:rsidRDefault="00CF5165" w:rsidP="00256B26">
      <w:pPr>
        <w:pStyle w:val="ListParagraph"/>
        <w:ind w:left="851" w:hanging="851"/>
      </w:pPr>
      <w:r>
        <w:t xml:space="preserve">For further guidance on the exclusion clauses and restricted leave, see the Asylum Instructions on </w:t>
      </w:r>
      <w:hyperlink r:id="rId23" w:history="1">
        <w:r>
          <w:rPr>
            <w:rStyle w:val="Hyperlink"/>
          </w:rPr>
          <w:t>Exclusion under Articles 1F and 33(2) of the Refugee Convention</w:t>
        </w:r>
      </w:hyperlink>
      <w:r>
        <w:t xml:space="preserve">, </w:t>
      </w:r>
      <w:hyperlink r:id="rId24" w:history="1">
        <w:r>
          <w:rPr>
            <w:rStyle w:val="Hyperlink"/>
          </w:rPr>
          <w:t>Humanitarian Protection</w:t>
        </w:r>
      </w:hyperlink>
      <w:r>
        <w:t xml:space="preserve"> and </w:t>
      </w:r>
      <w:hyperlink r:id="rId25" w:history="1">
        <w:r>
          <w:rPr>
            <w:rStyle w:val="Hyperlink"/>
          </w:rPr>
          <w:t>Restricted Leave</w:t>
        </w:r>
      </w:hyperlink>
      <w:r>
        <w:t>.</w:t>
      </w:r>
      <w:bookmarkEnd w:id="14"/>
    </w:p>
    <w:p w:rsidR="00DB21F5" w:rsidRDefault="00EA1CDF" w:rsidP="00DB21F5">
      <w:pPr>
        <w:pStyle w:val="ListParagraph"/>
        <w:numPr>
          <w:ilvl w:val="0"/>
          <w:numId w:val="0"/>
        </w:numPr>
        <w:ind w:left="851"/>
        <w:jc w:val="right"/>
        <w:rPr>
          <w:rStyle w:val="Hyperlink"/>
          <w:szCs w:val="24"/>
        </w:rPr>
      </w:pPr>
      <w:hyperlink w:anchor="contents" w:history="1">
        <w:r w:rsidR="00DB21F5" w:rsidRPr="006B4863">
          <w:rPr>
            <w:rStyle w:val="Hyperlink"/>
            <w:szCs w:val="24"/>
          </w:rPr>
          <w:t>Back to Contents</w:t>
        </w:r>
      </w:hyperlink>
    </w:p>
    <w:p w:rsidR="00292DF1" w:rsidRDefault="00292DF1" w:rsidP="006165EA">
      <w:pPr>
        <w:pStyle w:val="Heading3"/>
        <w:ind w:left="851" w:hanging="851"/>
      </w:pPr>
      <w:bookmarkStart w:id="15" w:name="_Toc524094118"/>
      <w:r w:rsidRPr="00B15054">
        <w:t>Assessment</w:t>
      </w:r>
      <w:r>
        <w:t xml:space="preserve"> of risk</w:t>
      </w:r>
      <w:bookmarkEnd w:id="15"/>
    </w:p>
    <w:p w:rsidR="00292DF1" w:rsidRDefault="00292DF1" w:rsidP="000E5B1A">
      <w:pPr>
        <w:pStyle w:val="Heading4"/>
      </w:pPr>
      <w:r>
        <w:t xml:space="preserve">Domestic </w:t>
      </w:r>
      <w:r w:rsidRPr="006D1E30">
        <w:t>situation</w:t>
      </w:r>
    </w:p>
    <w:p w:rsidR="005871E1" w:rsidRPr="00CE5C7B" w:rsidRDefault="00CB6B07" w:rsidP="00256B26">
      <w:pPr>
        <w:pStyle w:val="ListParagraph"/>
        <w:ind w:left="851" w:hanging="851"/>
        <w:rPr>
          <w:color w:val="0000FF" w:themeColor="hyperlink"/>
          <w:u w:val="single"/>
        </w:rPr>
      </w:pPr>
      <w:r>
        <w:t>There are</w:t>
      </w:r>
      <w:r w:rsidR="00E561D8">
        <w:t xml:space="preserve"> hundreds of</w:t>
      </w:r>
      <w:r>
        <w:t xml:space="preserve"> political parties in DRC</w:t>
      </w:r>
      <w:r w:rsidR="00E561D8">
        <w:t xml:space="preserve">, most of which </w:t>
      </w:r>
      <w:r w:rsidR="00CE5C7B">
        <w:t>are in</w:t>
      </w:r>
      <w:r w:rsidR="00E561D8">
        <w:t xml:space="preserve"> Kinshasa. Many of the parties are organised along ethnic, communal or regional</w:t>
      </w:r>
      <w:r w:rsidR="005871E1">
        <w:t xml:space="preserve"> lines</w:t>
      </w:r>
      <w:r w:rsidR="00E561D8">
        <w:t xml:space="preserve">, with no one party </w:t>
      </w:r>
      <w:r w:rsidR="005871E1">
        <w:t>ha</w:t>
      </w:r>
      <w:r w:rsidR="00D96E66">
        <w:t>ving</w:t>
      </w:r>
      <w:r w:rsidR="005871E1">
        <w:t xml:space="preserve"> national reach</w:t>
      </w:r>
      <w:r w:rsidR="005871E1">
        <w:rPr>
          <w:rFonts w:ascii="PT Serif" w:hAnsi="PT Serif"/>
          <w:iCs/>
          <w:color w:val="101010"/>
          <w:lang w:val="en-US"/>
        </w:rPr>
        <w:t>.</w:t>
      </w:r>
      <w:r w:rsidR="00D96E66">
        <w:rPr>
          <w:rFonts w:ascii="PT Serif" w:hAnsi="PT Serif"/>
          <w:iCs/>
          <w:color w:val="101010"/>
          <w:lang w:val="en-US"/>
        </w:rPr>
        <w:t xml:space="preserve"> </w:t>
      </w:r>
      <w:r w:rsidR="00CE5C7B">
        <w:rPr>
          <w:rFonts w:ascii="PT Serif" w:hAnsi="PT Serif"/>
          <w:iCs/>
          <w:color w:val="101010"/>
          <w:lang w:val="en-US"/>
        </w:rPr>
        <w:t xml:space="preserve"> </w:t>
      </w:r>
      <w:r w:rsidR="005871E1" w:rsidRPr="00E8745D">
        <w:rPr>
          <w:rFonts w:ascii="PT Serif" w:hAnsi="PT Serif"/>
          <w:iCs/>
          <w:color w:val="101010"/>
          <w:lang w:val="en-US"/>
        </w:rPr>
        <w:t>Wh</w:t>
      </w:r>
      <w:r w:rsidR="005871E1" w:rsidRPr="005871E1">
        <w:rPr>
          <w:rFonts w:ascii="PT Serif" w:hAnsi="PT Serif"/>
          <w:iCs/>
          <w:color w:val="101010"/>
          <w:lang w:val="en-US"/>
        </w:rPr>
        <w:t xml:space="preserve">ile parties </w:t>
      </w:r>
      <w:r>
        <w:t>are generally able to operate and to recruit members</w:t>
      </w:r>
      <w:r w:rsidR="005871E1">
        <w:t xml:space="preserve"> they</w:t>
      </w:r>
      <w:r w:rsidR="00292DF1">
        <w:t xml:space="preserve"> are subject to restriction</w:t>
      </w:r>
      <w:r w:rsidR="00B15054">
        <w:t>s</w:t>
      </w:r>
      <w:r w:rsidR="00292DF1">
        <w:t xml:space="preserve"> and interference</w:t>
      </w:r>
      <w:r w:rsidR="00E8745D">
        <w:t xml:space="preserve"> </w:t>
      </w:r>
      <w:r w:rsidR="00292DF1">
        <w:t>from the sta</w:t>
      </w:r>
      <w:r>
        <w:t>te authorities</w:t>
      </w:r>
      <w:r w:rsidR="00E23050">
        <w:t xml:space="preserve"> (see </w:t>
      </w:r>
      <w:hyperlink w:anchor="_Political_groups" w:history="1">
        <w:r w:rsidR="00E23050" w:rsidRPr="00E23050">
          <w:rPr>
            <w:rStyle w:val="Hyperlink"/>
          </w:rPr>
          <w:t>Political groups</w:t>
        </w:r>
      </w:hyperlink>
      <w:r w:rsidR="00E23050">
        <w:t xml:space="preserve">, </w:t>
      </w:r>
      <w:hyperlink w:anchor="_Treatment_of_opposition" w:history="1">
        <w:r w:rsidR="00E23050" w:rsidRPr="00E9291D">
          <w:rPr>
            <w:rStyle w:val="Hyperlink"/>
          </w:rPr>
          <w:t>Treatment of opposition groups</w:t>
        </w:r>
      </w:hyperlink>
      <w:r w:rsidR="00E23050">
        <w:t xml:space="preserve">).  </w:t>
      </w:r>
      <w:bookmarkStart w:id="16" w:name="contents"/>
      <w:bookmarkEnd w:id="16"/>
    </w:p>
    <w:p w:rsidR="001B7793" w:rsidRPr="00071816" w:rsidRDefault="005871E1" w:rsidP="00256B26">
      <w:pPr>
        <w:pStyle w:val="ListParagraph"/>
        <w:ind w:left="851" w:hanging="851"/>
        <w:rPr>
          <w:rFonts w:ascii="PT Serif" w:hAnsi="PT Serif"/>
          <w:iCs/>
          <w:color w:val="101010"/>
          <w:lang w:val="en-US"/>
        </w:rPr>
      </w:pPr>
      <w:r>
        <w:t>President Kabila was due to step down</w:t>
      </w:r>
      <w:r w:rsidR="002207B8">
        <w:t xml:space="preserve"> as head of state</w:t>
      </w:r>
      <w:r>
        <w:t xml:space="preserve"> </w:t>
      </w:r>
      <w:r w:rsidR="00D96E66">
        <w:t xml:space="preserve">in December 2016 but refused to do so, leading </w:t>
      </w:r>
      <w:r w:rsidR="002207B8">
        <w:t xml:space="preserve">to </w:t>
      </w:r>
      <w:r w:rsidR="00D96E66">
        <w:t xml:space="preserve">widespread protests </w:t>
      </w:r>
      <w:r w:rsidR="00BC0852">
        <w:t>by opp</w:t>
      </w:r>
      <w:r w:rsidR="000A7B54">
        <w:t>osition groups</w:t>
      </w:r>
      <w:r w:rsidR="00BC0852">
        <w:t xml:space="preserve"> </w:t>
      </w:r>
      <w:r w:rsidR="002207B8">
        <w:t>and</w:t>
      </w:r>
      <w:r w:rsidR="00BC0852">
        <w:t xml:space="preserve"> to</w:t>
      </w:r>
      <w:r w:rsidR="00D96E66">
        <w:t xml:space="preserve"> a political crisis. Following </w:t>
      </w:r>
      <w:r w:rsidR="002207B8">
        <w:t>demonstrations</w:t>
      </w:r>
      <w:r w:rsidR="00D96E66">
        <w:t xml:space="preserve">, the government </w:t>
      </w:r>
      <w:r w:rsidR="00BC0852">
        <w:t xml:space="preserve">reached </w:t>
      </w:r>
      <w:r w:rsidR="00D96E66">
        <w:t>a</w:t>
      </w:r>
      <w:r w:rsidR="00BC0852">
        <w:t>n</w:t>
      </w:r>
      <w:r w:rsidR="00D96E66">
        <w:t xml:space="preserve"> agreement with the opposition</w:t>
      </w:r>
      <w:r w:rsidR="002207B8">
        <w:t xml:space="preserve"> </w:t>
      </w:r>
      <w:r w:rsidR="00BC0852">
        <w:t>to share power</w:t>
      </w:r>
      <w:r w:rsidR="00FE30D8">
        <w:t xml:space="preserve">; </w:t>
      </w:r>
      <w:r w:rsidR="00D96E66">
        <w:t>hold elections in 2017</w:t>
      </w:r>
      <w:r w:rsidR="00FE30D8">
        <w:t>;</w:t>
      </w:r>
      <w:r w:rsidR="00D96E66">
        <w:t xml:space="preserve"> and release political prisoners</w:t>
      </w:r>
      <w:r w:rsidR="006D1E30">
        <w:t>. H</w:t>
      </w:r>
      <w:r w:rsidR="00840889">
        <w:t>owever</w:t>
      </w:r>
      <w:r w:rsidR="00C933E6">
        <w:t>,</w:t>
      </w:r>
      <w:r w:rsidR="00840889">
        <w:t xml:space="preserve"> </w:t>
      </w:r>
      <w:r w:rsidR="00C933E6">
        <w:t xml:space="preserve">these </w:t>
      </w:r>
      <w:r w:rsidR="00840889">
        <w:t>e</w:t>
      </w:r>
      <w:r w:rsidR="00BC0852">
        <w:t>lec</w:t>
      </w:r>
      <w:r w:rsidR="00C933E6">
        <w:t xml:space="preserve">tions were </w:t>
      </w:r>
      <w:r w:rsidR="00BC0852">
        <w:t>postponed</w:t>
      </w:r>
      <w:r w:rsidR="00840889">
        <w:t xml:space="preserve">. </w:t>
      </w:r>
      <w:r w:rsidR="0043468F">
        <w:t xml:space="preserve"> </w:t>
      </w:r>
      <w:r w:rsidR="00FE30D8">
        <w:t xml:space="preserve">As a result </w:t>
      </w:r>
      <w:r w:rsidR="00E16320">
        <w:t>of domestic</w:t>
      </w:r>
      <w:r w:rsidR="002207B8">
        <w:t xml:space="preserve"> and international pressure, the government </w:t>
      </w:r>
      <w:r w:rsidR="00840889">
        <w:t xml:space="preserve">has now </w:t>
      </w:r>
      <w:r w:rsidR="002207B8">
        <w:t>committed to hold the elections</w:t>
      </w:r>
      <w:r w:rsidR="00BC0852">
        <w:t xml:space="preserve"> on</w:t>
      </w:r>
      <w:r w:rsidR="00D96E66">
        <w:t xml:space="preserve"> 23 December 2018</w:t>
      </w:r>
      <w:r w:rsidR="00FE30D8">
        <w:t>.</w:t>
      </w:r>
      <w:r w:rsidR="002207B8">
        <w:t xml:space="preserve"> </w:t>
      </w:r>
      <w:r w:rsidR="00FE30D8">
        <w:t xml:space="preserve">The government </w:t>
      </w:r>
      <w:r w:rsidR="002207B8">
        <w:t xml:space="preserve">has made </w:t>
      </w:r>
      <w:r w:rsidR="00BC0852">
        <w:t>progress in establishing a legal framework</w:t>
      </w:r>
      <w:r w:rsidR="002207B8">
        <w:t xml:space="preserve"> for the</w:t>
      </w:r>
      <w:r w:rsidR="00BC0852">
        <w:t xml:space="preserve"> elections and completed </w:t>
      </w:r>
      <w:r w:rsidR="00D96E66">
        <w:t>the voter registration process</w:t>
      </w:r>
      <w:r w:rsidR="00BC0852">
        <w:t>.</w:t>
      </w:r>
      <w:r w:rsidR="00EE2887">
        <w:t xml:space="preserve"> </w:t>
      </w:r>
      <w:r w:rsidR="00BC0852">
        <w:t>H</w:t>
      </w:r>
      <w:r w:rsidR="00D96E66">
        <w:t xml:space="preserve">owever </w:t>
      </w:r>
      <w:r w:rsidR="002207B8">
        <w:t xml:space="preserve">other elements of the December 2016 agreement remain outstanding, including the continued detention, as of </w:t>
      </w:r>
      <w:r w:rsidR="00700667">
        <w:t xml:space="preserve">July </w:t>
      </w:r>
      <w:r w:rsidR="002207B8">
        <w:t xml:space="preserve">2018, of </w:t>
      </w:r>
      <w:r w:rsidR="00D96E66">
        <w:t xml:space="preserve">around </w:t>
      </w:r>
      <w:r w:rsidR="001B7793">
        <w:t>118</w:t>
      </w:r>
      <w:r w:rsidR="00D96E66">
        <w:t xml:space="preserve"> ‘political prisoners’</w:t>
      </w:r>
      <w:r w:rsidR="00603432">
        <w:t xml:space="preserve"> (see </w:t>
      </w:r>
      <w:hyperlink w:anchor="_Political_groups" w:history="1">
        <w:r w:rsidR="00603432" w:rsidRPr="009354E8">
          <w:rPr>
            <w:rStyle w:val="Hyperlink"/>
          </w:rPr>
          <w:t>Political groups</w:t>
        </w:r>
      </w:hyperlink>
      <w:r w:rsidR="00AA051A">
        <w:rPr>
          <w:rStyle w:val="Hyperlink"/>
          <w:u w:val="none"/>
        </w:rPr>
        <w:t xml:space="preserve"> ,</w:t>
      </w:r>
      <w:hyperlink w:anchor="_Treatment_of_opposition" w:history="1">
        <w:r w:rsidR="00603432" w:rsidRPr="009354E8">
          <w:rPr>
            <w:rStyle w:val="Hyperlink"/>
          </w:rPr>
          <w:t>Treatment of opposition groups</w:t>
        </w:r>
      </w:hyperlink>
      <w:r w:rsidR="00E9291D">
        <w:t xml:space="preserve"> ).</w:t>
      </w:r>
    </w:p>
    <w:p w:rsidR="00071816" w:rsidRPr="001B7793" w:rsidRDefault="00071816" w:rsidP="001D45D1">
      <w:pPr>
        <w:pStyle w:val="ListParagraph"/>
        <w:rPr>
          <w:rFonts w:ascii="PT Serif" w:hAnsi="PT Serif"/>
          <w:iCs/>
          <w:color w:val="101010"/>
          <w:lang w:val="en-US"/>
        </w:rPr>
      </w:pPr>
      <w:r>
        <w:t>On occasion, state forces have used excessive force to disperse political gatherings and demonstrations against the government</w:t>
      </w:r>
      <w:r w:rsidR="001D45D1">
        <w:t xml:space="preserve"> </w:t>
      </w:r>
      <w:r w:rsidR="001D45D1" w:rsidRPr="001D45D1">
        <w:t>i</w:t>
      </w:r>
      <w:r w:rsidR="001D45D1">
        <w:t>n various parts of the country,</w:t>
      </w:r>
      <w:r>
        <w:t xml:space="preserve"> including beating demonstrators and using tear gas, rubber and live bullets resulting in the killing and injuring of protesters</w:t>
      </w:r>
      <w:r w:rsidR="001D45D1">
        <w:t>.</w:t>
      </w:r>
      <w:r>
        <w:t xml:space="preserve"> The government has also reportedly been undertaking arbitrary arrests and detaining numerous opposition members and ordinary demonstrators, and charged them with various offences (see </w:t>
      </w:r>
      <w:hyperlink w:anchor="_Political_groups" w:history="1">
        <w:r w:rsidR="009354E8" w:rsidRPr="009354E8">
          <w:rPr>
            <w:rStyle w:val="Hyperlink"/>
          </w:rPr>
          <w:t>Political groups</w:t>
        </w:r>
      </w:hyperlink>
      <w:r w:rsidR="009354E8">
        <w:t xml:space="preserve"> </w:t>
      </w:r>
      <w:r w:rsidR="00AA051A">
        <w:t xml:space="preserve">, </w:t>
      </w:r>
      <w:hyperlink w:anchor="_Treatment_of_opposition" w:history="1">
        <w:r w:rsidR="009354E8" w:rsidRPr="009354E8">
          <w:rPr>
            <w:rStyle w:val="Hyperlink"/>
          </w:rPr>
          <w:t>Treatment of opposition groups</w:t>
        </w:r>
      </w:hyperlink>
      <w:r w:rsidR="009354E8">
        <w:t xml:space="preserve"> ).</w:t>
      </w:r>
    </w:p>
    <w:p w:rsidR="001B7793" w:rsidRPr="001B7793" w:rsidRDefault="001B7793" w:rsidP="001B7793">
      <w:pPr>
        <w:pStyle w:val="ListParagraph"/>
        <w:ind w:left="851" w:hanging="851"/>
        <w:rPr>
          <w:color w:val="0000FF" w:themeColor="hyperlink"/>
          <w:u w:val="single"/>
        </w:rPr>
      </w:pPr>
      <w:bookmarkStart w:id="17" w:name="_Hlk519679498"/>
      <w:r>
        <w:t>Those arrested are kept in prison condition</w:t>
      </w:r>
      <w:r w:rsidR="00B50D83">
        <w:t>s which are harsh, and sometimes life-threatening.  Various reports have highlighted the continued use of incommunicado detention, ill-treatment, torture</w:t>
      </w:r>
      <w:r w:rsidR="00AA051A">
        <w:t xml:space="preserve"> and sexual violence in prisons </w:t>
      </w:r>
      <w:r w:rsidR="00B50D83">
        <w:t xml:space="preserve">(see </w:t>
      </w:r>
      <w:hyperlink w:anchor="_Political_groups" w:history="1">
        <w:r w:rsidR="00136B91" w:rsidRPr="009354E8">
          <w:rPr>
            <w:rStyle w:val="Hyperlink"/>
          </w:rPr>
          <w:t>Political groups</w:t>
        </w:r>
      </w:hyperlink>
      <w:r w:rsidR="00AA051A">
        <w:t xml:space="preserve"> ,</w:t>
      </w:r>
      <w:r w:rsidR="00136B91">
        <w:t xml:space="preserve"> </w:t>
      </w:r>
      <w:hyperlink w:anchor="_Treatment_of_opposition" w:history="1">
        <w:r w:rsidR="00136B91" w:rsidRPr="009354E8">
          <w:rPr>
            <w:rStyle w:val="Hyperlink"/>
          </w:rPr>
          <w:t>Treatment of opposition groups</w:t>
        </w:r>
      </w:hyperlink>
      <w:r w:rsidR="00136B91">
        <w:t xml:space="preserve"> ).</w:t>
      </w:r>
    </w:p>
    <w:bookmarkEnd w:id="17"/>
    <w:p w:rsidR="00E8745D" w:rsidRDefault="00BC0852" w:rsidP="00C51B34">
      <w:pPr>
        <w:pStyle w:val="ListParagraph"/>
        <w:ind w:left="851" w:hanging="851"/>
      </w:pPr>
      <w:r>
        <w:t xml:space="preserve">The government continues </w:t>
      </w:r>
      <w:r w:rsidR="000A7B54">
        <w:t xml:space="preserve">to </w:t>
      </w:r>
      <w:r>
        <w:t>restrict the political</w:t>
      </w:r>
      <w:r w:rsidR="000A7B54">
        <w:t xml:space="preserve"> space for opposition groups</w:t>
      </w:r>
      <w:r w:rsidR="00071816">
        <w:t>, including the Catholic</w:t>
      </w:r>
      <w:r w:rsidR="000A7B54">
        <w:t xml:space="preserve"> Church and civil society </w:t>
      </w:r>
      <w:r w:rsidR="0031148B">
        <w:t>groups</w:t>
      </w:r>
      <w:r w:rsidR="006D1E30">
        <w:t>,</w:t>
      </w:r>
      <w:r w:rsidR="00E65551">
        <w:t xml:space="preserve"> which</w:t>
      </w:r>
      <w:r w:rsidR="0031148B">
        <w:t xml:space="preserve"> </w:t>
      </w:r>
      <w:r w:rsidR="000A7B54">
        <w:t xml:space="preserve">have </w:t>
      </w:r>
      <w:r w:rsidR="00840889">
        <w:t xml:space="preserve">criticised </w:t>
      </w:r>
      <w:r w:rsidR="00175325">
        <w:t>the government</w:t>
      </w:r>
      <w:r w:rsidR="00E16320">
        <w:t xml:space="preserve"> for failing to hold elections</w:t>
      </w:r>
      <w:r w:rsidR="00175325">
        <w:t>. T</w:t>
      </w:r>
      <w:r w:rsidR="00840889">
        <w:t xml:space="preserve">he UN mission to the DRC </w:t>
      </w:r>
      <w:r w:rsidR="00175325">
        <w:t xml:space="preserve">has reported that there have been </w:t>
      </w:r>
      <w:r w:rsidR="002832EC">
        <w:t xml:space="preserve">1,375 alleged violations linked </w:t>
      </w:r>
      <w:r w:rsidR="00E8745D">
        <w:t xml:space="preserve">to </w:t>
      </w:r>
      <w:r w:rsidR="002832EC">
        <w:t>the ‘democratic space’</w:t>
      </w:r>
      <w:r w:rsidR="00840889">
        <w:t xml:space="preserve"> in 2017</w:t>
      </w:r>
      <w:r w:rsidR="002832EC">
        <w:t xml:space="preserve">, </w:t>
      </w:r>
      <w:r>
        <w:t>a</w:t>
      </w:r>
      <w:r w:rsidR="000A7B54">
        <w:t xml:space="preserve"> 25%</w:t>
      </w:r>
      <w:r>
        <w:t xml:space="preserve"> increas</w:t>
      </w:r>
      <w:r w:rsidR="000A7B54">
        <w:t xml:space="preserve">e </w:t>
      </w:r>
      <w:r w:rsidR="00840889">
        <w:t xml:space="preserve">over </w:t>
      </w:r>
      <w:r>
        <w:t>2016</w:t>
      </w:r>
      <w:r w:rsidR="00C51B34">
        <w:t xml:space="preserve">.  </w:t>
      </w:r>
      <w:r w:rsidR="008A3853">
        <w:t>These include allegations of electoral fraud, using untested electronic voting machines, and lac</w:t>
      </w:r>
      <w:r w:rsidR="00AA051A">
        <w:t>k of transparency in procedures</w:t>
      </w:r>
      <w:r w:rsidR="00E84F06">
        <w:t xml:space="preserve"> </w:t>
      </w:r>
      <w:r w:rsidR="00AA051A">
        <w:t>(</w:t>
      </w:r>
      <w:r w:rsidR="00E84F06">
        <w:t xml:space="preserve"> </w:t>
      </w:r>
      <w:r w:rsidR="00AA051A">
        <w:t>s</w:t>
      </w:r>
      <w:r w:rsidR="00E84F06">
        <w:t xml:space="preserve">ee </w:t>
      </w:r>
      <w:hyperlink w:anchor="_Electoral_process" w:history="1">
        <w:r w:rsidR="00E84F06" w:rsidRPr="00E84F06">
          <w:rPr>
            <w:rStyle w:val="Hyperlink"/>
          </w:rPr>
          <w:t>Electoral process</w:t>
        </w:r>
      </w:hyperlink>
      <w:r w:rsidR="00E84F06">
        <w:t xml:space="preserve"> ).</w:t>
      </w:r>
    </w:p>
    <w:p w:rsidR="0043468F" w:rsidRDefault="0043468F" w:rsidP="00256B26">
      <w:pPr>
        <w:pStyle w:val="ListParagraph"/>
        <w:ind w:left="851" w:hanging="851"/>
      </w:pPr>
      <w:bookmarkStart w:id="18" w:name="_Hlk519678449"/>
      <w:r>
        <w:t xml:space="preserve">In the country guidance case of </w:t>
      </w:r>
      <w:hyperlink r:id="rId26" w:history="1">
        <w:r w:rsidRPr="00413744">
          <w:rPr>
            <w:rStyle w:val="Hyperlink"/>
          </w:rPr>
          <w:t>AB and DM (Risk Categories Reviewed – Tutsis Added) DRC</w:t>
        </w:r>
        <w:r>
          <w:rPr>
            <w:rStyle w:val="Hyperlink"/>
          </w:rPr>
          <w:t xml:space="preserve"> </w:t>
        </w:r>
        <w:r w:rsidRPr="00413744">
          <w:rPr>
            <w:rStyle w:val="Hyperlink"/>
          </w:rPr>
          <w:t>CG [2005] UKIAT 00118, (21 July 2005)</w:t>
        </w:r>
      </w:hyperlink>
      <w:r>
        <w:t xml:space="preserve"> (heard 25 February 2005) the Tribunal </w:t>
      </w:r>
      <w:r w:rsidR="000E5B1A">
        <w:t xml:space="preserve">held </w:t>
      </w:r>
      <w:r>
        <w:t xml:space="preserve">that mere membership of an opposition </w:t>
      </w:r>
      <w:r>
        <w:lastRenderedPageBreak/>
        <w:t>party will not demonstrate that a person is of adverse interest to the authorities on account of their actual or perceived military or political activities or involvement (para 45).</w:t>
      </w:r>
    </w:p>
    <w:bookmarkEnd w:id="18"/>
    <w:p w:rsidR="00856D24" w:rsidRDefault="00080883" w:rsidP="00256B26">
      <w:pPr>
        <w:pStyle w:val="ListParagraph"/>
        <w:ind w:left="851" w:hanging="851"/>
      </w:pPr>
      <w:r w:rsidRPr="00080883">
        <w:t xml:space="preserve">The Tribunal in the </w:t>
      </w:r>
      <w:r w:rsidR="00ED3B00">
        <w:t xml:space="preserve">country guidance case </w:t>
      </w:r>
      <w:bookmarkStart w:id="19" w:name="_Hlk524010496"/>
      <w:r w:rsidR="00ED3B00">
        <w:t>of</w:t>
      </w:r>
      <w:r w:rsidRPr="00080883">
        <w:t xml:space="preserve"> </w:t>
      </w:r>
      <w:hyperlink r:id="rId27" w:history="1">
        <w:r w:rsidRPr="003A4D54">
          <w:rPr>
            <w:rStyle w:val="Hyperlink"/>
          </w:rPr>
          <w:t>MM (UDPS members, Risk on return) Democratic Re</w:t>
        </w:r>
        <w:r w:rsidR="00ED3B00" w:rsidRPr="003A4D54">
          <w:rPr>
            <w:rStyle w:val="Hyperlink"/>
          </w:rPr>
          <w:t xml:space="preserve">public of Congo CG [2007] UKAIT </w:t>
        </w:r>
        <w:r w:rsidRPr="003A4D54">
          <w:rPr>
            <w:rStyle w:val="Hyperlink"/>
          </w:rPr>
          <w:t>00023</w:t>
        </w:r>
      </w:hyperlink>
      <w:bookmarkEnd w:id="19"/>
      <w:r w:rsidRPr="00080883">
        <w:t>,(13 March 2007</w:t>
      </w:r>
      <w:r w:rsidR="0043468F">
        <w:t>, heard 11 March 2007</w:t>
      </w:r>
      <w:r w:rsidRPr="00080883">
        <w:t xml:space="preserve">) held that: </w:t>
      </w:r>
    </w:p>
    <w:p w:rsidR="00856D24" w:rsidRDefault="00080883" w:rsidP="00856D24">
      <w:pPr>
        <w:pStyle w:val="ListParagraph"/>
        <w:numPr>
          <w:ilvl w:val="0"/>
          <w:numId w:val="0"/>
        </w:numPr>
        <w:ind w:left="851"/>
      </w:pPr>
      <w:r w:rsidRPr="00080883">
        <w:t xml:space="preserve">‘Looking at the objective situation as a whole, and mindful of the past history of the DRC, we have concluded that despite what appears to be a dramatic change in the political landscape, that carries with it the hope that it will result in much needed stability in this vast and previously divided country, it would be premature to hold that these prospects have yet translated to adequate improvements on the ground, so as to justify a revision at this stage of the Tribunal's view of risk to UDPS members, as held in AB and DM, endorsed in MK and which we thus re-affirm. </w:t>
      </w:r>
    </w:p>
    <w:p w:rsidR="00080883" w:rsidRDefault="00080883" w:rsidP="00856D24">
      <w:pPr>
        <w:pStyle w:val="ListParagraph"/>
        <w:numPr>
          <w:ilvl w:val="0"/>
          <w:numId w:val="0"/>
        </w:numPr>
        <w:ind w:left="851"/>
      </w:pPr>
      <w:r w:rsidRPr="00080883">
        <w:t>‘It follows that we continue to believe that low level members/sympathisers of the UDPS [Union for Democracy and Social Progress] for that reason alone, will not be at real risk on return to the DRC in the current climate, but conclude that it is too early in the process of the transition of the DRC to democratic rule, to find that there is no continuing threat on the part of the current Kabila regime to persecute UDPS activists.  As the Tribunal in AB and DM rightly observed, the risk category to those having or being perceived to have a military or political profile in opposition to the government is one that "fluctuates in accordance with the political situation." (See paragraph 51(iii)) of their determination).’ (Para</w:t>
      </w:r>
      <w:r w:rsidR="00856D24">
        <w:t>s 201 -</w:t>
      </w:r>
      <w:r w:rsidRPr="00080883">
        <w:t xml:space="preserve"> 202).</w:t>
      </w:r>
    </w:p>
    <w:p w:rsidR="00B50D83" w:rsidRPr="0043327F" w:rsidRDefault="00B50D83" w:rsidP="00B50D83">
      <w:pPr>
        <w:pStyle w:val="ListParagraph"/>
        <w:ind w:left="851" w:hanging="851"/>
      </w:pPr>
      <w:r w:rsidRPr="0043327F">
        <w:t xml:space="preserve">The Upper Tribunal in </w:t>
      </w:r>
      <w:hyperlink r:id="rId28" w:history="1">
        <w:r w:rsidRPr="0043327F">
          <w:rPr>
            <w:rStyle w:val="Hyperlink"/>
          </w:rPr>
          <w:t>BM and Others (returnees – criminal and non-criminal) DRC CG [2015] 293 (IAC)</w:t>
        </w:r>
      </w:hyperlink>
      <w:r w:rsidRPr="0043327F">
        <w:t xml:space="preserve"> (2 June 2015)</w:t>
      </w:r>
      <w:r>
        <w:t xml:space="preserve"> (heard in March and April 2015)</w:t>
      </w:r>
      <w:r w:rsidRPr="0043327F">
        <w:t xml:space="preserve"> </w:t>
      </w:r>
      <w:r w:rsidR="000E5B1A">
        <w:t>held</w:t>
      </w:r>
      <w:r w:rsidR="000E5B1A" w:rsidRPr="0043327F">
        <w:t xml:space="preserve"> </w:t>
      </w:r>
      <w:r w:rsidRPr="0043327F">
        <w:t>that:</w:t>
      </w:r>
    </w:p>
    <w:p w:rsidR="00B50D83" w:rsidRPr="0043327F" w:rsidRDefault="00B50D83" w:rsidP="00B50D83">
      <w:pPr>
        <w:pStyle w:val="ListParagraph"/>
        <w:numPr>
          <w:ilvl w:val="0"/>
          <w:numId w:val="0"/>
        </w:numPr>
        <w:ind w:left="851"/>
      </w:pPr>
      <w:r>
        <w:t>‘</w:t>
      </w:r>
      <w:r w:rsidRPr="0043327F">
        <w:t xml:space="preserve">The DRC authorities have an interest in certain types of convicted or suspected offenders, namely those who have unexecuted prison sentences in DRC or in respect of whom there are unexecuted arrest warrants or who supposedly committed an offence, such as document fraud, when departing DRC. </w:t>
      </w:r>
      <w:r>
        <w:t xml:space="preserve"> </w:t>
      </w:r>
      <w:r w:rsidRPr="0043327F">
        <w:t>Such persons are at risk of imprisonment for lengthy periods and, hence, treatment proscribed by Article 3 ECHR (Paragraph 88 (iv)).</w:t>
      </w:r>
      <w:r>
        <w:t>’</w:t>
      </w:r>
    </w:p>
    <w:p w:rsidR="00ED3B00" w:rsidRDefault="001D45D1" w:rsidP="00C51B34">
      <w:pPr>
        <w:pStyle w:val="ListParagraph"/>
        <w:ind w:left="851" w:hanging="851"/>
      </w:pPr>
      <w:r>
        <w:t>Although the</w:t>
      </w:r>
      <w:r w:rsidR="00080883">
        <w:t xml:space="preserve"> country </w:t>
      </w:r>
      <w:r>
        <w:t xml:space="preserve">guidance case of </w:t>
      </w:r>
      <w:proofErr w:type="spellStart"/>
      <w:r>
        <w:t>of</w:t>
      </w:r>
      <w:proofErr w:type="spellEnd"/>
      <w:r w:rsidRPr="00080883">
        <w:t xml:space="preserve"> </w:t>
      </w:r>
      <w:hyperlink r:id="rId29" w:history="1">
        <w:r w:rsidRPr="003A4D54">
          <w:rPr>
            <w:rStyle w:val="Hyperlink"/>
          </w:rPr>
          <w:t>MM (UDPS members, Risk on return) Democratic Republic of Congo CG [2007] UKAIT 00023</w:t>
        </w:r>
      </w:hyperlink>
      <w:r>
        <w:t xml:space="preserve"> was</w:t>
      </w:r>
      <w:r w:rsidR="00ED3B00">
        <w:t xml:space="preserve"> heard over 11</w:t>
      </w:r>
      <w:r w:rsidR="00080883">
        <w:t xml:space="preserve"> years’ ago, the current country information </w:t>
      </w:r>
      <w:r w:rsidR="008376D8">
        <w:t xml:space="preserve">indicates no reason to depart from the findings made. The country information </w:t>
      </w:r>
      <w:r>
        <w:t>continues to indicate</w:t>
      </w:r>
      <w:r w:rsidR="00080883">
        <w:t xml:space="preserve"> that being a member of a political party is not enough on its own to bring a person to the adverse attention of the authorities</w:t>
      </w:r>
      <w:r w:rsidR="000E5B1A">
        <w:t xml:space="preserve"> and</w:t>
      </w:r>
      <w:r w:rsidR="00080883">
        <w:t xml:space="preserve"> that this fluctuates with th</w:t>
      </w:r>
      <w:r w:rsidR="00ED3B00">
        <w:t xml:space="preserve">e prevailing political climate </w:t>
      </w:r>
      <w:r w:rsidR="00856D24">
        <w:t>(s</w:t>
      </w:r>
      <w:r w:rsidR="00080883">
        <w:t>ee</w:t>
      </w:r>
      <w:r w:rsidR="00ED3B00" w:rsidRPr="00ED3B00">
        <w:t xml:space="preserve"> </w:t>
      </w:r>
      <w:hyperlink w:anchor="_Treatment_of_opposition" w:history="1">
        <w:r w:rsidR="00ED3B00" w:rsidRPr="00033961">
          <w:rPr>
            <w:rStyle w:val="Hyperlink"/>
          </w:rPr>
          <w:t>Treatment of opposition groups</w:t>
        </w:r>
      </w:hyperlink>
      <w:r w:rsidR="00033961">
        <w:t xml:space="preserve"> ).  </w:t>
      </w:r>
      <w:r w:rsidR="00080883">
        <w:t xml:space="preserve">  </w:t>
      </w:r>
    </w:p>
    <w:p w:rsidR="006532C5" w:rsidRDefault="008376D8" w:rsidP="008376D8">
      <w:pPr>
        <w:pStyle w:val="ListParagraph"/>
        <w:ind w:left="851" w:hanging="851"/>
      </w:pPr>
      <w:r>
        <w:t>Given t</w:t>
      </w:r>
      <w:r w:rsidR="006532C5">
        <w:t xml:space="preserve">he political crisis since December 2016 and the uncertainty surrounding the build-up to </w:t>
      </w:r>
      <w:r>
        <w:t xml:space="preserve">the </w:t>
      </w:r>
      <w:r w:rsidR="006532C5">
        <w:t>scheduled</w:t>
      </w:r>
      <w:r>
        <w:t xml:space="preserve"> elections in</w:t>
      </w:r>
      <w:r w:rsidR="006532C5">
        <w:t xml:space="preserve"> December 2018</w:t>
      </w:r>
      <w:r>
        <w:t>,</w:t>
      </w:r>
      <w:r w:rsidR="006532C5">
        <w:t xml:space="preserve"> the country is in a state of heightened political tension, and political opponents are at increased risk of intimidation and arbitrary arrest. The state authorities are likely to be volatile and unpredictable in the uncertain political climate, and may react with harshness and brutality towards political opponents. </w:t>
      </w:r>
      <w:r w:rsidR="006532C5">
        <w:lastRenderedPageBreak/>
        <w:t>Those with a known political profile or position in an opposition party are generally more at risk than ordinary members</w:t>
      </w:r>
      <w:r w:rsidR="00E3798E">
        <w:t>.</w:t>
      </w:r>
      <w:r w:rsidR="006532C5">
        <w:t xml:space="preserve"> </w:t>
      </w:r>
    </w:p>
    <w:p w:rsidR="00856D24" w:rsidRDefault="00080883" w:rsidP="00BA71B4">
      <w:pPr>
        <w:pStyle w:val="ListParagraph"/>
        <w:ind w:left="851" w:hanging="851"/>
      </w:pPr>
      <w:r>
        <w:t>In general, opposit</w:t>
      </w:r>
      <w:r w:rsidR="00ED3B00">
        <w:t>ion party leaders and/or high-</w:t>
      </w:r>
      <w:r>
        <w:t xml:space="preserve">profile activists who have come to the attention of the authorities and who are considered a threat </w:t>
      </w:r>
      <w:r w:rsidR="007C7ECD">
        <w:t>may</w:t>
      </w:r>
      <w:r>
        <w:t xml:space="preserve"> be at risk of perse</w:t>
      </w:r>
      <w:r w:rsidR="007C7ECD">
        <w:t>cution</w:t>
      </w:r>
      <w:r w:rsidR="007E4D2C">
        <w:t xml:space="preserve"> or serious harm</w:t>
      </w:r>
      <w:r w:rsidR="007C7ECD">
        <w:t>, particularly at times of political tension and unrest.</w:t>
      </w:r>
      <w:r w:rsidR="00C51B34">
        <w:t xml:space="preserve"> </w:t>
      </w:r>
      <w:r w:rsidR="007C7ECD">
        <w:t xml:space="preserve"> </w:t>
      </w:r>
      <w:r w:rsidR="00840889">
        <w:t>Rank and file p</w:t>
      </w:r>
      <w:r>
        <w:t xml:space="preserve">arty members and low-level activists are </w:t>
      </w:r>
      <w:r w:rsidR="00DC6124">
        <w:t xml:space="preserve">generally </w:t>
      </w:r>
      <w:r>
        <w:t xml:space="preserve">unlikely to be at risk of such treatment. </w:t>
      </w:r>
      <w:r w:rsidR="00ED3B00">
        <w:t xml:space="preserve"> </w:t>
      </w:r>
      <w:r w:rsidR="00DC6124">
        <w:t>However, w</w:t>
      </w:r>
      <w:r>
        <w:t>hether a person is at risk of persecution depends on</w:t>
      </w:r>
      <w:r w:rsidR="007E4D2C">
        <w:t>:</w:t>
      </w:r>
      <w:r>
        <w:t xml:space="preserve"> </w:t>
      </w:r>
    </w:p>
    <w:p w:rsidR="00856D24" w:rsidRDefault="00080883" w:rsidP="00C51B34">
      <w:pPr>
        <w:pStyle w:val="ListParagraph"/>
        <w:numPr>
          <w:ilvl w:val="0"/>
          <w:numId w:val="6"/>
        </w:numPr>
      </w:pPr>
      <w:r>
        <w:t>the prevailing political climate</w:t>
      </w:r>
      <w:r w:rsidR="00856D24">
        <w:t>;</w:t>
      </w:r>
    </w:p>
    <w:p w:rsidR="00856D24" w:rsidRDefault="00080883" w:rsidP="00C51B34">
      <w:pPr>
        <w:pStyle w:val="ListParagraph"/>
        <w:numPr>
          <w:ilvl w:val="0"/>
          <w:numId w:val="6"/>
        </w:numPr>
      </w:pPr>
      <w:r>
        <w:t>the nature and profile of their activities and the organisation they represent</w:t>
      </w:r>
      <w:r w:rsidR="00856D24">
        <w:t>;</w:t>
      </w:r>
    </w:p>
    <w:p w:rsidR="00856D24" w:rsidRDefault="00080883" w:rsidP="00C51B34">
      <w:pPr>
        <w:pStyle w:val="ListParagraph"/>
        <w:numPr>
          <w:ilvl w:val="0"/>
          <w:numId w:val="6"/>
        </w:numPr>
      </w:pPr>
      <w:r>
        <w:t>whether they have come to the attention of the authorities previously</w:t>
      </w:r>
      <w:r w:rsidR="00856D24">
        <w:t>;</w:t>
      </w:r>
      <w:r>
        <w:t xml:space="preserve"> and</w:t>
      </w:r>
    </w:p>
    <w:p w:rsidR="00080883" w:rsidRDefault="00080883" w:rsidP="00C51B34">
      <w:pPr>
        <w:pStyle w:val="ListParagraph"/>
        <w:numPr>
          <w:ilvl w:val="0"/>
          <w:numId w:val="6"/>
        </w:numPr>
      </w:pPr>
      <w:r>
        <w:t xml:space="preserve">if so, the nature of this interest.  </w:t>
      </w:r>
    </w:p>
    <w:p w:rsidR="00080883" w:rsidRDefault="00080883" w:rsidP="006165EA">
      <w:pPr>
        <w:pStyle w:val="ListParagraph"/>
        <w:ind w:left="851" w:hanging="851"/>
      </w:pPr>
      <w:r>
        <w:t>Decision makers need to consider each case on its facts. The onus is on the person to demonstrate why and how they have come to the adve</w:t>
      </w:r>
      <w:r w:rsidR="00ED3B00">
        <w:t xml:space="preserve">rse attention of the </w:t>
      </w:r>
      <w:r w:rsidR="00EC7735">
        <w:t>authorities’</w:t>
      </w:r>
      <w:r>
        <w:t xml:space="preserve"> </w:t>
      </w:r>
      <w:r w:rsidR="00ED3B00">
        <w:t>due to</w:t>
      </w:r>
      <w:r>
        <w:t xml:space="preserve"> their political activities and that it will put them </w:t>
      </w:r>
      <w:r w:rsidR="00ED3B00">
        <w:t xml:space="preserve">at </w:t>
      </w:r>
      <w:r>
        <w:t>risk of</w:t>
      </w:r>
      <w:r w:rsidR="00ED3B00">
        <w:t xml:space="preserve"> persecution or serious harm. </w:t>
      </w:r>
      <w:r w:rsidR="006165EA">
        <w:t xml:space="preserve"> </w:t>
      </w:r>
    </w:p>
    <w:p w:rsidR="005C35B9" w:rsidRDefault="00EA1CDF" w:rsidP="005C35B9">
      <w:pPr>
        <w:ind w:left="851" w:hanging="851"/>
        <w:jc w:val="right"/>
      </w:pPr>
      <w:hyperlink w:anchor="contents" w:history="1">
        <w:r w:rsidR="005C35B9" w:rsidRPr="006B4863">
          <w:rPr>
            <w:rStyle w:val="Hyperlink"/>
            <w:szCs w:val="24"/>
          </w:rPr>
          <w:t>Back to Contents</w:t>
        </w:r>
      </w:hyperlink>
    </w:p>
    <w:p w:rsidR="00295C65" w:rsidRDefault="00295C65" w:rsidP="000E5B1A">
      <w:pPr>
        <w:pStyle w:val="Heading4"/>
      </w:pPr>
      <w:r>
        <w:t>Sur place activities</w:t>
      </w:r>
    </w:p>
    <w:p w:rsidR="00E4695E" w:rsidRDefault="00295C65" w:rsidP="00BA71B4">
      <w:pPr>
        <w:pStyle w:val="ListParagraph"/>
        <w:ind w:left="851" w:hanging="851"/>
      </w:pPr>
      <w:r w:rsidRPr="00295C65">
        <w:t>In th</w:t>
      </w:r>
      <w:r w:rsidR="009500F4">
        <w:t>e</w:t>
      </w:r>
      <w:r w:rsidRPr="00295C65">
        <w:t xml:space="preserve"> country guidance case of </w:t>
      </w:r>
      <w:hyperlink r:id="rId30" w:history="1">
        <w:r w:rsidRPr="003A4D54">
          <w:rPr>
            <w:rStyle w:val="Hyperlink"/>
          </w:rPr>
          <w:t>BM and Others (returnees – criminal and non-criminal) DRC CG [2015] 293 (IAC) (2 June 2015),</w:t>
        </w:r>
      </w:hyperlink>
      <w:r w:rsidRPr="00295C65">
        <w:t xml:space="preserve"> </w:t>
      </w:r>
      <w:r w:rsidR="00EC7735">
        <w:t xml:space="preserve">(hearing date 28 April 2015) </w:t>
      </w:r>
      <w:r w:rsidRPr="00295C65">
        <w:t xml:space="preserve">the Upper Tribunal </w:t>
      </w:r>
      <w:r w:rsidR="00A31AC4">
        <w:t>made findings</w:t>
      </w:r>
      <w:r w:rsidRPr="00295C65">
        <w:t xml:space="preserve"> on</w:t>
      </w:r>
      <w:r w:rsidR="00A31AC4">
        <w:t xml:space="preserve"> the</w:t>
      </w:r>
      <w:r w:rsidRPr="00295C65">
        <w:t xml:space="preserve"> treatment of members of </w:t>
      </w:r>
      <w:r w:rsidRPr="0034657A">
        <w:t>the</w:t>
      </w:r>
      <w:r w:rsidRPr="00295C65">
        <w:t xml:space="preserve"> political group, Alliance de </w:t>
      </w:r>
      <w:proofErr w:type="spellStart"/>
      <w:r w:rsidRPr="00295C65">
        <w:t>Patriotes</w:t>
      </w:r>
      <w:proofErr w:type="spellEnd"/>
      <w:r w:rsidRPr="00295C65">
        <w:t xml:space="preserve"> pour la </w:t>
      </w:r>
      <w:proofErr w:type="spellStart"/>
      <w:r w:rsidRPr="00295C65">
        <w:t>Refondation</w:t>
      </w:r>
      <w:proofErr w:type="spellEnd"/>
      <w:r w:rsidRPr="00295C65">
        <w:t xml:space="preserve"> du Congo (Alliance of Patriots for the Re-establishment of the Congo) (APARECO) – one of a number of diaspora political groups that operate in the UK and other countries</w:t>
      </w:r>
      <w:r w:rsidR="00A31AC4">
        <w:t xml:space="preserve"> outside of the DRC</w:t>
      </w:r>
      <w:r w:rsidRPr="00295C65">
        <w:t xml:space="preserve">. </w:t>
      </w:r>
      <w:r w:rsidR="00BA71B4">
        <w:t xml:space="preserve"> </w:t>
      </w:r>
      <w:r w:rsidRPr="00295C65">
        <w:t xml:space="preserve">Although the findings in BM refer to APARECO, they </w:t>
      </w:r>
      <w:r w:rsidR="00A31AC4">
        <w:t xml:space="preserve">are likely to apply </w:t>
      </w:r>
      <w:r w:rsidRPr="00295C65">
        <w:t xml:space="preserve">to other diaspora groups who </w:t>
      </w:r>
      <w:r w:rsidR="00A31AC4">
        <w:t>actively o</w:t>
      </w:r>
      <w:r w:rsidRPr="00295C65">
        <w:t>ppose the regime.</w:t>
      </w:r>
    </w:p>
    <w:p w:rsidR="00A31AC4" w:rsidRDefault="00FC6D4D" w:rsidP="00E65551">
      <w:pPr>
        <w:pStyle w:val="ListParagraph"/>
        <w:ind w:left="851" w:hanging="851"/>
      </w:pPr>
      <w:r>
        <w:t>APARECO</w:t>
      </w:r>
      <w:r w:rsidR="000B2D84">
        <w:t>,</w:t>
      </w:r>
      <w:r>
        <w:t xml:space="preserve"> on the available evidence does not appear active in the DRC. Additionally, t</w:t>
      </w:r>
      <w:r w:rsidRPr="00295C65">
        <w:t xml:space="preserve">here is </w:t>
      </w:r>
      <w:r>
        <w:t xml:space="preserve">limited </w:t>
      </w:r>
      <w:r w:rsidRPr="00295C65">
        <w:t>information available on how APARECO and similar diaspora political groups are currently viewed by the authorities</w:t>
      </w:r>
      <w:r>
        <w:t xml:space="preserve"> (see </w:t>
      </w:r>
      <w:hyperlink w:anchor="_Opposition_groups_outside" w:history="1">
        <w:r w:rsidRPr="004D275A">
          <w:rPr>
            <w:rStyle w:val="Hyperlink"/>
          </w:rPr>
          <w:t>Opposition groups outside the DRC</w:t>
        </w:r>
      </w:hyperlink>
      <w:r>
        <w:t>).</w:t>
      </w:r>
      <w:r w:rsidR="000B2D84">
        <w:t xml:space="preserve">  </w:t>
      </w:r>
      <w:r w:rsidR="00295C65" w:rsidRPr="00295C65">
        <w:t xml:space="preserve">The Upper Tribunal in </w:t>
      </w:r>
      <w:hyperlink r:id="rId31" w:history="1">
        <w:r w:rsidR="00295C65" w:rsidRPr="003A4D54">
          <w:rPr>
            <w:rStyle w:val="Hyperlink"/>
          </w:rPr>
          <w:t>BM</w:t>
        </w:r>
      </w:hyperlink>
      <w:r w:rsidR="00295C65" w:rsidRPr="00295C65">
        <w:t xml:space="preserve"> found that: </w:t>
      </w:r>
    </w:p>
    <w:p w:rsidR="00E4695E" w:rsidRDefault="00295C65" w:rsidP="00BA71B4">
      <w:pPr>
        <w:pStyle w:val="ListParagraph"/>
        <w:numPr>
          <w:ilvl w:val="0"/>
          <w:numId w:val="0"/>
        </w:numPr>
        <w:ind w:left="851"/>
      </w:pPr>
      <w:r w:rsidRPr="00295C65">
        <w:t>‘Persons who have a significant and visible profile within APARECO (UK) are at real risk of persecution for a Convention reason or serious harm or treatment proscribed by Article 3 ECHR by virtue of falling within one of the risk categories identified by the Upper Tribunal in MM. Those belonging to this category include persons who are, or are perceived to be, leaders, office bearers and spokespersons.</w:t>
      </w:r>
      <w:r w:rsidR="00E4695E">
        <w:t xml:space="preserve"> </w:t>
      </w:r>
      <w:r w:rsidR="00BA71B4">
        <w:t xml:space="preserve"> </w:t>
      </w:r>
      <w:r w:rsidRPr="00295C65">
        <w:t xml:space="preserve">As a general rule, mere rank and file members are unlikely to fall within this category. </w:t>
      </w:r>
      <w:r w:rsidR="00BA71B4">
        <w:t xml:space="preserve"> </w:t>
      </w:r>
      <w:r w:rsidRPr="00295C65">
        <w:t>However, each case will be fact sensitive, with particular attention directed to the likely knowledge and perceptions of DRC state agents.</w:t>
      </w:r>
      <w:r w:rsidR="00A31AC4">
        <w:t>’</w:t>
      </w:r>
      <w:r w:rsidRPr="00295C65">
        <w:t xml:space="preserve"> (Paragraph 88 (iii)). </w:t>
      </w:r>
    </w:p>
    <w:p w:rsidR="000E5B1A" w:rsidRDefault="00591F07" w:rsidP="00BA71B4">
      <w:pPr>
        <w:pStyle w:val="ListParagraph"/>
        <w:ind w:left="851" w:hanging="851"/>
      </w:pPr>
      <w:r>
        <w:t>There is no significant and cogent eviden</w:t>
      </w:r>
      <w:r w:rsidR="00FC6D4D">
        <w:t xml:space="preserve">ce to depart from the UT’s general </w:t>
      </w:r>
      <w:r>
        <w:t xml:space="preserve">finding’s in BM. </w:t>
      </w:r>
      <w:r w:rsidR="00BA71B4">
        <w:t xml:space="preserve"> </w:t>
      </w:r>
      <w:r w:rsidR="00295C65" w:rsidRPr="00295C65">
        <w:t xml:space="preserve">Decision makers need to consider each case on its facts. The </w:t>
      </w:r>
      <w:bookmarkStart w:id="20" w:name="_GoBack"/>
      <w:bookmarkEnd w:id="20"/>
      <w:r w:rsidR="00295C65" w:rsidRPr="00295C65">
        <w:t xml:space="preserve">onus is on the person to demonstrate why and how they have come to </w:t>
      </w:r>
      <w:r w:rsidR="00295C65" w:rsidRPr="00295C65">
        <w:lastRenderedPageBreak/>
        <w:t xml:space="preserve">the adverse attention of the authorities </w:t>
      </w:r>
      <w:r w:rsidR="00E4695E" w:rsidRPr="00295C65">
        <w:t>because</w:t>
      </w:r>
      <w:r w:rsidR="00E4695E">
        <w:t xml:space="preserve"> of</w:t>
      </w:r>
      <w:r w:rsidR="00295C65" w:rsidRPr="00295C65">
        <w:t xml:space="preserve"> their</w:t>
      </w:r>
      <w:r w:rsidR="003E5E87">
        <w:t xml:space="preserve"> profile and</w:t>
      </w:r>
      <w:r w:rsidR="00295C65" w:rsidRPr="00295C65">
        <w:t xml:space="preserve"> political activities and that it will put them risk of persecution or serious harm.</w:t>
      </w:r>
      <w:r w:rsidR="005C35B9">
        <w:t xml:space="preserve">  </w:t>
      </w:r>
    </w:p>
    <w:p w:rsidR="00295C65" w:rsidRDefault="005C35B9" w:rsidP="00BA71B4">
      <w:pPr>
        <w:pStyle w:val="ListParagraph"/>
        <w:ind w:left="851" w:hanging="851"/>
      </w:pPr>
      <w:r>
        <w:t xml:space="preserve">For further guidance on assessing credibility, see the </w:t>
      </w:r>
      <w:hyperlink r:id="rId32" w:history="1">
        <w:r>
          <w:rPr>
            <w:rStyle w:val="Hyperlink"/>
          </w:rPr>
          <w:t>Asylum Instruction on Assessing Credibility and Refugee Status</w:t>
        </w:r>
      </w:hyperlink>
      <w:r>
        <w:t>.</w:t>
      </w:r>
    </w:p>
    <w:p w:rsidR="005C35B9" w:rsidRDefault="00EA1CDF" w:rsidP="005C35B9">
      <w:pPr>
        <w:ind w:left="851" w:hanging="851"/>
        <w:jc w:val="right"/>
      </w:pPr>
      <w:hyperlink w:anchor="contents" w:history="1">
        <w:r w:rsidR="005C35B9" w:rsidRPr="006B4863">
          <w:rPr>
            <w:rStyle w:val="Hyperlink"/>
            <w:szCs w:val="24"/>
          </w:rPr>
          <w:t>Back to Contents</w:t>
        </w:r>
      </w:hyperlink>
    </w:p>
    <w:p w:rsidR="00594DCF" w:rsidRDefault="00594DCF" w:rsidP="00F8354C">
      <w:pPr>
        <w:pStyle w:val="Heading3"/>
        <w:ind w:left="851" w:hanging="851"/>
      </w:pPr>
      <w:bookmarkStart w:id="21" w:name="_Toc524094119"/>
      <w:bookmarkStart w:id="22" w:name="_Toc500775370"/>
      <w:bookmarkStart w:id="23" w:name="_Toc409598708"/>
      <w:r>
        <w:t>Protection</w:t>
      </w:r>
      <w:bookmarkEnd w:id="21"/>
    </w:p>
    <w:p w:rsidR="00594DCF" w:rsidRDefault="00594DCF" w:rsidP="00BA71B4">
      <w:pPr>
        <w:pStyle w:val="ListParagraph"/>
        <w:ind w:left="851" w:hanging="851"/>
      </w:pPr>
      <w:r>
        <w:t xml:space="preserve">As the person’s fear is of persecution or serious harm </w:t>
      </w:r>
      <w:r w:rsidR="00735640">
        <w:t>by</w:t>
      </w:r>
      <w:r>
        <w:t xml:space="preserve"> the state, they will not be able to avail themselves of the protection of the authorities.</w:t>
      </w:r>
    </w:p>
    <w:p w:rsidR="005760A6" w:rsidRDefault="009F5987" w:rsidP="00BA71B4">
      <w:pPr>
        <w:pStyle w:val="ListParagraph"/>
        <w:ind w:left="851" w:hanging="851"/>
      </w:pPr>
      <w:r>
        <w:t xml:space="preserve">For further guidance on assessing the availability </w:t>
      </w:r>
      <w:r w:rsidR="005760A6">
        <w:t>of state protection, see</w:t>
      </w:r>
      <w:r>
        <w:t xml:space="preserve"> </w:t>
      </w:r>
      <w:r w:rsidR="005760A6">
        <w:t xml:space="preserve">the </w:t>
      </w:r>
      <w:bookmarkStart w:id="24" w:name="_Hlk519687859"/>
      <w:r w:rsidR="007D54CF">
        <w:fldChar w:fldCharType="begin"/>
      </w:r>
      <w:r w:rsidR="00873726">
        <w:instrText xml:space="preserve"> HYPERLINK "https://www.gov.uk/government/publications/considering-asylum-claims-and-assessing-credibility-instruction" </w:instrText>
      </w:r>
      <w:r w:rsidR="007D54CF">
        <w:fldChar w:fldCharType="separate"/>
      </w:r>
      <w:r w:rsidR="005760A6">
        <w:rPr>
          <w:rStyle w:val="Hyperlink"/>
        </w:rPr>
        <w:t>Asylum Instruction on Assessing Credibility and Refugee Status</w:t>
      </w:r>
      <w:r w:rsidR="007D54CF">
        <w:rPr>
          <w:rStyle w:val="Hyperlink"/>
        </w:rPr>
        <w:fldChar w:fldCharType="end"/>
      </w:r>
      <w:r w:rsidR="005760A6">
        <w:t>.</w:t>
      </w:r>
      <w:bookmarkEnd w:id="24"/>
    </w:p>
    <w:p w:rsidR="005760A6" w:rsidRDefault="00EA1CDF" w:rsidP="005760A6">
      <w:pPr>
        <w:ind w:left="851" w:hanging="851"/>
        <w:jc w:val="right"/>
      </w:pPr>
      <w:hyperlink w:anchor="contents" w:history="1">
        <w:r w:rsidR="005760A6" w:rsidRPr="006B4863">
          <w:rPr>
            <w:rStyle w:val="Hyperlink"/>
            <w:szCs w:val="24"/>
          </w:rPr>
          <w:t>Back to Contents</w:t>
        </w:r>
      </w:hyperlink>
    </w:p>
    <w:p w:rsidR="00594DCF" w:rsidRDefault="00594DCF" w:rsidP="00F8354C">
      <w:pPr>
        <w:pStyle w:val="Heading3"/>
        <w:ind w:left="851" w:hanging="851"/>
      </w:pPr>
      <w:bookmarkStart w:id="25" w:name="_Toc524094120"/>
      <w:r>
        <w:t xml:space="preserve">Internal </w:t>
      </w:r>
      <w:r w:rsidR="00856D24">
        <w:t>r</w:t>
      </w:r>
      <w:r>
        <w:t>elocation</w:t>
      </w:r>
      <w:bookmarkEnd w:id="25"/>
    </w:p>
    <w:p w:rsidR="000E5B1A" w:rsidRDefault="005760A6" w:rsidP="000E5B1A">
      <w:pPr>
        <w:pStyle w:val="ListParagraph"/>
        <w:ind w:left="851" w:hanging="851"/>
      </w:pPr>
      <w:r>
        <w:t>As the person’s fear is of persecution or serious harm</w:t>
      </w:r>
      <w:r w:rsidR="00735640">
        <w:t xml:space="preserve"> by</w:t>
      </w:r>
      <w:r>
        <w:t xml:space="preserve"> the state, they will not be able to relocate to escape that risk.</w:t>
      </w:r>
    </w:p>
    <w:p w:rsidR="005760A6" w:rsidRDefault="005760A6" w:rsidP="000E5B1A">
      <w:pPr>
        <w:pStyle w:val="ListParagraph"/>
        <w:ind w:left="851" w:hanging="851"/>
      </w:pPr>
      <w:r>
        <w:t xml:space="preserve">For further guidance on internal relocation and factors to be </w:t>
      </w:r>
      <w:r w:rsidR="000E5B1A">
        <w:t>consider</w:t>
      </w:r>
      <w:r>
        <w:t xml:space="preserve">, see the </w:t>
      </w:r>
      <w:hyperlink r:id="rId33" w:history="1">
        <w:r>
          <w:rPr>
            <w:rStyle w:val="Hyperlink"/>
          </w:rPr>
          <w:t>Asylum Instruction on Assessing Credibility and Refugee Status</w:t>
        </w:r>
      </w:hyperlink>
      <w:r>
        <w:rPr>
          <w:rStyle w:val="Hyperlink"/>
        </w:rPr>
        <w:t>.</w:t>
      </w:r>
    </w:p>
    <w:p w:rsidR="005760A6" w:rsidRDefault="00EA1CDF" w:rsidP="005760A6">
      <w:pPr>
        <w:ind w:left="851" w:hanging="851"/>
        <w:jc w:val="right"/>
      </w:pPr>
      <w:hyperlink w:anchor="contents" w:history="1">
        <w:r w:rsidR="005760A6" w:rsidRPr="006B4863">
          <w:rPr>
            <w:rStyle w:val="Hyperlink"/>
            <w:szCs w:val="24"/>
          </w:rPr>
          <w:t>Back to Contents</w:t>
        </w:r>
      </w:hyperlink>
    </w:p>
    <w:p w:rsidR="005760A6" w:rsidRDefault="00594DCF" w:rsidP="00EE0827">
      <w:pPr>
        <w:pStyle w:val="Heading3"/>
        <w:ind w:left="851" w:hanging="851"/>
      </w:pPr>
      <w:bookmarkStart w:id="26" w:name="_Toc524094121"/>
      <w:r w:rsidRPr="00594DCF">
        <w:t>Certification</w:t>
      </w:r>
      <w:bookmarkEnd w:id="26"/>
    </w:p>
    <w:p w:rsidR="000E5B1A" w:rsidRDefault="00167448" w:rsidP="000E5B1A">
      <w:pPr>
        <w:pStyle w:val="ListParagraph"/>
        <w:ind w:left="851" w:hanging="851"/>
      </w:pPr>
      <w:r>
        <w:t>Where a claim is refused it is unlikely to be certifiable as ‘clearly unfounded’ under section 94 of the Nationality, Immigration and Asylum Act 2002.</w:t>
      </w:r>
    </w:p>
    <w:p w:rsidR="000E5B1A" w:rsidRDefault="000E5B1A" w:rsidP="000E5B1A">
      <w:pPr>
        <w:pStyle w:val="ListParagraph"/>
        <w:ind w:left="851" w:hanging="851"/>
      </w:pPr>
      <w:r w:rsidRPr="000E5B1A">
        <w:rPr>
          <w:szCs w:val="24"/>
        </w:rPr>
        <w:t xml:space="preserve">For further guidance on certification, see </w:t>
      </w:r>
      <w:hyperlink r:id="rId34" w:history="1">
        <w:r w:rsidRPr="000E5B1A">
          <w:rPr>
            <w:rStyle w:val="Hyperlink"/>
            <w:szCs w:val="24"/>
          </w:rPr>
          <w:t>Certification of Protection and Human Rights claims under section 94 of the Nationality, Immigration and Asylum Act 2002 (clearly unfounded claims)</w:t>
        </w:r>
      </w:hyperlink>
      <w:r w:rsidRPr="000E5B1A">
        <w:rPr>
          <w:szCs w:val="24"/>
        </w:rPr>
        <w:t>.</w:t>
      </w:r>
      <w:r>
        <w:t xml:space="preserve"> </w:t>
      </w:r>
    </w:p>
    <w:p w:rsidR="00856D24" w:rsidRDefault="00EA1CDF" w:rsidP="000E5B1A">
      <w:pPr>
        <w:pStyle w:val="ListParagraph"/>
        <w:numPr>
          <w:ilvl w:val="0"/>
          <w:numId w:val="0"/>
        </w:numPr>
        <w:ind w:left="851"/>
        <w:jc w:val="right"/>
      </w:pPr>
      <w:hyperlink w:anchor="contents" w:history="1">
        <w:r w:rsidR="00856D24" w:rsidRPr="000E5B1A">
          <w:rPr>
            <w:rStyle w:val="Hyperlink"/>
            <w:szCs w:val="24"/>
          </w:rPr>
          <w:t>Back to Contents</w:t>
        </w:r>
      </w:hyperlink>
    </w:p>
    <w:p w:rsidR="00856D24" w:rsidRDefault="00856D24" w:rsidP="00F8354C">
      <w:pPr>
        <w:pStyle w:val="ListParagraph"/>
        <w:numPr>
          <w:ilvl w:val="0"/>
          <w:numId w:val="0"/>
        </w:numPr>
        <w:ind w:left="851"/>
      </w:pPr>
    </w:p>
    <w:p w:rsidR="00A11C1B" w:rsidRPr="00594DCF" w:rsidRDefault="00A11C1B" w:rsidP="00167448">
      <w:pPr>
        <w:pStyle w:val="ListParagraph"/>
      </w:pPr>
      <w:r w:rsidRPr="00594DCF">
        <w:br w:type="page"/>
      </w:r>
    </w:p>
    <w:p w:rsidR="000E5B1A" w:rsidRDefault="000E5B1A" w:rsidP="000E5B1A">
      <w:pPr>
        <w:pStyle w:val="Heading1"/>
      </w:pPr>
      <w:bookmarkStart w:id="27" w:name="_Country_information_1"/>
      <w:bookmarkStart w:id="28" w:name="_Toc522630050"/>
      <w:bookmarkStart w:id="29" w:name="_Toc524094122"/>
      <w:bookmarkEnd w:id="22"/>
      <w:bookmarkEnd w:id="27"/>
      <w:r>
        <w:lastRenderedPageBreak/>
        <w:t>Country information</w:t>
      </w:r>
      <w:bookmarkEnd w:id="28"/>
      <w:bookmarkEnd w:id="29"/>
    </w:p>
    <w:p w:rsidR="00EA3BC4" w:rsidRPr="00AF62ED" w:rsidRDefault="00EA3BC4" w:rsidP="00EA3BC4">
      <w:pPr>
        <w:jc w:val="right"/>
      </w:pPr>
      <w:r w:rsidRPr="00AF62ED">
        <w:rPr>
          <w:color w:val="7030A0"/>
        </w:rPr>
        <w:t xml:space="preserve">Updated: </w:t>
      </w:r>
      <w:r w:rsidR="001D45D1">
        <w:rPr>
          <w:color w:val="7030A0"/>
        </w:rPr>
        <w:t>7 September</w:t>
      </w:r>
      <w:r w:rsidR="005B6B11">
        <w:rPr>
          <w:color w:val="7030A0"/>
        </w:rPr>
        <w:t xml:space="preserve"> </w:t>
      </w:r>
      <w:r w:rsidR="00DB51C2">
        <w:rPr>
          <w:color w:val="7030A0"/>
        </w:rPr>
        <w:t>2018</w:t>
      </w:r>
    </w:p>
    <w:p w:rsidR="00EA3BC4" w:rsidRPr="00644C1E" w:rsidRDefault="00DB51C2" w:rsidP="00644C1E">
      <w:pPr>
        <w:pStyle w:val="Heading2"/>
      </w:pPr>
      <w:bookmarkStart w:id="30" w:name="_Toc524094123"/>
      <w:r w:rsidRPr="00644C1E">
        <w:t xml:space="preserve">Political </w:t>
      </w:r>
      <w:r w:rsidR="00257557" w:rsidRPr="00644C1E">
        <w:t>s</w:t>
      </w:r>
      <w:r w:rsidRPr="00644C1E">
        <w:t>ystem</w:t>
      </w:r>
      <w:bookmarkEnd w:id="30"/>
    </w:p>
    <w:p w:rsidR="000C0593" w:rsidRDefault="000C0593" w:rsidP="000B2D84">
      <w:pPr>
        <w:pStyle w:val="Heading3"/>
        <w:ind w:left="851" w:hanging="851"/>
      </w:pPr>
      <w:bookmarkStart w:id="31" w:name="_Toc524094124"/>
      <w:r>
        <w:t>Overview</w:t>
      </w:r>
      <w:bookmarkEnd w:id="31"/>
    </w:p>
    <w:p w:rsidR="00B940CF" w:rsidRDefault="00870685" w:rsidP="004D6F7B">
      <w:pPr>
        <w:pStyle w:val="ListParagraph"/>
        <w:ind w:left="851" w:hanging="851"/>
      </w:pPr>
      <w:r>
        <w:t>Freedom House reported that ‘</w:t>
      </w:r>
      <w:r w:rsidR="00C545C9">
        <w:t xml:space="preserve">The DRC political system is constitutionally democratic. </w:t>
      </w:r>
      <w:r w:rsidR="00B940CF">
        <w:t xml:space="preserve">In practice, </w:t>
      </w:r>
      <w:r w:rsidR="00004DE5">
        <w:t xml:space="preserve">however, </w:t>
      </w:r>
      <w:r w:rsidR="00B940CF">
        <w:t>civilians and opposition politicians are unable to influence government policy via elections and the democratic process. Civil liberties such as freedom of expression and association are repressed, and corruption is rife throughout the government</w:t>
      </w:r>
      <w:r>
        <w:t>’</w:t>
      </w:r>
      <w:r w:rsidR="00B940CF">
        <w:rPr>
          <w:rStyle w:val="FootnoteReference"/>
        </w:rPr>
        <w:footnoteReference w:id="2"/>
      </w:r>
      <w:r w:rsidR="00702C06">
        <w:t>.</w:t>
      </w:r>
    </w:p>
    <w:p w:rsidR="00EA3BC4" w:rsidRDefault="00EA1CDF" w:rsidP="00EA3BC4">
      <w:pPr>
        <w:pStyle w:val="ListParagraph"/>
        <w:numPr>
          <w:ilvl w:val="0"/>
          <w:numId w:val="0"/>
        </w:numPr>
        <w:ind w:left="851"/>
        <w:jc w:val="right"/>
      </w:pPr>
      <w:hyperlink w:anchor="contents" w:history="1">
        <w:r w:rsidR="00EA3BC4" w:rsidRPr="006B4863">
          <w:rPr>
            <w:rStyle w:val="Hyperlink"/>
            <w:szCs w:val="24"/>
          </w:rPr>
          <w:t>Back to Contents</w:t>
        </w:r>
      </w:hyperlink>
    </w:p>
    <w:p w:rsidR="00787892" w:rsidRDefault="00C2666C" w:rsidP="004D6F7B">
      <w:pPr>
        <w:pStyle w:val="Heading3"/>
        <w:ind w:left="851" w:hanging="851"/>
      </w:pPr>
      <w:bookmarkStart w:id="33" w:name="_Toc524094125"/>
      <w:r>
        <w:t>The Constitution</w:t>
      </w:r>
      <w:bookmarkEnd w:id="33"/>
    </w:p>
    <w:p w:rsidR="002A1DB9" w:rsidRDefault="002A1DB9" w:rsidP="00572528">
      <w:pPr>
        <w:pStyle w:val="ListParagraph"/>
        <w:ind w:left="851" w:hanging="851"/>
      </w:pPr>
      <w:r>
        <w:t xml:space="preserve">The </w:t>
      </w:r>
      <w:r w:rsidR="001D45D1">
        <w:t xml:space="preserve">World </w:t>
      </w:r>
      <w:proofErr w:type="spellStart"/>
      <w:r w:rsidR="001D45D1">
        <w:t>FactBook</w:t>
      </w:r>
      <w:proofErr w:type="spellEnd"/>
      <w:r w:rsidR="001D45D1">
        <w:t xml:space="preserve"> of the Central Intelligence Agency noted </w:t>
      </w:r>
      <w:r w:rsidR="00F85ABA">
        <w:t xml:space="preserve">that </w:t>
      </w:r>
      <w:r w:rsidR="001D45D1">
        <w:t xml:space="preserve">the </w:t>
      </w:r>
      <w:r>
        <w:t>latest version of the state Constitution was adopted on 13 May 2005, approved by referendum on 18-19 December 2005, and promulgated on 18 February 2006. Potential amendments must be proposed by the president of the republic, by the government, by either house of parliament, or by public petition. Constitutional articles such as the form of government, universal suffrage, judicial independence, political pluralism, and personal freedoms cannot be amended.</w:t>
      </w:r>
      <w:r>
        <w:rPr>
          <w:rStyle w:val="FootnoteReference"/>
        </w:rPr>
        <w:footnoteReference w:id="3"/>
      </w:r>
      <w:r>
        <w:t xml:space="preserve">  </w:t>
      </w:r>
    </w:p>
    <w:p w:rsidR="002A1DB9" w:rsidRDefault="002A1DB9" w:rsidP="004D6F7B">
      <w:pPr>
        <w:pStyle w:val="ListParagraph"/>
        <w:ind w:left="851" w:hanging="851"/>
      </w:pPr>
      <w:r>
        <w:t>T</w:t>
      </w:r>
      <w:r w:rsidR="00F85ABA">
        <w:t xml:space="preserve">he USSD report noted that </w:t>
      </w:r>
      <w:r w:rsidR="00345AE1">
        <w:t>t</w:t>
      </w:r>
      <w:r>
        <w:t>he D</w:t>
      </w:r>
      <w:r w:rsidR="003F1593">
        <w:t>RC</w:t>
      </w:r>
      <w:r>
        <w:t xml:space="preserve"> is nominally a centralised constitutional republic.  The president and the lower house of parliament are elected by the people. </w:t>
      </w:r>
      <w:r w:rsidR="00702C06">
        <w:t>President Kabila</w:t>
      </w:r>
      <w:r w:rsidR="001D45D1">
        <w:t>’s</w:t>
      </w:r>
      <w:r>
        <w:t xml:space="preserve"> final term of office expired in December 2016; however, he remains in office. The DRC government have failed to organise elections in 2016, and in 2017, in accordance with </w:t>
      </w:r>
      <w:r w:rsidR="003F1593">
        <w:t>its</w:t>
      </w:r>
      <w:r>
        <w:t xml:space="preserve"> own constitution.</w:t>
      </w:r>
      <w:r>
        <w:rPr>
          <w:rStyle w:val="FootnoteReference"/>
        </w:rPr>
        <w:footnoteReference w:id="4"/>
      </w:r>
    </w:p>
    <w:p w:rsidR="00EA3BC4" w:rsidRDefault="00EA1CDF" w:rsidP="00EA3BC4">
      <w:pPr>
        <w:jc w:val="right"/>
      </w:pPr>
      <w:hyperlink w:anchor="contents" w:history="1">
        <w:r w:rsidR="00EA3BC4" w:rsidRPr="006B4863">
          <w:rPr>
            <w:rStyle w:val="Hyperlink"/>
            <w:szCs w:val="24"/>
          </w:rPr>
          <w:t>Back to Contents</w:t>
        </w:r>
      </w:hyperlink>
    </w:p>
    <w:p w:rsidR="00EA3BC4" w:rsidRPr="00FE3E58" w:rsidRDefault="00626019" w:rsidP="00572528">
      <w:pPr>
        <w:pStyle w:val="Heading3"/>
        <w:ind w:left="851" w:hanging="851"/>
      </w:pPr>
      <w:bookmarkStart w:id="34" w:name="_Electoral_process"/>
      <w:bookmarkStart w:id="35" w:name="_Toc524094126"/>
      <w:bookmarkEnd w:id="34"/>
      <w:r>
        <w:t>E</w:t>
      </w:r>
      <w:r w:rsidR="00952A81">
        <w:t xml:space="preserve">lectoral </w:t>
      </w:r>
      <w:r w:rsidR="003F1593">
        <w:t>p</w:t>
      </w:r>
      <w:r w:rsidR="00952A81">
        <w:t>rocess</w:t>
      </w:r>
      <w:bookmarkEnd w:id="35"/>
    </w:p>
    <w:p w:rsidR="00952A81" w:rsidRPr="00586B8D" w:rsidRDefault="00345AE1" w:rsidP="00796C45">
      <w:pPr>
        <w:pStyle w:val="ListParagraph"/>
        <w:ind w:left="851" w:hanging="851"/>
        <w:rPr>
          <w:rStyle w:val="CommentReference"/>
          <w:sz w:val="24"/>
          <w:szCs w:val="22"/>
        </w:rPr>
      </w:pPr>
      <w:r>
        <w:t>According to the USSD Report, t</w:t>
      </w:r>
      <w:r w:rsidR="00952A81">
        <w:t xml:space="preserve">he </w:t>
      </w:r>
      <w:r w:rsidR="003F1593">
        <w:t>C</w:t>
      </w:r>
      <w:r w:rsidR="00952A81">
        <w:t>onstitution provide</w:t>
      </w:r>
      <w:r w:rsidR="003F1593">
        <w:t>s</w:t>
      </w:r>
      <w:r w:rsidR="00952A81">
        <w:t xml:space="preserve"> for citizens to choose their government via free and fair periodic elections held by secret ballot. The electoral system is based on universal and equal suffrage. </w:t>
      </w:r>
      <w:r w:rsidR="00A24388">
        <w:t xml:space="preserve"> </w:t>
      </w:r>
      <w:r w:rsidR="00952A81">
        <w:t xml:space="preserve">In practice, </w:t>
      </w:r>
      <w:r w:rsidR="005D484D">
        <w:t xml:space="preserve">in 2016, </w:t>
      </w:r>
      <w:r w:rsidR="00952A81">
        <w:t xml:space="preserve">citizens were </w:t>
      </w:r>
      <w:r w:rsidR="00586B8D">
        <w:t>unable to exercise their rights</w:t>
      </w:r>
      <w:r w:rsidR="00952A81">
        <w:t xml:space="preserve"> due to the failure of the government, and of </w:t>
      </w:r>
      <w:r w:rsidR="00D45248">
        <w:t xml:space="preserve">the </w:t>
      </w:r>
      <w:r w:rsidR="009F75FE">
        <w:t>Independent National Electoral Commission (</w:t>
      </w:r>
      <w:r w:rsidR="00D45248" w:rsidRPr="00586B8D">
        <w:rPr>
          <w:szCs w:val="24"/>
        </w:rPr>
        <w:t xml:space="preserve">Commission </w:t>
      </w:r>
      <w:proofErr w:type="spellStart"/>
      <w:r w:rsidR="00D45248" w:rsidRPr="00586B8D">
        <w:rPr>
          <w:szCs w:val="24"/>
        </w:rPr>
        <w:t>Électorale</w:t>
      </w:r>
      <w:proofErr w:type="spellEnd"/>
      <w:r w:rsidR="00D45248" w:rsidRPr="00586B8D">
        <w:rPr>
          <w:szCs w:val="24"/>
        </w:rPr>
        <w:t xml:space="preserve"> </w:t>
      </w:r>
      <w:proofErr w:type="spellStart"/>
      <w:r w:rsidR="00D45248" w:rsidRPr="00586B8D">
        <w:rPr>
          <w:szCs w:val="24"/>
        </w:rPr>
        <w:t>Nationale</w:t>
      </w:r>
      <w:proofErr w:type="spellEnd"/>
      <w:r w:rsidR="00D45248" w:rsidRPr="00586B8D">
        <w:rPr>
          <w:szCs w:val="24"/>
        </w:rPr>
        <w:t xml:space="preserve"> </w:t>
      </w:r>
      <w:proofErr w:type="spellStart"/>
      <w:r w:rsidR="00D45248" w:rsidRPr="00586B8D">
        <w:rPr>
          <w:szCs w:val="24"/>
        </w:rPr>
        <w:t>Indépendante</w:t>
      </w:r>
      <w:proofErr w:type="spellEnd"/>
      <w:r w:rsidR="009F75FE">
        <w:rPr>
          <w:szCs w:val="24"/>
        </w:rPr>
        <w:t>)</w:t>
      </w:r>
      <w:r w:rsidR="00D45248">
        <w:rPr>
          <w:sz w:val="20"/>
          <w:szCs w:val="20"/>
        </w:rPr>
        <w:t xml:space="preserve"> </w:t>
      </w:r>
      <w:r w:rsidR="00586B8D">
        <w:t>(</w:t>
      </w:r>
      <w:r w:rsidR="00952A81">
        <w:t>CENI</w:t>
      </w:r>
      <w:r w:rsidR="00586B8D">
        <w:t>)</w:t>
      </w:r>
      <w:r w:rsidR="00952A81">
        <w:t xml:space="preserve"> to organise elections in a</w:t>
      </w:r>
      <w:r w:rsidR="00ED5BED">
        <w:t>ccordance with the constitution.</w:t>
      </w:r>
      <w:r w:rsidR="00ED5BED">
        <w:rPr>
          <w:rStyle w:val="CommentReference"/>
        </w:rPr>
        <w:t xml:space="preserve"> </w:t>
      </w:r>
      <w:r w:rsidR="00ED5BED">
        <w:rPr>
          <w:rStyle w:val="FootnoteReference"/>
        </w:rPr>
        <w:footnoteReference w:id="5"/>
      </w:r>
    </w:p>
    <w:p w:rsidR="00586B8D" w:rsidRPr="00644C1E" w:rsidRDefault="00345AE1" w:rsidP="00626019">
      <w:pPr>
        <w:pStyle w:val="ListParagraph"/>
        <w:ind w:left="851" w:hanging="851"/>
        <w:rPr>
          <w:rStyle w:val="CommentReference"/>
          <w:sz w:val="24"/>
          <w:szCs w:val="22"/>
        </w:rPr>
      </w:pPr>
      <w:r>
        <w:rPr>
          <w:rStyle w:val="CommentReference"/>
          <w:sz w:val="24"/>
          <w:szCs w:val="24"/>
        </w:rPr>
        <w:t xml:space="preserve">According to the USSD report, </w:t>
      </w:r>
      <w:r w:rsidR="00586B8D">
        <w:rPr>
          <w:rStyle w:val="CommentReference"/>
          <w:sz w:val="24"/>
          <w:szCs w:val="24"/>
        </w:rPr>
        <w:t xml:space="preserve">CENI announced </w:t>
      </w:r>
      <w:r>
        <w:rPr>
          <w:rStyle w:val="CommentReference"/>
          <w:sz w:val="24"/>
          <w:szCs w:val="24"/>
        </w:rPr>
        <w:t xml:space="preserve">[French language] </w:t>
      </w:r>
      <w:r w:rsidR="00586B8D">
        <w:rPr>
          <w:rStyle w:val="CommentReference"/>
          <w:sz w:val="24"/>
          <w:szCs w:val="24"/>
        </w:rPr>
        <w:t>that elections would be held in December 2018</w:t>
      </w:r>
      <w:r w:rsidR="00735640">
        <w:rPr>
          <w:rStyle w:val="CommentReference"/>
          <w:sz w:val="24"/>
          <w:szCs w:val="24"/>
        </w:rPr>
        <w:t xml:space="preserve"> </w:t>
      </w:r>
      <w:r w:rsidR="009500F4">
        <w:rPr>
          <w:rStyle w:val="CommentReference"/>
          <w:sz w:val="24"/>
          <w:szCs w:val="24"/>
        </w:rPr>
        <w:t>following t</w:t>
      </w:r>
      <w:r w:rsidR="00586B8D">
        <w:rPr>
          <w:rStyle w:val="CommentReference"/>
          <w:sz w:val="24"/>
          <w:szCs w:val="24"/>
        </w:rPr>
        <w:t>he</w:t>
      </w:r>
      <w:r w:rsidR="00F23F50">
        <w:rPr>
          <w:rStyle w:val="CommentReference"/>
          <w:sz w:val="24"/>
          <w:szCs w:val="24"/>
        </w:rPr>
        <w:t xml:space="preserve"> last</w:t>
      </w:r>
      <w:r w:rsidR="00626019">
        <w:rPr>
          <w:rStyle w:val="CommentReference"/>
          <w:sz w:val="24"/>
          <w:szCs w:val="24"/>
        </w:rPr>
        <w:t xml:space="preserve"> </w:t>
      </w:r>
      <w:r w:rsidR="00586B8D">
        <w:rPr>
          <w:rStyle w:val="CommentReference"/>
          <w:sz w:val="24"/>
          <w:szCs w:val="24"/>
        </w:rPr>
        <w:t xml:space="preserve">elections, for the President and for the National Assembly, </w:t>
      </w:r>
      <w:r w:rsidR="009500F4">
        <w:rPr>
          <w:rStyle w:val="CommentReference"/>
          <w:sz w:val="24"/>
          <w:szCs w:val="24"/>
        </w:rPr>
        <w:t xml:space="preserve">which </w:t>
      </w:r>
      <w:r w:rsidR="00586B8D">
        <w:rPr>
          <w:rStyle w:val="CommentReference"/>
          <w:sz w:val="24"/>
          <w:szCs w:val="24"/>
        </w:rPr>
        <w:t xml:space="preserve">were held in 2011. </w:t>
      </w:r>
      <w:r w:rsidR="00626019">
        <w:rPr>
          <w:rStyle w:val="CommentReference"/>
          <w:sz w:val="24"/>
          <w:szCs w:val="24"/>
        </w:rPr>
        <w:t xml:space="preserve"> </w:t>
      </w:r>
      <w:r w:rsidR="00586B8D">
        <w:rPr>
          <w:rStyle w:val="CommentReference"/>
          <w:sz w:val="24"/>
          <w:szCs w:val="24"/>
        </w:rPr>
        <w:lastRenderedPageBreak/>
        <w:t>These were assessed by local and international observers as lacking credibil</w:t>
      </w:r>
      <w:r w:rsidR="0053549C">
        <w:rPr>
          <w:rStyle w:val="CommentReference"/>
          <w:sz w:val="24"/>
          <w:szCs w:val="24"/>
        </w:rPr>
        <w:t>ity, and being seriously flawed</w:t>
      </w:r>
      <w:r w:rsidR="00586B8D">
        <w:rPr>
          <w:rStyle w:val="CommentReference"/>
          <w:sz w:val="24"/>
          <w:szCs w:val="24"/>
        </w:rPr>
        <w:t>.</w:t>
      </w:r>
      <w:r w:rsidR="00A24388">
        <w:rPr>
          <w:rStyle w:val="CommentReference"/>
          <w:sz w:val="24"/>
          <w:szCs w:val="24"/>
        </w:rPr>
        <w:t xml:space="preserve"> </w:t>
      </w:r>
      <w:r w:rsidR="00586B8D">
        <w:rPr>
          <w:rStyle w:val="FootnoteReference"/>
          <w:szCs w:val="24"/>
        </w:rPr>
        <w:footnoteReference w:id="6"/>
      </w:r>
    </w:p>
    <w:p w:rsidR="00A61EE1" w:rsidRDefault="00A61EE1" w:rsidP="00626019">
      <w:pPr>
        <w:pStyle w:val="ListParagraph"/>
        <w:ind w:left="851" w:hanging="851"/>
      </w:pPr>
      <w:r>
        <w:t>Freedom House reported on the electoral laws and framework in the DRC, and stated:</w:t>
      </w:r>
    </w:p>
    <w:p w:rsidR="00A61EE1" w:rsidRPr="004E14B1" w:rsidRDefault="00A61EE1" w:rsidP="00644C1E">
      <w:pPr>
        <w:pStyle w:val="ListParagraph"/>
        <w:numPr>
          <w:ilvl w:val="0"/>
          <w:numId w:val="0"/>
        </w:numPr>
        <w:ind w:left="851"/>
        <w:rPr>
          <w:szCs w:val="24"/>
        </w:rPr>
      </w:pPr>
      <w:r>
        <w:rPr>
          <w:szCs w:val="24"/>
        </w:rPr>
        <w:t>‘</w:t>
      </w:r>
      <w:r w:rsidRPr="004E14B1">
        <w:rPr>
          <w:szCs w:val="24"/>
        </w:rPr>
        <w:t>The country’s electoral framework does not ensure transparent conduct of elections, and opposition parties and civil society groups frequently criticize the CENI for lacking independence.</w:t>
      </w:r>
    </w:p>
    <w:p w:rsidR="00A61EE1" w:rsidRDefault="00A61EE1" w:rsidP="00644C1E">
      <w:pPr>
        <w:pStyle w:val="ListParagraph"/>
        <w:numPr>
          <w:ilvl w:val="0"/>
          <w:numId w:val="0"/>
        </w:numPr>
        <w:ind w:left="851"/>
        <w:rPr>
          <w:szCs w:val="24"/>
        </w:rPr>
      </w:pPr>
      <w:r>
        <w:rPr>
          <w:szCs w:val="24"/>
        </w:rPr>
        <w:t>‘</w:t>
      </w:r>
      <w:r w:rsidRPr="004E14B1">
        <w:rPr>
          <w:szCs w:val="24"/>
        </w:rPr>
        <w:t>Progress toward elections will require the CENI to make amendments to the electoral framework, including laws regarding election financing and the distribution of seats. In February 2017, the CENI announced that it had started registering voters. However, the electoral commission faces numerous logistical challenges in this process. Opposition politicians claim the CENI is tampering with the voter registry.</w:t>
      </w:r>
      <w:r>
        <w:rPr>
          <w:szCs w:val="24"/>
        </w:rPr>
        <w:t>’</w:t>
      </w:r>
      <w:r>
        <w:rPr>
          <w:rStyle w:val="FootnoteReference"/>
          <w:szCs w:val="24"/>
        </w:rPr>
        <w:footnoteReference w:id="7"/>
      </w:r>
    </w:p>
    <w:p w:rsidR="001328DC" w:rsidRPr="001328DC" w:rsidRDefault="001328DC" w:rsidP="00644C1E">
      <w:pPr>
        <w:numPr>
          <w:ilvl w:val="2"/>
          <w:numId w:val="2"/>
        </w:numPr>
        <w:ind w:left="851" w:hanging="851"/>
      </w:pPr>
      <w:r w:rsidRPr="001328DC">
        <w:t>Human Rights Watch noted in June 2018 that</w:t>
      </w:r>
      <w:r>
        <w:t>:</w:t>
      </w:r>
      <w:r w:rsidRPr="001328DC">
        <w:t xml:space="preserve"> </w:t>
      </w:r>
    </w:p>
    <w:p w:rsidR="001328DC" w:rsidRPr="001328DC" w:rsidRDefault="001328DC" w:rsidP="00644C1E">
      <w:pPr>
        <w:ind w:left="851"/>
      </w:pPr>
      <w:r w:rsidRPr="001328DC">
        <w:t>‘Confidence in the electoral process has been further damaged by the insistence of the national electoral commission (CENI) on using electronic voting machines, which have never been tested during an election in Congo and which political opposition and civil society leaders see as a tool to</w:t>
      </w:r>
      <w:r>
        <w:t xml:space="preserve"> facilitate fraud.  </w:t>
      </w:r>
      <w:r w:rsidRPr="001328DC">
        <w:t>The numerous irregularities highlighted in the </w:t>
      </w:r>
      <w:r>
        <w:t xml:space="preserve">audit </w:t>
      </w:r>
      <w:r w:rsidRPr="001328DC">
        <w:t xml:space="preserve">of the voter roll by the Organisation </w:t>
      </w:r>
      <w:proofErr w:type="spellStart"/>
      <w:r w:rsidRPr="001328DC">
        <w:t>internationale</w:t>
      </w:r>
      <w:proofErr w:type="spellEnd"/>
      <w:r w:rsidRPr="001328DC">
        <w:t xml:space="preserve"> de la Francophonie (OIF), including 16.6% of voters who registered without fingerprints, have raised further concerns. </w:t>
      </w:r>
      <w:r>
        <w:t xml:space="preserve"> </w:t>
      </w:r>
      <w:r w:rsidRPr="001328DC">
        <w:t>This is compounded by the</w:t>
      </w:r>
      <w:r>
        <w:t xml:space="preserve"> perceived lack of independence of the CENI, the Constitutional Court, and the judicial system more broadly, and the lack of transparency regarding the financing of the electoral process.’</w:t>
      </w:r>
      <w:r w:rsidRPr="001328DC" w:rsidDel="001328DC">
        <w:t xml:space="preserve"> </w:t>
      </w:r>
    </w:p>
    <w:p w:rsidR="001328DC" w:rsidRPr="001328DC" w:rsidRDefault="001328DC" w:rsidP="00644C1E">
      <w:pPr>
        <w:ind w:left="851"/>
        <w:rPr>
          <w:szCs w:val="24"/>
        </w:rPr>
      </w:pPr>
      <w:r w:rsidRPr="001328DC">
        <w:t>‘</w:t>
      </w:r>
      <w:r w:rsidRPr="001328DC">
        <w:rPr>
          <w:szCs w:val="24"/>
        </w:rPr>
        <w:t>These concerns were highlighted in a</w:t>
      </w:r>
      <w:r>
        <w:rPr>
          <w:szCs w:val="24"/>
        </w:rPr>
        <w:t xml:space="preserve"> joint statement from 177 Congolese human rights groups and citizens’ movements on June 4.  Rights groups and United Nations experts </w:t>
      </w:r>
      <w:r w:rsidRPr="001328DC">
        <w:rPr>
          <w:szCs w:val="24"/>
        </w:rPr>
        <w:t>also fear that draft legislation on the agenda in the ongoing extraordinary session of parliament would place severe new restrictions on the ability of Congolese and international nongovernmental organizations to operate freely and independently in Congo.’</w:t>
      </w:r>
      <w:r w:rsidRPr="001328DC">
        <w:rPr>
          <w:szCs w:val="24"/>
          <w:vertAlign w:val="superscript"/>
        </w:rPr>
        <w:footnoteReference w:id="8"/>
      </w:r>
    </w:p>
    <w:p w:rsidR="00572528" w:rsidRDefault="00572528" w:rsidP="00572528">
      <w:pPr>
        <w:jc w:val="right"/>
        <w:rPr>
          <w:rStyle w:val="Hyperlink"/>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hyperlink w:anchor="contents" w:history="1">
        <w:r w:rsidRPr="006B4863">
          <w:rPr>
            <w:rStyle w:val="Hyperlink"/>
            <w:szCs w:val="24"/>
          </w:rPr>
          <w:t>Back to Contents</w:t>
        </w:r>
      </w:hyperlink>
    </w:p>
    <w:p w:rsidR="007E265E" w:rsidRDefault="007E265E" w:rsidP="00644C1E">
      <w:pPr>
        <w:pStyle w:val="Heading2"/>
      </w:pPr>
      <w:bookmarkStart w:id="38" w:name="_Toc524094127"/>
      <w:r>
        <w:t xml:space="preserve">Political developments: December 2016 to </w:t>
      </w:r>
      <w:r w:rsidR="00A306CD">
        <w:t>mid-2018</w:t>
      </w:r>
      <w:bookmarkEnd w:id="38"/>
    </w:p>
    <w:p w:rsidR="007E265E" w:rsidRDefault="003A29BD" w:rsidP="00A306CD">
      <w:pPr>
        <w:pStyle w:val="Heading3"/>
        <w:ind w:left="851" w:hanging="851"/>
      </w:pPr>
      <w:bookmarkStart w:id="39" w:name="_Toc524094128"/>
      <w:r>
        <w:t>December</w:t>
      </w:r>
      <w:r w:rsidR="00A61EE1">
        <w:t xml:space="preserve"> 2016</w:t>
      </w:r>
      <w:r>
        <w:t xml:space="preserve"> political agreement</w:t>
      </w:r>
      <w:bookmarkEnd w:id="39"/>
    </w:p>
    <w:p w:rsidR="001F28D3" w:rsidRDefault="001F28D3" w:rsidP="00572528">
      <w:pPr>
        <w:pStyle w:val="ListParagraph"/>
        <w:ind w:left="851" w:hanging="851"/>
      </w:pPr>
      <w:r>
        <w:t>The USSD HR for 2017 noted: ‘</w:t>
      </w:r>
      <w:r w:rsidRPr="001F28D3">
        <w:t xml:space="preserve">In December 2016 the government and opposition parties agreed to a power-sharing arrangement that paved the way for elections in 2017, the release of political prisoners, and an end to politically motivated prosecutions. </w:t>
      </w:r>
      <w:r w:rsidR="00626019">
        <w:t xml:space="preserve"> </w:t>
      </w:r>
      <w:r w:rsidRPr="001F28D3">
        <w:t>The government failed to implement the agreement as written, however, and elections had not occurred by year’s end</w:t>
      </w:r>
      <w:r>
        <w:t xml:space="preserve"> [2017]</w:t>
      </w:r>
      <w:r w:rsidRPr="001F28D3">
        <w:t>.</w:t>
      </w:r>
      <w:r>
        <w:t>’</w:t>
      </w:r>
      <w:r w:rsidR="0015168C">
        <w:rPr>
          <w:rStyle w:val="FootnoteReference"/>
        </w:rPr>
        <w:footnoteReference w:id="9"/>
      </w:r>
    </w:p>
    <w:p w:rsidR="00017700" w:rsidRDefault="00017700" w:rsidP="00572528">
      <w:pPr>
        <w:pStyle w:val="ListParagraph"/>
        <w:ind w:left="851" w:hanging="851"/>
      </w:pPr>
      <w:r>
        <w:lastRenderedPageBreak/>
        <w:t>Freedom House, in their World Report 2018, stated:</w:t>
      </w:r>
    </w:p>
    <w:p w:rsidR="00017700" w:rsidRDefault="00017700" w:rsidP="00BD398D">
      <w:pPr>
        <w:pStyle w:val="ListParagraph"/>
        <w:numPr>
          <w:ilvl w:val="0"/>
          <w:numId w:val="0"/>
        </w:numPr>
        <w:ind w:left="851"/>
      </w:pPr>
      <w:r>
        <w:t>‘</w:t>
      </w:r>
      <w:r w:rsidRPr="007846F5">
        <w:t xml:space="preserve">A new transitional government, headed by Prime Minister </w:t>
      </w:r>
      <w:proofErr w:type="spellStart"/>
      <w:r w:rsidRPr="007846F5">
        <w:t>Samy</w:t>
      </w:r>
      <w:proofErr w:type="spellEnd"/>
      <w:r w:rsidRPr="007846F5">
        <w:t xml:space="preserve"> </w:t>
      </w:r>
      <w:proofErr w:type="spellStart"/>
      <w:r w:rsidRPr="007846F5">
        <w:t>Badibanga</w:t>
      </w:r>
      <w:proofErr w:type="spellEnd"/>
      <w:r w:rsidRPr="007846F5">
        <w:t xml:space="preserve"> and intended to serve through the remainder of Kabila’s presidency, was announced in late December 2016. </w:t>
      </w:r>
      <w:r>
        <w:t xml:space="preserve"> </w:t>
      </w:r>
      <w:proofErr w:type="spellStart"/>
      <w:r w:rsidRPr="007846F5">
        <w:t>Badibanga</w:t>
      </w:r>
      <w:proofErr w:type="spellEnd"/>
      <w:r w:rsidRPr="007846F5">
        <w:t xml:space="preserve"> resigned in April 2017 and was replaced by Bruno </w:t>
      </w:r>
      <w:proofErr w:type="spellStart"/>
      <w:r w:rsidRPr="007846F5">
        <w:t>Tshibala</w:t>
      </w:r>
      <w:proofErr w:type="spellEnd"/>
      <w:r w:rsidRPr="007846F5">
        <w:t>, a former member of the</w:t>
      </w:r>
      <w:r w:rsidR="005C05B5">
        <w:t xml:space="preserve"> Union for Democracy and Social Progress</w:t>
      </w:r>
      <w:r w:rsidRPr="007846F5">
        <w:t xml:space="preserve"> </w:t>
      </w:r>
      <w:r w:rsidR="005C05B5">
        <w:t>(</w:t>
      </w:r>
      <w:r w:rsidRPr="007846F5">
        <w:t>UDPS</w:t>
      </w:r>
      <w:r w:rsidR="005C05B5">
        <w:t>)</w:t>
      </w:r>
      <w:r w:rsidRPr="007846F5">
        <w:t xml:space="preserve"> who had recently been expelled from the party; his appointment caused additional friction between Kabila an</w:t>
      </w:r>
      <w:r w:rsidR="00626019">
        <w:t>d the largest opposition party.</w:t>
      </w:r>
      <w:r>
        <w:t>’</w:t>
      </w:r>
      <w:r>
        <w:rPr>
          <w:rStyle w:val="FootnoteReference"/>
        </w:rPr>
        <w:footnoteReference w:id="10"/>
      </w:r>
    </w:p>
    <w:p w:rsidR="00A61EE1" w:rsidRDefault="00A61EE1" w:rsidP="00BD398D">
      <w:pPr>
        <w:pStyle w:val="ListParagraph"/>
        <w:ind w:left="851" w:hanging="851"/>
      </w:pPr>
      <w:r>
        <w:t>In a February 2018 briefing, the Economist observed:</w:t>
      </w:r>
    </w:p>
    <w:p w:rsidR="00A61EE1" w:rsidRDefault="00A61EE1" w:rsidP="00BD398D">
      <w:pPr>
        <w:pStyle w:val="ListParagraph"/>
        <w:numPr>
          <w:ilvl w:val="0"/>
          <w:numId w:val="0"/>
        </w:numPr>
        <w:ind w:left="851"/>
      </w:pPr>
      <w:r>
        <w:t>‘In December 2016, on the streets of Kinshasa, Mr Kabila met his biggest test as his term as president dr</w:t>
      </w:r>
      <w:r w:rsidR="00BD398D">
        <w:t xml:space="preserve">ew to a close. He faced Étienne </w:t>
      </w:r>
      <w:r>
        <w:t xml:space="preserve">Tshisekedi, a veteran of the anti-Mobutu struggle in the early 1990s, who is revered in much of the city. </w:t>
      </w:r>
      <w:r w:rsidR="00626019">
        <w:t xml:space="preserve"> </w:t>
      </w:r>
      <w:r>
        <w:t>On the final day of the year, with riots brewing, Mr Kabila agreed that elections would be held by the end of 2017 and that, in the meantime, a national unity government would bring in parts of the opposition.</w:t>
      </w:r>
    </w:p>
    <w:p w:rsidR="00017700" w:rsidRDefault="00A61EE1" w:rsidP="00BD398D">
      <w:pPr>
        <w:pStyle w:val="ListParagraph"/>
        <w:numPr>
          <w:ilvl w:val="0"/>
          <w:numId w:val="0"/>
        </w:numPr>
        <w:ind w:left="851"/>
      </w:pPr>
      <w:r>
        <w:t>‘In February 2017, however, Tshisekedi died and the deal began to implode. Without its charismatic leader, the oppo</w:t>
      </w:r>
      <w:r w:rsidR="00626019">
        <w:t xml:space="preserve">sition alliance, Le </w:t>
      </w:r>
      <w:proofErr w:type="spellStart"/>
      <w:r w:rsidR="00626019">
        <w:t>R</w:t>
      </w:r>
      <w:r>
        <w:t>assemblement</w:t>
      </w:r>
      <w:proofErr w:type="spellEnd"/>
      <w:r>
        <w:t xml:space="preserve">, is weak. Martin </w:t>
      </w:r>
      <w:proofErr w:type="spellStart"/>
      <w:r>
        <w:t>Fayulu</w:t>
      </w:r>
      <w:proofErr w:type="spellEnd"/>
      <w:r>
        <w:t xml:space="preserve">, the co-ordinator of the group, says Mr Kabila “wants to stay in power eternally”. </w:t>
      </w:r>
      <w:r w:rsidR="00626019">
        <w:t xml:space="preserve"> </w:t>
      </w:r>
      <w:r>
        <w:t>An election is scheduled for December 23</w:t>
      </w:r>
      <w:r w:rsidRPr="00483EED">
        <w:rPr>
          <w:vertAlign w:val="superscript"/>
        </w:rPr>
        <w:t>rd</w:t>
      </w:r>
      <w:r>
        <w:t xml:space="preserve"> [2018]. Voter registration has progressed but few expect it to happen on time. On January 31</w:t>
      </w:r>
      <w:r w:rsidRPr="00483EED">
        <w:rPr>
          <w:vertAlign w:val="superscript"/>
        </w:rPr>
        <w:t>st</w:t>
      </w:r>
      <w:r>
        <w:t xml:space="preserve"> [2018] Mr Kabila’s spokesman said his boss would not run for another term and would name a preferred successor by July [2018]. The opposition do not believe him.’</w:t>
      </w:r>
      <w:r>
        <w:rPr>
          <w:rStyle w:val="FootnoteReference"/>
        </w:rPr>
        <w:footnoteReference w:id="11"/>
      </w:r>
    </w:p>
    <w:p w:rsidR="003A29BD" w:rsidRDefault="003A29BD" w:rsidP="004B51EA">
      <w:pPr>
        <w:pStyle w:val="ListParagraph"/>
        <w:ind w:left="851" w:hanging="851"/>
        <w:rPr>
          <w:szCs w:val="24"/>
        </w:rPr>
      </w:pPr>
      <w:r>
        <w:t xml:space="preserve">Freedom House </w:t>
      </w:r>
      <w:r w:rsidR="001162AD">
        <w:t>stated:</w:t>
      </w:r>
      <w:r w:rsidR="001162AD" w:rsidRPr="003A29BD">
        <w:rPr>
          <w:szCs w:val="24"/>
        </w:rPr>
        <w:t xml:space="preserve"> ‘</w:t>
      </w:r>
      <w:r w:rsidRPr="003A29BD">
        <w:rPr>
          <w:szCs w:val="24"/>
        </w:rPr>
        <w:t xml:space="preserve">Kabila’s constitutional mandate expired in December 2016 amid significant pressure from the opposition for him to step down. Under the mediation of the Roman Catholic Church, representatives of the government agreed to a new round of negotiations with the </w:t>
      </w:r>
      <w:proofErr w:type="spellStart"/>
      <w:r w:rsidRPr="003A29BD">
        <w:rPr>
          <w:szCs w:val="24"/>
        </w:rPr>
        <w:t>Rassemblement</w:t>
      </w:r>
      <w:proofErr w:type="spellEnd"/>
      <w:r w:rsidRPr="003A29BD">
        <w:rPr>
          <w:szCs w:val="24"/>
        </w:rPr>
        <w:t xml:space="preserve"> des Forces </w:t>
      </w:r>
      <w:proofErr w:type="spellStart"/>
      <w:r w:rsidRPr="003A29BD">
        <w:rPr>
          <w:szCs w:val="24"/>
        </w:rPr>
        <w:t>Sociales</w:t>
      </w:r>
      <w:proofErr w:type="spellEnd"/>
      <w:r w:rsidRPr="003A29BD">
        <w:rPr>
          <w:szCs w:val="24"/>
        </w:rPr>
        <w:t xml:space="preserve"> et Politiques </w:t>
      </w:r>
      <w:proofErr w:type="spellStart"/>
      <w:r w:rsidRPr="003A29BD">
        <w:rPr>
          <w:szCs w:val="24"/>
        </w:rPr>
        <w:t>Acquises</w:t>
      </w:r>
      <w:proofErr w:type="spellEnd"/>
      <w:r w:rsidRPr="003A29BD">
        <w:rPr>
          <w:szCs w:val="24"/>
        </w:rPr>
        <w:t xml:space="preserve"> au </w:t>
      </w:r>
      <w:proofErr w:type="spellStart"/>
      <w:r w:rsidRPr="003A29BD">
        <w:rPr>
          <w:szCs w:val="24"/>
        </w:rPr>
        <w:t>Changement</w:t>
      </w:r>
      <w:proofErr w:type="spellEnd"/>
      <w:r w:rsidRPr="003A29BD">
        <w:rPr>
          <w:szCs w:val="24"/>
        </w:rPr>
        <w:t xml:space="preserve">, a joint opposition bloc, and the two sides reached an agreement in December 2016 that moved the expected date for elections to December 2017. </w:t>
      </w:r>
      <w:r w:rsidR="006A512C">
        <w:rPr>
          <w:szCs w:val="24"/>
        </w:rPr>
        <w:t xml:space="preserve"> </w:t>
      </w:r>
      <w:r w:rsidRPr="003A29BD">
        <w:rPr>
          <w:szCs w:val="24"/>
        </w:rPr>
        <w:t>However, little progress was made to organize elections during 2017.</w:t>
      </w:r>
      <w:r w:rsidR="006A512C">
        <w:rPr>
          <w:szCs w:val="24"/>
        </w:rPr>
        <w:t xml:space="preserve"> </w:t>
      </w:r>
      <w:r w:rsidRPr="003A29BD">
        <w:rPr>
          <w:szCs w:val="24"/>
        </w:rPr>
        <w:t xml:space="preserve"> In November 2017, the CENI announced that elections would take place in December 2018, following a statement from Kabila in June that he had not “promised anything” regarding elections. </w:t>
      </w:r>
      <w:r w:rsidRPr="001F28D3">
        <w:rPr>
          <w:szCs w:val="24"/>
        </w:rPr>
        <w:t xml:space="preserve"> Kabila and his allies have cited funding concerns, the lack of a comprehensive voter registry, and insecurity as reasons for the delay, but critics view these as stalling tactics.’</w:t>
      </w:r>
      <w:r>
        <w:rPr>
          <w:rStyle w:val="FootnoteReference"/>
          <w:szCs w:val="24"/>
        </w:rPr>
        <w:footnoteReference w:id="12"/>
      </w:r>
    </w:p>
    <w:p w:rsidR="00EA2D80" w:rsidRDefault="00EA2D80" w:rsidP="004B51EA">
      <w:pPr>
        <w:pStyle w:val="ListParagraph"/>
        <w:ind w:left="851" w:hanging="851"/>
        <w:rPr>
          <w:szCs w:val="24"/>
        </w:rPr>
      </w:pPr>
      <w:r>
        <w:rPr>
          <w:szCs w:val="24"/>
        </w:rPr>
        <w:t xml:space="preserve">The UN Secretary General noted on 1 June 2018: </w:t>
      </w:r>
    </w:p>
    <w:p w:rsidR="00EA2D80" w:rsidRDefault="00EA2D80" w:rsidP="00D960B9">
      <w:pPr>
        <w:pStyle w:val="ListParagraph"/>
        <w:numPr>
          <w:ilvl w:val="0"/>
          <w:numId w:val="0"/>
        </w:numPr>
        <w:ind w:left="851"/>
        <w:rPr>
          <w:szCs w:val="24"/>
        </w:rPr>
      </w:pPr>
      <w:r>
        <w:rPr>
          <w:szCs w:val="24"/>
        </w:rPr>
        <w:t>‘</w:t>
      </w:r>
      <w:r w:rsidRPr="00EA2D80">
        <w:rPr>
          <w:szCs w:val="24"/>
        </w:rPr>
        <w:t>Following the expiration of the 30 April 2018 deadline for the full implementation of the confidence-building measures set out in the 31 December 2016 p</w:t>
      </w:r>
      <w:r w:rsidR="006A512C">
        <w:rPr>
          <w:szCs w:val="24"/>
        </w:rPr>
        <w:t xml:space="preserve">olitical agreement, the </w:t>
      </w:r>
      <w:proofErr w:type="spellStart"/>
      <w:r w:rsidR="006A512C">
        <w:rPr>
          <w:szCs w:val="24"/>
        </w:rPr>
        <w:t>Comité</w:t>
      </w:r>
      <w:proofErr w:type="spellEnd"/>
      <w:r w:rsidR="006A512C">
        <w:rPr>
          <w:szCs w:val="24"/>
        </w:rPr>
        <w:t xml:space="preserve"> </w:t>
      </w:r>
      <w:proofErr w:type="spellStart"/>
      <w:r w:rsidR="006A512C">
        <w:rPr>
          <w:szCs w:val="24"/>
        </w:rPr>
        <w:t>Laïc</w:t>
      </w:r>
      <w:proofErr w:type="spellEnd"/>
      <w:r w:rsidR="006A512C">
        <w:rPr>
          <w:szCs w:val="24"/>
        </w:rPr>
        <w:t xml:space="preserve"> de C</w:t>
      </w:r>
      <w:r w:rsidRPr="00EA2D80">
        <w:rPr>
          <w:szCs w:val="24"/>
        </w:rPr>
        <w:t xml:space="preserve">oordination </w:t>
      </w:r>
      <w:r>
        <w:rPr>
          <w:szCs w:val="24"/>
        </w:rPr>
        <w:t>[Lay coordination Committee, associated with the Catholic Church, which organised demonstrations on 31 December 2017, 21 January</w:t>
      </w:r>
      <w:r w:rsidR="00017700">
        <w:rPr>
          <w:szCs w:val="24"/>
        </w:rPr>
        <w:t xml:space="preserve"> </w:t>
      </w:r>
      <w:r w:rsidR="0015168C">
        <w:rPr>
          <w:szCs w:val="24"/>
        </w:rPr>
        <w:t xml:space="preserve">and 25 </w:t>
      </w:r>
      <w:r w:rsidR="0015168C">
        <w:rPr>
          <w:szCs w:val="24"/>
        </w:rPr>
        <w:lastRenderedPageBreak/>
        <w:t>February 2018</w:t>
      </w:r>
      <w:r w:rsidR="006A512C">
        <w:rPr>
          <w:szCs w:val="24"/>
        </w:rPr>
        <w:t xml:space="preserve">] </w:t>
      </w:r>
      <w:r w:rsidRPr="00EA2D80">
        <w:rPr>
          <w:szCs w:val="24"/>
        </w:rPr>
        <w:t xml:space="preserve">issued a communiqué on 1 May </w:t>
      </w:r>
      <w:r w:rsidR="002245C6">
        <w:rPr>
          <w:szCs w:val="24"/>
        </w:rPr>
        <w:t xml:space="preserve">[2018] </w:t>
      </w:r>
      <w:r w:rsidRPr="00EA2D80">
        <w:rPr>
          <w:szCs w:val="24"/>
        </w:rPr>
        <w:t>in which it noted that the Government had n</w:t>
      </w:r>
      <w:r w:rsidR="006A512C">
        <w:rPr>
          <w:szCs w:val="24"/>
        </w:rPr>
        <w:t>o</w:t>
      </w:r>
      <w:r w:rsidRPr="00EA2D80">
        <w:rPr>
          <w:szCs w:val="24"/>
        </w:rPr>
        <w:t xml:space="preserve">t addressed the emblematic cases mentioned in the agreement. </w:t>
      </w:r>
      <w:r w:rsidR="006A512C">
        <w:rPr>
          <w:szCs w:val="24"/>
        </w:rPr>
        <w:t xml:space="preserve"> In addition, the </w:t>
      </w:r>
      <w:proofErr w:type="spellStart"/>
      <w:r w:rsidR="006A512C">
        <w:rPr>
          <w:szCs w:val="24"/>
        </w:rPr>
        <w:t>Comité</w:t>
      </w:r>
      <w:proofErr w:type="spellEnd"/>
      <w:r w:rsidR="006A512C">
        <w:rPr>
          <w:szCs w:val="24"/>
        </w:rPr>
        <w:t xml:space="preserve"> </w:t>
      </w:r>
      <w:proofErr w:type="spellStart"/>
      <w:r w:rsidR="006A512C">
        <w:rPr>
          <w:szCs w:val="24"/>
        </w:rPr>
        <w:t>Laïc</w:t>
      </w:r>
      <w:proofErr w:type="spellEnd"/>
      <w:r w:rsidR="006A512C">
        <w:rPr>
          <w:szCs w:val="24"/>
        </w:rPr>
        <w:t xml:space="preserve"> de C</w:t>
      </w:r>
      <w:r w:rsidRPr="00EA2D80">
        <w:rPr>
          <w:szCs w:val="24"/>
        </w:rPr>
        <w:t>oordination warned that it would renew its public demonstrations unless conditions conducive to the holding of elections on 23 December 2018 were established.</w:t>
      </w:r>
      <w:r w:rsidR="00017700">
        <w:rPr>
          <w:szCs w:val="24"/>
        </w:rPr>
        <w:t>’</w:t>
      </w:r>
      <w:r w:rsidR="00017700">
        <w:rPr>
          <w:rStyle w:val="FootnoteReference"/>
          <w:szCs w:val="24"/>
        </w:rPr>
        <w:footnoteReference w:id="13"/>
      </w:r>
      <w:r w:rsidRPr="00EA2D80">
        <w:rPr>
          <w:szCs w:val="24"/>
        </w:rPr>
        <w:t xml:space="preserve"> </w:t>
      </w:r>
    </w:p>
    <w:p w:rsidR="00812FD6" w:rsidRDefault="000B07FA" w:rsidP="009A4114">
      <w:pPr>
        <w:pStyle w:val="ListParagraph"/>
        <w:ind w:left="851" w:hanging="851"/>
      </w:pPr>
      <w:r>
        <w:t xml:space="preserve">International </w:t>
      </w:r>
      <w:r w:rsidR="00812FD6">
        <w:t xml:space="preserve">Crisis Group </w:t>
      </w:r>
      <w:r w:rsidR="002245C6">
        <w:t>observed in April 2018</w:t>
      </w:r>
      <w:r w:rsidR="00812FD6">
        <w:t>:</w:t>
      </w:r>
    </w:p>
    <w:p w:rsidR="00812FD6" w:rsidRDefault="00812FD6" w:rsidP="006A512C">
      <w:pPr>
        <w:pStyle w:val="ListParagraph"/>
        <w:numPr>
          <w:ilvl w:val="0"/>
          <w:numId w:val="0"/>
        </w:numPr>
        <w:ind w:left="851"/>
        <w:rPr>
          <w:szCs w:val="24"/>
        </w:rPr>
      </w:pPr>
      <w:r w:rsidRPr="00812FD6">
        <w:rPr>
          <w:szCs w:val="24"/>
        </w:rPr>
        <w:t>‘</w:t>
      </w:r>
      <w:r w:rsidR="002245C6">
        <w:rPr>
          <w:szCs w:val="24"/>
        </w:rPr>
        <w:t xml:space="preserve">… </w:t>
      </w:r>
      <w:r w:rsidRPr="00812FD6">
        <w:rPr>
          <w:szCs w:val="24"/>
        </w:rPr>
        <w:t>the implementation of Saint Sylvester</w:t>
      </w:r>
      <w:r>
        <w:rPr>
          <w:szCs w:val="24"/>
        </w:rPr>
        <w:t xml:space="preserve"> [December 2016 agreement]</w:t>
      </w:r>
      <w:r w:rsidRPr="00812FD6">
        <w:rPr>
          <w:szCs w:val="24"/>
        </w:rPr>
        <w:t xml:space="preserve"> remains slow and incomplete. While the agreement calls for release of political prisoners, 90 remain in detention, including the highest-profile figures, such as Jean-Claude </w:t>
      </w:r>
      <w:proofErr w:type="spellStart"/>
      <w:r w:rsidRPr="00812FD6">
        <w:rPr>
          <w:szCs w:val="24"/>
        </w:rPr>
        <w:t>Muyambo</w:t>
      </w:r>
      <w:proofErr w:type="spellEnd"/>
      <w:r w:rsidRPr="00812FD6">
        <w:rPr>
          <w:szCs w:val="24"/>
        </w:rPr>
        <w:t xml:space="preserve">, an ally of the prominent opposition leader and former governor of Katanga province </w:t>
      </w:r>
      <w:proofErr w:type="spellStart"/>
      <w:r w:rsidRPr="00812FD6">
        <w:rPr>
          <w:szCs w:val="24"/>
        </w:rPr>
        <w:t>Moïse</w:t>
      </w:r>
      <w:proofErr w:type="spellEnd"/>
      <w:r w:rsidRPr="00812FD6">
        <w:rPr>
          <w:szCs w:val="24"/>
        </w:rPr>
        <w:t xml:space="preserve"> </w:t>
      </w:r>
      <w:proofErr w:type="spellStart"/>
      <w:r w:rsidRPr="00812FD6">
        <w:rPr>
          <w:szCs w:val="24"/>
        </w:rPr>
        <w:t>Katumbi</w:t>
      </w:r>
      <w:proofErr w:type="spellEnd"/>
      <w:r w:rsidRPr="00812FD6">
        <w:rPr>
          <w:szCs w:val="24"/>
        </w:rPr>
        <w:t>.</w:t>
      </w:r>
      <w:r w:rsidR="006A512C">
        <w:rPr>
          <w:szCs w:val="24"/>
        </w:rPr>
        <w:t xml:space="preserve"> </w:t>
      </w:r>
      <w:r w:rsidRPr="00812FD6">
        <w:rPr>
          <w:szCs w:val="24"/>
        </w:rPr>
        <w:t xml:space="preserve"> Of the recent releases, only </w:t>
      </w:r>
      <w:proofErr w:type="spellStart"/>
      <w:r w:rsidRPr="00812FD6">
        <w:rPr>
          <w:szCs w:val="24"/>
        </w:rPr>
        <w:t>Huit</w:t>
      </w:r>
      <w:proofErr w:type="spellEnd"/>
      <w:r w:rsidRPr="00812FD6">
        <w:rPr>
          <w:szCs w:val="24"/>
        </w:rPr>
        <w:t xml:space="preserve"> </w:t>
      </w:r>
      <w:proofErr w:type="spellStart"/>
      <w:r w:rsidRPr="00812FD6">
        <w:rPr>
          <w:szCs w:val="24"/>
        </w:rPr>
        <w:t>Mulongo</w:t>
      </w:r>
      <w:proofErr w:type="spellEnd"/>
      <w:r w:rsidRPr="00812FD6">
        <w:rPr>
          <w:szCs w:val="24"/>
        </w:rPr>
        <w:t xml:space="preserve">, </w:t>
      </w:r>
      <w:proofErr w:type="spellStart"/>
      <w:r w:rsidRPr="00812FD6">
        <w:rPr>
          <w:szCs w:val="24"/>
        </w:rPr>
        <w:t>Katumbi’s</w:t>
      </w:r>
      <w:proofErr w:type="spellEnd"/>
      <w:r w:rsidRPr="00812FD6">
        <w:rPr>
          <w:szCs w:val="24"/>
        </w:rPr>
        <w:t xml:space="preserve"> former head of cabinet, is an active politician – the others are militia members. </w:t>
      </w:r>
      <w:r w:rsidR="00B90631">
        <w:rPr>
          <w:szCs w:val="24"/>
        </w:rPr>
        <w:t xml:space="preserve"> </w:t>
      </w:r>
      <w:proofErr w:type="spellStart"/>
      <w:r w:rsidRPr="00812FD6">
        <w:rPr>
          <w:szCs w:val="24"/>
        </w:rPr>
        <w:t>Katumbi</w:t>
      </w:r>
      <w:proofErr w:type="spellEnd"/>
      <w:r w:rsidRPr="00812FD6">
        <w:rPr>
          <w:szCs w:val="24"/>
        </w:rPr>
        <w:t xml:space="preserve"> himself, who was sentenced in absentia on charges of illegal sale of a property and is still facing an investigation for alleged recruitment of mercenaries, remains in exile in Belgium. </w:t>
      </w:r>
      <w:r w:rsidR="006A512C">
        <w:rPr>
          <w:szCs w:val="24"/>
        </w:rPr>
        <w:t xml:space="preserve"> </w:t>
      </w:r>
      <w:r w:rsidRPr="00812FD6">
        <w:rPr>
          <w:szCs w:val="24"/>
        </w:rPr>
        <w:t xml:space="preserve">He has said the accusations are politically motivated. </w:t>
      </w:r>
      <w:r w:rsidR="006A512C">
        <w:rPr>
          <w:szCs w:val="24"/>
        </w:rPr>
        <w:t xml:space="preserve"> </w:t>
      </w:r>
      <w:r w:rsidRPr="00812FD6">
        <w:rPr>
          <w:szCs w:val="24"/>
        </w:rPr>
        <w:t>It is unclear whether he will be allowed to contest the election.</w:t>
      </w:r>
    </w:p>
    <w:p w:rsidR="00812FD6" w:rsidRDefault="00812FD6" w:rsidP="009A4114">
      <w:pPr>
        <w:pStyle w:val="ListParagraph"/>
        <w:numPr>
          <w:ilvl w:val="0"/>
          <w:numId w:val="0"/>
        </w:numPr>
        <w:ind w:left="851"/>
        <w:rPr>
          <w:szCs w:val="24"/>
        </w:rPr>
      </w:pPr>
      <w:r w:rsidRPr="00812FD6">
        <w:rPr>
          <w:szCs w:val="24"/>
        </w:rPr>
        <w:t xml:space="preserve">‘In short, the balance sheet remains mixed. </w:t>
      </w:r>
      <w:r w:rsidR="006A512C">
        <w:rPr>
          <w:szCs w:val="24"/>
        </w:rPr>
        <w:t xml:space="preserve"> </w:t>
      </w:r>
      <w:r w:rsidRPr="00812FD6">
        <w:rPr>
          <w:szCs w:val="24"/>
        </w:rPr>
        <w:t xml:space="preserve">Congolese authorities have overcome important hurdles in election preparations. </w:t>
      </w:r>
      <w:r w:rsidR="006A512C">
        <w:rPr>
          <w:szCs w:val="24"/>
        </w:rPr>
        <w:t xml:space="preserve"> </w:t>
      </w:r>
      <w:r w:rsidRPr="00812FD6">
        <w:rPr>
          <w:szCs w:val="24"/>
        </w:rPr>
        <w:t xml:space="preserve">But key technical questions – notably concerning funding for the polls and how the voting machines will work in practice – remain unanswered. </w:t>
      </w:r>
      <w:r w:rsidR="0005752F">
        <w:rPr>
          <w:szCs w:val="24"/>
        </w:rPr>
        <w:t xml:space="preserve"> </w:t>
      </w:r>
      <w:r w:rsidRPr="00812FD6">
        <w:rPr>
          <w:szCs w:val="24"/>
        </w:rPr>
        <w:t>More importantly, the playing field is still skewed and space for the opposition limited. These problems raise the prospect of a vote that might be reasonably well organised but would be neither fair nor credible.’</w:t>
      </w:r>
      <w:r>
        <w:rPr>
          <w:rStyle w:val="FootnoteReference"/>
          <w:szCs w:val="24"/>
        </w:rPr>
        <w:footnoteReference w:id="14"/>
      </w:r>
    </w:p>
    <w:p w:rsidR="009B6A64" w:rsidRPr="009B6A64" w:rsidRDefault="009B6A64" w:rsidP="009B6A64">
      <w:pPr>
        <w:numPr>
          <w:ilvl w:val="2"/>
          <w:numId w:val="2"/>
        </w:numPr>
        <w:ind w:left="851"/>
        <w:rPr>
          <w:szCs w:val="24"/>
        </w:rPr>
      </w:pPr>
      <w:r w:rsidRPr="009B6A64">
        <w:rPr>
          <w:szCs w:val="24"/>
        </w:rPr>
        <w:t xml:space="preserve">According to the </w:t>
      </w:r>
      <w:r w:rsidR="003E7714">
        <w:rPr>
          <w:szCs w:val="24"/>
        </w:rPr>
        <w:t>July 2018</w:t>
      </w:r>
      <w:r w:rsidRPr="009B6A64">
        <w:rPr>
          <w:szCs w:val="24"/>
        </w:rPr>
        <w:t xml:space="preserve"> UN Secretary-General report on the United Nations </w:t>
      </w:r>
      <w:r w:rsidR="00765E7C">
        <w:rPr>
          <w:szCs w:val="24"/>
        </w:rPr>
        <w:t>(</w:t>
      </w:r>
      <w:r w:rsidR="006764A4">
        <w:rPr>
          <w:szCs w:val="24"/>
        </w:rPr>
        <w:t>MONUSCO</w:t>
      </w:r>
      <w:r w:rsidR="00765E7C">
        <w:rPr>
          <w:szCs w:val="24"/>
        </w:rPr>
        <w:t>)</w:t>
      </w:r>
      <w:r w:rsidRPr="009B6A64">
        <w:rPr>
          <w:szCs w:val="24"/>
        </w:rPr>
        <w:t xml:space="preserve"> covering the period from 27 March 2018 to 29 June 2018 and published 2</w:t>
      </w:r>
      <w:r w:rsidR="000B07FA">
        <w:rPr>
          <w:szCs w:val="24"/>
          <w:vertAlign w:val="superscript"/>
        </w:rPr>
        <w:t xml:space="preserve"> </w:t>
      </w:r>
      <w:r w:rsidRPr="009B6A64">
        <w:rPr>
          <w:szCs w:val="24"/>
        </w:rPr>
        <w:t>July 2018, ‘By mid-June, some 118 political prisoners remained in detention. The ban on demonstrations and political gatherings has not been formally lifted.’</w:t>
      </w:r>
      <w:r w:rsidRPr="009B6A64">
        <w:rPr>
          <w:szCs w:val="24"/>
          <w:vertAlign w:val="superscript"/>
        </w:rPr>
        <w:footnoteReference w:id="15"/>
      </w:r>
    </w:p>
    <w:p w:rsidR="009A4114" w:rsidRDefault="009A4114" w:rsidP="009A4114">
      <w:pPr>
        <w:jc w:val="right"/>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hyperlink w:anchor="contents" w:history="1">
        <w:r w:rsidRPr="006B4863">
          <w:rPr>
            <w:rStyle w:val="Hyperlink"/>
            <w:szCs w:val="24"/>
          </w:rPr>
          <w:t>Back to Contents</w:t>
        </w:r>
      </w:hyperlink>
    </w:p>
    <w:p w:rsidR="00A61EE1" w:rsidRDefault="00A61EE1" w:rsidP="0005752F">
      <w:pPr>
        <w:pStyle w:val="Heading3"/>
        <w:ind w:left="851" w:hanging="851"/>
      </w:pPr>
      <w:bookmarkStart w:id="41" w:name="_Toc524094129"/>
      <w:r>
        <w:t>Election law and reform</w:t>
      </w:r>
      <w:bookmarkEnd w:id="41"/>
    </w:p>
    <w:p w:rsidR="004E14B1" w:rsidRPr="003C732A" w:rsidRDefault="009F271B" w:rsidP="00644C1E">
      <w:pPr>
        <w:pStyle w:val="ListParagraph"/>
        <w:ind w:left="851" w:hanging="851"/>
      </w:pPr>
      <w:r>
        <w:t>F</w:t>
      </w:r>
      <w:r w:rsidR="00644C1E">
        <w:t xml:space="preserve">reedom House noted </w:t>
      </w:r>
      <w:r w:rsidR="004E14B1" w:rsidRPr="00644C1E">
        <w:rPr>
          <w:szCs w:val="24"/>
        </w:rPr>
        <w:t>‘In December 2017, the National Assembly approved a law that requires political parties to earn 1 percent of the national vote in order to win a seat in that body. The law would likely reduce the number of political parties in the National Assembly. Currently, there are 148 parties and 14 independent members; more than 50 parties hold just one seat. The law holds the potential to consolidate the strength of more established parties.’</w:t>
      </w:r>
      <w:r w:rsidR="004E14B1">
        <w:rPr>
          <w:rStyle w:val="FootnoteReference"/>
          <w:szCs w:val="24"/>
        </w:rPr>
        <w:footnoteReference w:id="16"/>
      </w:r>
    </w:p>
    <w:p w:rsidR="003C732A" w:rsidRPr="003C732A" w:rsidRDefault="003C732A" w:rsidP="003C732A">
      <w:pPr>
        <w:pStyle w:val="ListParagraph"/>
        <w:rPr>
          <w:lang w:eastAsia="en-GB"/>
        </w:rPr>
      </w:pPr>
      <w:r>
        <w:rPr>
          <w:lang w:eastAsia="en-GB"/>
        </w:rPr>
        <w:t>However, the UN Secretary General noted on 1 June 2018 that: ‘</w:t>
      </w:r>
      <w:r w:rsidRPr="005933E0">
        <w:t xml:space="preserve">After a delay of several months, the final list of registered political parties and platforms eligible to stand in the presidential election and in national and provincial </w:t>
      </w:r>
      <w:r w:rsidRPr="005933E0">
        <w:lastRenderedPageBreak/>
        <w:t>legislative elections was published in the official gazette on 11 May [2018]. The list included 599 political parties and 77 political groups</w:t>
      </w:r>
      <w:r w:rsidRPr="009C7AB7">
        <w:t>.’</w:t>
      </w:r>
      <w:r>
        <w:t xml:space="preserve"> </w:t>
      </w:r>
      <w:r>
        <w:rPr>
          <w:rStyle w:val="FootnoteReference"/>
          <w:szCs w:val="24"/>
        </w:rPr>
        <w:footnoteReference w:id="17"/>
      </w:r>
    </w:p>
    <w:p w:rsidR="00017700" w:rsidRDefault="003C732A" w:rsidP="00D960B9">
      <w:pPr>
        <w:pStyle w:val="ListParagraph"/>
        <w:ind w:left="851" w:hanging="851"/>
      </w:pPr>
      <w:r>
        <w:t>The</w:t>
      </w:r>
      <w:r w:rsidR="00A61EE1">
        <w:t xml:space="preserve"> UN Secretary General</w:t>
      </w:r>
      <w:r>
        <w:t>, in his letter</w:t>
      </w:r>
      <w:r w:rsidR="00A61EE1">
        <w:t xml:space="preserve"> of 1 June 2018 observed:</w:t>
      </w:r>
    </w:p>
    <w:p w:rsidR="00A61EE1" w:rsidRPr="00017700" w:rsidRDefault="00A61EE1" w:rsidP="000E5B1A">
      <w:pPr>
        <w:pStyle w:val="ListParagraph"/>
        <w:numPr>
          <w:ilvl w:val="0"/>
          <w:numId w:val="0"/>
        </w:numPr>
        <w:ind w:left="851"/>
      </w:pPr>
      <w:r w:rsidRPr="00017700">
        <w:rPr>
          <w:szCs w:val="24"/>
        </w:rPr>
        <w:t xml:space="preserve">‘The National Assembly and the Senate adopted, on 30 April </w:t>
      </w:r>
      <w:r w:rsidR="002245C6">
        <w:rPr>
          <w:szCs w:val="24"/>
        </w:rPr>
        <w:t xml:space="preserve">[2018] </w:t>
      </w:r>
      <w:r w:rsidRPr="00017700">
        <w:rPr>
          <w:szCs w:val="24"/>
        </w:rPr>
        <w:t>and 6 May</w:t>
      </w:r>
      <w:r w:rsidR="002245C6">
        <w:rPr>
          <w:szCs w:val="24"/>
        </w:rPr>
        <w:t xml:space="preserve"> [2018]</w:t>
      </w:r>
      <w:r w:rsidRPr="00017700">
        <w:rPr>
          <w:szCs w:val="24"/>
        </w:rPr>
        <w:t>, respectively, a bill on the distribution of seats for national and provincial legislative elections and for local elections. On 8 May</w:t>
      </w:r>
      <w:r w:rsidR="002245C6">
        <w:rPr>
          <w:szCs w:val="24"/>
        </w:rPr>
        <w:t xml:space="preserve"> [2018]</w:t>
      </w:r>
      <w:r w:rsidRPr="00017700">
        <w:rPr>
          <w:szCs w:val="24"/>
        </w:rPr>
        <w:t>, President Joseph Kabila promulgated the bill in line with the electoral calendar. After a delay of several months, the final list of registered political parties and platforms eligible to stand in the presidential election and in national and provincial legislative elections was published in the official gazette on 11 May</w:t>
      </w:r>
      <w:r w:rsidR="002245C6">
        <w:rPr>
          <w:szCs w:val="24"/>
        </w:rPr>
        <w:t xml:space="preserve"> [2018]</w:t>
      </w:r>
      <w:r w:rsidRPr="00017700">
        <w:rPr>
          <w:szCs w:val="24"/>
        </w:rPr>
        <w:t xml:space="preserve">. The list included 599 political parties and 77 political groups. Although the electoral law contains provisions against the duplication of political parties, four distinct parties carrying the name of the Union pour la </w:t>
      </w:r>
      <w:proofErr w:type="spellStart"/>
      <w:r w:rsidRPr="00017700">
        <w:rPr>
          <w:szCs w:val="24"/>
        </w:rPr>
        <w:t>démocratie</w:t>
      </w:r>
      <w:proofErr w:type="spellEnd"/>
      <w:r w:rsidRPr="00017700">
        <w:rPr>
          <w:szCs w:val="24"/>
        </w:rPr>
        <w:t xml:space="preserve"> et le </w:t>
      </w:r>
      <w:proofErr w:type="spellStart"/>
      <w:r w:rsidRPr="00017700">
        <w:rPr>
          <w:szCs w:val="24"/>
        </w:rPr>
        <w:t>progrès</w:t>
      </w:r>
      <w:proofErr w:type="spellEnd"/>
      <w:r w:rsidRPr="00017700">
        <w:rPr>
          <w:szCs w:val="24"/>
        </w:rPr>
        <w:t xml:space="preserve"> social…  representing competing wings of the Union pour la </w:t>
      </w:r>
      <w:proofErr w:type="spellStart"/>
      <w:r w:rsidRPr="00017700">
        <w:rPr>
          <w:szCs w:val="24"/>
        </w:rPr>
        <w:t>démocratie</w:t>
      </w:r>
      <w:proofErr w:type="spellEnd"/>
      <w:r w:rsidRPr="00017700">
        <w:rPr>
          <w:szCs w:val="24"/>
        </w:rPr>
        <w:t xml:space="preserve"> et le </w:t>
      </w:r>
      <w:proofErr w:type="spellStart"/>
      <w:r w:rsidRPr="00017700">
        <w:rPr>
          <w:szCs w:val="24"/>
        </w:rPr>
        <w:t>progrès</w:t>
      </w:r>
      <w:proofErr w:type="spellEnd"/>
      <w:r w:rsidRPr="00017700">
        <w:rPr>
          <w:szCs w:val="24"/>
        </w:rPr>
        <w:t xml:space="preserve"> social, were listed nonetheless. Notable absences from the list include the Ensemble pour le </w:t>
      </w:r>
      <w:proofErr w:type="spellStart"/>
      <w:r w:rsidRPr="00017700">
        <w:rPr>
          <w:szCs w:val="24"/>
        </w:rPr>
        <w:t>changement</w:t>
      </w:r>
      <w:proofErr w:type="spellEnd"/>
      <w:r w:rsidRPr="00017700">
        <w:rPr>
          <w:szCs w:val="24"/>
        </w:rPr>
        <w:t xml:space="preserve"> platform, which supports the presidential candidacy of </w:t>
      </w:r>
      <w:proofErr w:type="spellStart"/>
      <w:r w:rsidRPr="00017700">
        <w:rPr>
          <w:szCs w:val="24"/>
        </w:rPr>
        <w:t>Moïse</w:t>
      </w:r>
      <w:proofErr w:type="spellEnd"/>
      <w:r w:rsidRPr="00017700">
        <w:rPr>
          <w:szCs w:val="24"/>
        </w:rPr>
        <w:t xml:space="preserve"> </w:t>
      </w:r>
      <w:proofErr w:type="spellStart"/>
      <w:r w:rsidRPr="00017700">
        <w:rPr>
          <w:szCs w:val="24"/>
        </w:rPr>
        <w:t>Katumbi</w:t>
      </w:r>
      <w:proofErr w:type="spellEnd"/>
      <w:r w:rsidRPr="00017700">
        <w:rPr>
          <w:szCs w:val="24"/>
        </w:rPr>
        <w:t>. The parties that comprise that platform, however, were included in the list.</w:t>
      </w:r>
      <w:r w:rsidR="00017700" w:rsidRPr="00017700">
        <w:rPr>
          <w:szCs w:val="24"/>
        </w:rPr>
        <w:t>’</w:t>
      </w:r>
      <w:r w:rsidR="00E8584E">
        <w:rPr>
          <w:szCs w:val="24"/>
        </w:rPr>
        <w:t xml:space="preserve"> </w:t>
      </w:r>
      <w:r w:rsidR="00017700">
        <w:rPr>
          <w:rStyle w:val="FootnoteReference"/>
          <w:szCs w:val="24"/>
        </w:rPr>
        <w:footnoteReference w:id="18"/>
      </w:r>
    </w:p>
    <w:p w:rsidR="00017700" w:rsidRDefault="00EA2D80" w:rsidP="000E5B1A">
      <w:pPr>
        <w:pStyle w:val="ListParagraph"/>
        <w:ind w:left="851" w:hanging="851"/>
      </w:pPr>
      <w:r>
        <w:t>The UN Secretary General also noted</w:t>
      </w:r>
      <w:r w:rsidR="00017700">
        <w:t xml:space="preserve"> in the same letter</w:t>
      </w:r>
      <w:r>
        <w:t xml:space="preserve">: </w:t>
      </w:r>
    </w:p>
    <w:p w:rsidR="000E5B1A" w:rsidRDefault="00017700" w:rsidP="000E5B1A">
      <w:pPr>
        <w:pStyle w:val="ListParagraph"/>
        <w:numPr>
          <w:ilvl w:val="0"/>
          <w:numId w:val="0"/>
        </w:numPr>
        <w:ind w:left="851"/>
        <w:rPr>
          <w:szCs w:val="24"/>
        </w:rPr>
      </w:pPr>
      <w:r>
        <w:t>‘</w:t>
      </w:r>
      <w:r w:rsidR="00EA2D80" w:rsidRPr="00017700">
        <w:rPr>
          <w:szCs w:val="24"/>
        </w:rPr>
        <w:t xml:space="preserve">Important progress towards establishing a legal framework for elections notwithstanding, Parliament has yet to examine the draft amendment to the 2015 law on public demonstrations tabled by the Government during the ongoing ordinary session. The issue of the replacement of the rapporteur of the Independent National Electoral Commission, who had been nominated by the Union pour la </w:t>
      </w:r>
      <w:proofErr w:type="spellStart"/>
      <w:r w:rsidR="00EA2D80" w:rsidRPr="00017700">
        <w:rPr>
          <w:szCs w:val="24"/>
        </w:rPr>
        <w:t>démocratie</w:t>
      </w:r>
      <w:proofErr w:type="spellEnd"/>
      <w:r w:rsidR="00EA2D80" w:rsidRPr="00017700">
        <w:rPr>
          <w:szCs w:val="24"/>
        </w:rPr>
        <w:t xml:space="preserve"> et le </w:t>
      </w:r>
      <w:proofErr w:type="spellStart"/>
      <w:r w:rsidR="00EA2D80" w:rsidRPr="00017700">
        <w:rPr>
          <w:szCs w:val="24"/>
        </w:rPr>
        <w:t>progrès</w:t>
      </w:r>
      <w:proofErr w:type="spellEnd"/>
      <w:r w:rsidR="00EA2D80" w:rsidRPr="00017700">
        <w:rPr>
          <w:szCs w:val="24"/>
        </w:rPr>
        <w:t xml:space="preserve"> social</w:t>
      </w:r>
      <w:r w:rsidR="002245C6">
        <w:rPr>
          <w:szCs w:val="24"/>
        </w:rPr>
        <w:t xml:space="preserve"> [UDPS, opposition party]</w:t>
      </w:r>
      <w:r w:rsidR="00EA2D80" w:rsidRPr="00017700">
        <w:rPr>
          <w:szCs w:val="24"/>
        </w:rPr>
        <w:t xml:space="preserve">, has yet to be resolved despite repeated requests by the Union pour la </w:t>
      </w:r>
      <w:proofErr w:type="spellStart"/>
      <w:r w:rsidR="00EA2D80" w:rsidRPr="00017700">
        <w:rPr>
          <w:szCs w:val="24"/>
        </w:rPr>
        <w:t>démocratie</w:t>
      </w:r>
      <w:proofErr w:type="spellEnd"/>
      <w:r w:rsidR="00EA2D80" w:rsidRPr="00017700">
        <w:rPr>
          <w:szCs w:val="24"/>
        </w:rPr>
        <w:t xml:space="preserve"> et le </w:t>
      </w:r>
      <w:proofErr w:type="spellStart"/>
      <w:r w:rsidR="00EA2D80" w:rsidRPr="00017700">
        <w:rPr>
          <w:szCs w:val="24"/>
        </w:rPr>
        <w:t>progrès</w:t>
      </w:r>
      <w:proofErr w:type="spellEnd"/>
      <w:r w:rsidR="00EA2D80" w:rsidRPr="00017700">
        <w:rPr>
          <w:szCs w:val="24"/>
        </w:rPr>
        <w:t xml:space="preserve"> social. On 5 May 2018, during discussions with the Speaker of the National Assembly, Aubin </w:t>
      </w:r>
      <w:proofErr w:type="spellStart"/>
      <w:r w:rsidR="00EA2D80" w:rsidRPr="00017700">
        <w:rPr>
          <w:szCs w:val="24"/>
        </w:rPr>
        <w:t>Minaku</w:t>
      </w:r>
      <w:proofErr w:type="spellEnd"/>
      <w:r w:rsidR="00EA2D80" w:rsidRPr="00017700">
        <w:rPr>
          <w:szCs w:val="24"/>
        </w:rPr>
        <w:t xml:space="preserve">, the President of the Independent National Electoral Commission, Corneille </w:t>
      </w:r>
      <w:proofErr w:type="spellStart"/>
      <w:r w:rsidR="00EA2D80" w:rsidRPr="00017700">
        <w:rPr>
          <w:szCs w:val="24"/>
        </w:rPr>
        <w:t>Nangaa</w:t>
      </w:r>
      <w:proofErr w:type="spellEnd"/>
      <w:r w:rsidR="00EA2D80" w:rsidRPr="00017700">
        <w:rPr>
          <w:szCs w:val="24"/>
        </w:rPr>
        <w:t>, stated that the voter registration of members of the diaspora, scheduled to take place between 1 July and 28 September, would be “technical</w:t>
      </w:r>
      <w:r>
        <w:rPr>
          <w:szCs w:val="24"/>
        </w:rPr>
        <w:t xml:space="preserve">ly possible, but difficult”. </w:t>
      </w:r>
    </w:p>
    <w:p w:rsidR="00EA2D80" w:rsidRPr="000E5B1A" w:rsidRDefault="00EA2D80" w:rsidP="000E5B1A">
      <w:pPr>
        <w:pStyle w:val="ListParagraph"/>
        <w:numPr>
          <w:ilvl w:val="0"/>
          <w:numId w:val="0"/>
        </w:numPr>
        <w:ind w:left="851"/>
        <w:rPr>
          <w:szCs w:val="24"/>
        </w:rPr>
      </w:pPr>
      <w:r w:rsidRPr="000E5B1A">
        <w:rPr>
          <w:szCs w:val="24"/>
        </w:rPr>
        <w:t xml:space="preserve">‘The Government’s planned use of voting machines remains a divisive issue. The main opposition parties continued to voice opposition to the use of voting machines, to cast doubts on the integrity of the voter registry, and to question the likelihood of holding timely elections… There were persistent media reports suggesting the possible candidature of President Kabila in the upcoming elections. Those reports were fuelled by, inter alia, recent statements by the Permanent Secretary of the </w:t>
      </w:r>
      <w:proofErr w:type="spellStart"/>
      <w:r w:rsidRPr="000E5B1A">
        <w:rPr>
          <w:szCs w:val="24"/>
        </w:rPr>
        <w:t>Parti</w:t>
      </w:r>
      <w:proofErr w:type="spellEnd"/>
      <w:r w:rsidRPr="000E5B1A">
        <w:rPr>
          <w:szCs w:val="24"/>
        </w:rPr>
        <w:t xml:space="preserve"> du </w:t>
      </w:r>
      <w:proofErr w:type="spellStart"/>
      <w:r w:rsidRPr="000E5B1A">
        <w:rPr>
          <w:szCs w:val="24"/>
        </w:rPr>
        <w:t>peuple</w:t>
      </w:r>
      <w:proofErr w:type="spellEnd"/>
      <w:r w:rsidRPr="000E5B1A">
        <w:rPr>
          <w:szCs w:val="24"/>
        </w:rPr>
        <w:t xml:space="preserve"> pour la reconstruction et la </w:t>
      </w:r>
      <w:proofErr w:type="spellStart"/>
      <w:r w:rsidRPr="000E5B1A">
        <w:rPr>
          <w:szCs w:val="24"/>
        </w:rPr>
        <w:t>démocratie</w:t>
      </w:r>
      <w:proofErr w:type="spellEnd"/>
      <w:r w:rsidRPr="000E5B1A">
        <w:rPr>
          <w:szCs w:val="24"/>
        </w:rPr>
        <w:t xml:space="preserve">, Emmanuel Ramazani </w:t>
      </w:r>
      <w:proofErr w:type="spellStart"/>
      <w:r w:rsidRPr="000E5B1A">
        <w:rPr>
          <w:szCs w:val="24"/>
        </w:rPr>
        <w:t>Shadary</w:t>
      </w:r>
      <w:proofErr w:type="spellEnd"/>
      <w:r w:rsidRPr="000E5B1A">
        <w:rPr>
          <w:szCs w:val="24"/>
        </w:rPr>
        <w:t xml:space="preserve">, and the Acting Governor of Maniema province, </w:t>
      </w:r>
      <w:proofErr w:type="spellStart"/>
      <w:r w:rsidRPr="000E5B1A">
        <w:rPr>
          <w:szCs w:val="24"/>
        </w:rPr>
        <w:t>Jerôme</w:t>
      </w:r>
      <w:proofErr w:type="spellEnd"/>
      <w:r w:rsidRPr="000E5B1A">
        <w:rPr>
          <w:szCs w:val="24"/>
        </w:rPr>
        <w:t xml:space="preserve"> </w:t>
      </w:r>
      <w:proofErr w:type="spellStart"/>
      <w:r w:rsidRPr="000E5B1A">
        <w:rPr>
          <w:szCs w:val="24"/>
        </w:rPr>
        <w:t>Bikenge</w:t>
      </w:r>
      <w:proofErr w:type="spellEnd"/>
      <w:r w:rsidRPr="000E5B1A">
        <w:rPr>
          <w:szCs w:val="24"/>
        </w:rPr>
        <w:t>, to that effect.</w:t>
      </w:r>
      <w:r w:rsidR="00017700" w:rsidRPr="000E5B1A">
        <w:rPr>
          <w:szCs w:val="24"/>
        </w:rPr>
        <w:t>’</w:t>
      </w:r>
      <w:r w:rsidR="00E8584E">
        <w:rPr>
          <w:szCs w:val="24"/>
        </w:rPr>
        <w:t xml:space="preserve"> </w:t>
      </w:r>
      <w:r w:rsidR="00017700">
        <w:rPr>
          <w:rStyle w:val="FootnoteReference"/>
          <w:szCs w:val="24"/>
        </w:rPr>
        <w:footnoteReference w:id="19"/>
      </w:r>
    </w:p>
    <w:p w:rsidR="0044757B" w:rsidRDefault="00EA1CDF" w:rsidP="0044757B">
      <w:pPr>
        <w:jc w:val="right"/>
      </w:pPr>
      <w:hyperlink w:anchor="contents" w:history="1">
        <w:r w:rsidR="0044757B" w:rsidRPr="006B4863">
          <w:rPr>
            <w:rStyle w:val="Hyperlink"/>
            <w:szCs w:val="24"/>
          </w:rPr>
          <w:t>Back to Contents</w:t>
        </w:r>
      </w:hyperlink>
    </w:p>
    <w:p w:rsidR="00677284" w:rsidRDefault="00677284" w:rsidP="0005752F">
      <w:pPr>
        <w:pStyle w:val="Heading3"/>
        <w:ind w:left="851" w:hanging="851"/>
      </w:pPr>
      <w:bookmarkStart w:id="45" w:name="_Toc524094130"/>
      <w:r>
        <w:lastRenderedPageBreak/>
        <w:t>Provincial elections</w:t>
      </w:r>
      <w:bookmarkEnd w:id="45"/>
    </w:p>
    <w:p w:rsidR="00EA3BC4" w:rsidRDefault="00A6567E" w:rsidP="00D11128">
      <w:pPr>
        <w:pStyle w:val="ListParagraph"/>
        <w:ind w:left="851" w:hanging="851"/>
      </w:pPr>
      <w:r>
        <w:t xml:space="preserve">The USSD Report for 2017 </w:t>
      </w:r>
      <w:r w:rsidR="00032A8D">
        <w:t xml:space="preserve">reported that CENI held elections </w:t>
      </w:r>
      <w:r w:rsidR="00015539">
        <w:t xml:space="preserve">for state governors </w:t>
      </w:r>
      <w:r w:rsidR="00032A8D">
        <w:t xml:space="preserve">in eight provinces on 26 August 2017.  As only provincial assembly members </w:t>
      </w:r>
      <w:r w:rsidR="00015539">
        <w:t>were allowed to</w:t>
      </w:r>
      <w:r w:rsidR="00032A8D">
        <w:t xml:space="preserve"> vote, the total number of voters in these contests ranged from 17 provincial assembly members in Lower Uele Province to 34 in South Kivu.  The ruling party coalition and independent candidates each won four seats.  Critics accused the ruling party coalition of manipulating the rules to disqualify independent candidates who were critical of the government.</w:t>
      </w:r>
      <w:r w:rsidR="00253270">
        <w:t xml:space="preserve"> </w:t>
      </w:r>
      <w:r w:rsidR="00032A8D">
        <w:rPr>
          <w:rStyle w:val="FootnoteReference"/>
        </w:rPr>
        <w:footnoteReference w:id="20"/>
      </w:r>
    </w:p>
    <w:p w:rsidR="00997FBD" w:rsidRPr="00997FBD" w:rsidRDefault="00997FBD" w:rsidP="00D11128">
      <w:pPr>
        <w:pStyle w:val="ListParagraph"/>
        <w:ind w:left="851" w:hanging="851"/>
      </w:pPr>
      <w:r>
        <w:rPr>
          <w:lang w:val="en-US"/>
        </w:rPr>
        <w:t>The USSD report continued:</w:t>
      </w:r>
    </w:p>
    <w:p w:rsidR="00032A8D" w:rsidRDefault="00997FBD" w:rsidP="003A03B1">
      <w:pPr>
        <w:pStyle w:val="ListParagraph"/>
        <w:numPr>
          <w:ilvl w:val="0"/>
          <w:numId w:val="0"/>
        </w:numPr>
        <w:ind w:left="851"/>
        <w:rPr>
          <w:lang w:val="en-US"/>
        </w:rPr>
      </w:pPr>
      <w:r>
        <w:rPr>
          <w:lang w:val="en-US"/>
        </w:rPr>
        <w:t>‘…</w:t>
      </w:r>
      <w:r w:rsidRPr="00997FBD">
        <w:rPr>
          <w:lang w:val="en-US"/>
        </w:rPr>
        <w:t xml:space="preserve">NGOs reported security forces killed or arbitrarily detained dozens of citizens prior to the voting. The United Nations confirmed at least 41 persons had died at the hands of the </w:t>
      </w:r>
      <w:r w:rsidR="00677284">
        <w:rPr>
          <w:lang w:val="en-US"/>
        </w:rPr>
        <w:t xml:space="preserve">[state security forces] </w:t>
      </w:r>
      <w:r w:rsidRPr="00997FBD">
        <w:rPr>
          <w:lang w:val="en-US"/>
        </w:rPr>
        <w:t xml:space="preserve">SSF throughout the electoral period and that security forces physically harmed hundreds. Losing candidates contested the election results for approximately 340 of the 500 parliamentary seats at the Supreme Court. Many of the cases reportedly had little merit. In 2012 the Supreme Court certified the results of 482 parliamentary electoral contests. Denis </w:t>
      </w:r>
      <w:proofErr w:type="spellStart"/>
      <w:r w:rsidRPr="00997FBD">
        <w:rPr>
          <w:lang w:val="en-US"/>
        </w:rPr>
        <w:t>Engunda</w:t>
      </w:r>
      <w:proofErr w:type="spellEnd"/>
      <w:r w:rsidRPr="00997FBD">
        <w:rPr>
          <w:lang w:val="en-US"/>
        </w:rPr>
        <w:t xml:space="preserve"> of the Christian Democratic Party won election to the National Assembly from Equateur Province in 2012, marking the resolution of the last contested result from the 2011 parliamentary elections</w:t>
      </w:r>
      <w:r w:rsidR="00E8584E">
        <w:rPr>
          <w:lang w:val="en-US"/>
        </w:rPr>
        <w:t>.</w:t>
      </w:r>
      <w:r>
        <w:rPr>
          <w:lang w:val="en-US"/>
        </w:rPr>
        <w:t>’</w:t>
      </w:r>
      <w:r w:rsidR="00E8584E">
        <w:rPr>
          <w:lang w:val="en-US"/>
        </w:rPr>
        <w:t xml:space="preserve"> </w:t>
      </w:r>
      <w:r>
        <w:rPr>
          <w:rStyle w:val="FootnoteReference"/>
          <w:lang w:val="en-US"/>
        </w:rPr>
        <w:footnoteReference w:id="21"/>
      </w:r>
    </w:p>
    <w:p w:rsidR="00EC044F" w:rsidRDefault="00E57677" w:rsidP="009B6A64">
      <w:pPr>
        <w:pStyle w:val="ListParagraph"/>
        <w:ind w:left="851" w:hanging="851"/>
        <w:rPr>
          <w:lang w:val="en-US"/>
        </w:rPr>
      </w:pPr>
      <w:r>
        <w:rPr>
          <w:lang w:val="en-US"/>
        </w:rPr>
        <w:t xml:space="preserve">Drawing attention to the disintegrating security situation in the DRC, Leila </w:t>
      </w:r>
      <w:proofErr w:type="spellStart"/>
      <w:r>
        <w:rPr>
          <w:lang w:val="en-US"/>
        </w:rPr>
        <w:t>Zerrougui</w:t>
      </w:r>
      <w:proofErr w:type="spellEnd"/>
      <w:r>
        <w:rPr>
          <w:lang w:val="en-US"/>
        </w:rPr>
        <w:t xml:space="preserve">, head of the UN </w:t>
      </w:r>
      <w:proofErr w:type="spellStart"/>
      <w:r>
        <w:rPr>
          <w:lang w:val="en-US"/>
        </w:rPr>
        <w:t>Stabilisation</w:t>
      </w:r>
      <w:proofErr w:type="spellEnd"/>
      <w:r>
        <w:rPr>
          <w:lang w:val="en-US"/>
        </w:rPr>
        <w:t xml:space="preserve"> mission in the country, reported</w:t>
      </w:r>
      <w:r w:rsidR="009B6A64">
        <w:rPr>
          <w:lang w:val="en-US"/>
        </w:rPr>
        <w:t xml:space="preserve"> in March 2018</w:t>
      </w:r>
      <w:r>
        <w:rPr>
          <w:lang w:val="en-US"/>
        </w:rPr>
        <w:t xml:space="preserve"> to the UN Security Council, while presenting the latest report of the Secretary-General </w:t>
      </w:r>
      <w:r w:rsidRPr="00E57677">
        <w:rPr>
          <w:lang w:val="en-US"/>
        </w:rPr>
        <w:t xml:space="preserve">on the UN Organization Stabilization Mission in the Democratic </w:t>
      </w:r>
      <w:r>
        <w:rPr>
          <w:lang w:val="en-US"/>
        </w:rPr>
        <w:t>Republ</w:t>
      </w:r>
      <w:r w:rsidR="00D11128">
        <w:rPr>
          <w:lang w:val="en-US"/>
        </w:rPr>
        <w:t>ic of the Congo (MONUSCO):</w:t>
      </w:r>
      <w:r w:rsidR="00A17733">
        <w:rPr>
          <w:lang w:val="en-US"/>
        </w:rPr>
        <w:t xml:space="preserve"> </w:t>
      </w:r>
    </w:p>
    <w:p w:rsidR="009E5804" w:rsidRPr="009E5804" w:rsidRDefault="009E5804" w:rsidP="00644C1E">
      <w:pPr>
        <w:pStyle w:val="ListParagraph"/>
        <w:numPr>
          <w:ilvl w:val="0"/>
          <w:numId w:val="0"/>
        </w:numPr>
        <w:ind w:left="851"/>
        <w:rPr>
          <w:lang w:val="en-US"/>
        </w:rPr>
      </w:pPr>
      <w:r w:rsidRPr="009E5804">
        <w:rPr>
          <w:lang w:val="en-US"/>
        </w:rPr>
        <w:t xml:space="preserve">“While national political attention remains </w:t>
      </w:r>
      <w:proofErr w:type="spellStart"/>
      <w:r w:rsidRPr="009E5804">
        <w:rPr>
          <w:lang w:val="en-US"/>
        </w:rPr>
        <w:t>centred</w:t>
      </w:r>
      <w:proofErr w:type="spellEnd"/>
      <w:r w:rsidRPr="009E5804">
        <w:rPr>
          <w:lang w:val="en-US"/>
        </w:rPr>
        <w:t xml:space="preserve"> on the confidence-building measures and progress in the electoral process, the security situation in the Democratic Republic of the Congo has continued to deteriorate,” she told the Council – presenting the latest report of the Secretary</w:t>
      </w:r>
      <w:r w:rsidRPr="009E5804">
        <w:rPr>
          <w:rFonts w:ascii="Cambria Math" w:hAnsi="Cambria Math" w:cs="Cambria Math"/>
          <w:lang w:val="en-US"/>
        </w:rPr>
        <w:t>‑</w:t>
      </w:r>
      <w:r w:rsidRPr="009E5804">
        <w:rPr>
          <w:lang w:val="en-US"/>
        </w:rPr>
        <w:t xml:space="preserve">General on the UN Organization Stabilization Mission in the Democratic </w:t>
      </w:r>
      <w:r w:rsidR="008A3853">
        <w:rPr>
          <w:lang w:val="en-US"/>
        </w:rPr>
        <w:t xml:space="preserve">Republic of the Congo (MONUSCO) </w:t>
      </w:r>
      <w:r w:rsidR="008A3853">
        <w:rPr>
          <w:rStyle w:val="FootnoteReference"/>
          <w:lang w:val="en-US"/>
        </w:rPr>
        <w:footnoteReference w:id="22"/>
      </w:r>
      <w:r w:rsidR="008A3853">
        <w:rPr>
          <w:lang w:val="en-US"/>
        </w:rPr>
        <w:t>.</w:t>
      </w:r>
    </w:p>
    <w:p w:rsidR="009E5804" w:rsidRPr="009E5804" w:rsidRDefault="00D11128" w:rsidP="00644C1E">
      <w:pPr>
        <w:pStyle w:val="ListParagraph"/>
        <w:numPr>
          <w:ilvl w:val="0"/>
          <w:numId w:val="0"/>
        </w:numPr>
        <w:ind w:left="851"/>
        <w:rPr>
          <w:lang w:val="en-US"/>
        </w:rPr>
      </w:pPr>
      <w:r>
        <w:rPr>
          <w:lang w:val="en-US"/>
        </w:rPr>
        <w:t>“</w:t>
      </w:r>
      <w:r w:rsidR="009E5804" w:rsidRPr="009E5804">
        <w:rPr>
          <w:lang w:val="en-US"/>
        </w:rPr>
        <w:t>Noting that this brought increased risks for renewed instability in many parts of the country, and posed serious threats to the civilian population, she stated that the DRC continues to face one of the world's most serious humanitarian crises</w:t>
      </w:r>
      <w:r>
        <w:rPr>
          <w:lang w:val="en-US"/>
        </w:rPr>
        <w:t>…’</w:t>
      </w:r>
    </w:p>
    <w:p w:rsidR="009E5804" w:rsidRPr="00D11128" w:rsidRDefault="00D11128" w:rsidP="00644C1E">
      <w:pPr>
        <w:pStyle w:val="ListParagraph"/>
        <w:numPr>
          <w:ilvl w:val="0"/>
          <w:numId w:val="0"/>
        </w:numPr>
        <w:ind w:left="851"/>
        <w:rPr>
          <w:lang w:val="en-US"/>
        </w:rPr>
      </w:pPr>
      <w:r>
        <w:rPr>
          <w:lang w:val="en-US"/>
        </w:rPr>
        <w:t>‘</w:t>
      </w:r>
      <w:r w:rsidR="009E5804" w:rsidRPr="009E5804">
        <w:rPr>
          <w:lang w:val="en-US"/>
        </w:rPr>
        <w:t>She encouraged the Council to consider how the security situation could be stabilized and the political and electoral process best supported – in line with the 31 December 2016 agreement for a peaceful political transition.</w:t>
      </w:r>
      <w:r>
        <w:rPr>
          <w:lang w:val="en-US"/>
        </w:rPr>
        <w:t xml:space="preserve">  </w:t>
      </w:r>
      <w:r w:rsidR="009E5804" w:rsidRPr="00D11128">
        <w:rPr>
          <w:lang w:val="en-US"/>
        </w:rPr>
        <w:t>“A failure to generate confidence in the full and faithful implementation of the 31 December agreement will only serve to heighten political tensions, and to fuel the risks of inciting violence for political ends,” she underscored</w:t>
      </w:r>
      <w:r>
        <w:rPr>
          <w:lang w:val="en-US"/>
        </w:rPr>
        <w:t>…’</w:t>
      </w:r>
    </w:p>
    <w:p w:rsidR="009E5804" w:rsidRDefault="00D11128" w:rsidP="00644C1E">
      <w:pPr>
        <w:pStyle w:val="ListParagraph"/>
        <w:numPr>
          <w:ilvl w:val="0"/>
          <w:numId w:val="0"/>
        </w:numPr>
        <w:ind w:left="851"/>
        <w:rPr>
          <w:lang w:val="en-US"/>
        </w:rPr>
      </w:pPr>
      <w:r>
        <w:rPr>
          <w:lang w:val="en-US"/>
        </w:rPr>
        <w:lastRenderedPageBreak/>
        <w:t>‘</w:t>
      </w:r>
      <w:r w:rsidR="009E5804" w:rsidRPr="009E5804">
        <w:rPr>
          <w:lang w:val="en-US"/>
        </w:rPr>
        <w:t xml:space="preserve">Ms. </w:t>
      </w:r>
      <w:proofErr w:type="spellStart"/>
      <w:r w:rsidR="009E5804" w:rsidRPr="009E5804">
        <w:rPr>
          <w:lang w:val="en-US"/>
        </w:rPr>
        <w:t>Zerrougui</w:t>
      </w:r>
      <w:proofErr w:type="spellEnd"/>
      <w:r w:rsidR="009E5804" w:rsidRPr="009E5804">
        <w:rPr>
          <w:lang w:val="en-US"/>
        </w:rPr>
        <w:t xml:space="preserve"> also expressed her concern over the disproportionate use of force by security services during recent demonstrations, saying that the Government should investigate and take appropriate measures.  During those protests, which began at the end of last year, nearly two dozen people were reportedly killed, more than a hundred were wounded and some 200 were arrested.</w:t>
      </w:r>
      <w:r>
        <w:rPr>
          <w:lang w:val="en-US"/>
        </w:rPr>
        <w:t>’</w:t>
      </w:r>
      <w:r w:rsidR="00187237">
        <w:rPr>
          <w:lang w:val="en-US"/>
        </w:rPr>
        <w:t xml:space="preserve"> </w:t>
      </w:r>
      <w:r>
        <w:rPr>
          <w:rStyle w:val="FootnoteReference"/>
          <w:lang w:val="en-US"/>
        </w:rPr>
        <w:footnoteReference w:id="23"/>
      </w:r>
    </w:p>
    <w:p w:rsidR="009E5938" w:rsidRPr="009E5938" w:rsidRDefault="009E5938" w:rsidP="009E5938">
      <w:pPr>
        <w:ind w:left="851" w:hanging="851"/>
        <w:jc w:val="right"/>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bookmarkStart w:id="47" w:name="_Hlk519862252"/>
      <w:r w:rsidR="007D54CF">
        <w:fldChar w:fldCharType="begin"/>
      </w:r>
      <w:r>
        <w:instrText xml:space="preserve"> HYPERLINK \l "contents" </w:instrText>
      </w:r>
      <w:r w:rsidR="007D54CF">
        <w:fldChar w:fldCharType="separate"/>
      </w:r>
      <w:r w:rsidRPr="006B4863">
        <w:rPr>
          <w:rStyle w:val="Hyperlink"/>
          <w:szCs w:val="24"/>
        </w:rPr>
        <w:t>Back to Contents</w:t>
      </w:r>
      <w:r w:rsidR="007D54CF">
        <w:rPr>
          <w:rStyle w:val="Hyperlink"/>
          <w:szCs w:val="24"/>
        </w:rPr>
        <w:fldChar w:fldCharType="end"/>
      </w:r>
      <w:bookmarkEnd w:id="47"/>
      <w:r w:rsidRPr="009E5938">
        <w:rPr>
          <w:lang w:val="en-US"/>
        </w:rPr>
        <w:tab/>
      </w:r>
    </w:p>
    <w:p w:rsidR="000C0593" w:rsidRPr="000F6980" w:rsidRDefault="00931106" w:rsidP="00EE125E">
      <w:pPr>
        <w:pStyle w:val="Heading3"/>
        <w:ind w:left="851" w:hanging="851"/>
      </w:pPr>
      <w:bookmarkStart w:id="48" w:name="_Toc524094131"/>
      <w:r>
        <w:t>President and</w:t>
      </w:r>
      <w:r w:rsidR="00C926D9">
        <w:t xml:space="preserve"> the</w:t>
      </w:r>
      <w:r>
        <w:t xml:space="preserve"> ruling party</w:t>
      </w:r>
      <w:bookmarkEnd w:id="48"/>
      <w:r w:rsidR="000F6980" w:rsidRPr="000F6980">
        <w:t xml:space="preserve"> </w:t>
      </w:r>
    </w:p>
    <w:p w:rsidR="000C0593" w:rsidRPr="000C0593" w:rsidRDefault="006768AB" w:rsidP="009E5938">
      <w:pPr>
        <w:pStyle w:val="ListParagraph"/>
        <w:ind w:left="851" w:hanging="851"/>
        <w:rPr>
          <w:lang w:eastAsia="en-GB"/>
        </w:rPr>
      </w:pPr>
      <w:r>
        <w:t xml:space="preserve">The BBC noted key biographical data on Joseph Kabila, on their DRC country profile (last updated 6 December 2017): </w:t>
      </w:r>
      <w:r>
        <w:rPr>
          <w:lang w:eastAsia="en-GB"/>
        </w:rPr>
        <w:t>‘</w:t>
      </w:r>
      <w:r w:rsidR="000C0593" w:rsidRPr="000C0593">
        <w:rPr>
          <w:lang w:eastAsia="en-GB"/>
        </w:rPr>
        <w:t>Joseph Kabila became president when his father Laurent was assassinated in 2001. He was elected in 2006, and secured another term in controversial elections in 2011.</w:t>
      </w:r>
      <w:r>
        <w:rPr>
          <w:lang w:eastAsia="en-GB"/>
        </w:rPr>
        <w:t xml:space="preserve">  </w:t>
      </w:r>
      <w:r w:rsidR="000C0593" w:rsidRPr="000C0593">
        <w:rPr>
          <w:lang w:eastAsia="en-GB"/>
        </w:rPr>
        <w:t>His second and final term officially ended in December 2016 but elections failed to be held.</w:t>
      </w:r>
      <w:r w:rsidR="00187237">
        <w:rPr>
          <w:lang w:eastAsia="en-GB"/>
        </w:rPr>
        <w:t xml:space="preserve"> </w:t>
      </w:r>
      <w:r w:rsidR="00547587">
        <w:rPr>
          <w:rStyle w:val="FootnoteReference"/>
          <w:lang w:eastAsia="en-GB"/>
        </w:rPr>
        <w:footnoteReference w:id="24"/>
      </w:r>
    </w:p>
    <w:p w:rsidR="00BB0B8A" w:rsidRDefault="00BB0B8A" w:rsidP="003723B4">
      <w:pPr>
        <w:pStyle w:val="ListParagraph"/>
        <w:ind w:left="851" w:hanging="851"/>
        <w:rPr>
          <w:szCs w:val="24"/>
        </w:rPr>
      </w:pPr>
      <w:r>
        <w:rPr>
          <w:szCs w:val="24"/>
        </w:rPr>
        <w:t xml:space="preserve">The USSD Report </w:t>
      </w:r>
      <w:r w:rsidR="002245C6">
        <w:rPr>
          <w:szCs w:val="24"/>
        </w:rPr>
        <w:t xml:space="preserve">for 2017 </w:t>
      </w:r>
      <w:r>
        <w:rPr>
          <w:szCs w:val="24"/>
        </w:rPr>
        <w:t>noted that President Kabila, though nominally independent, is the head of a coalition of political groups:</w:t>
      </w:r>
    </w:p>
    <w:p w:rsidR="00BB0B8A" w:rsidRPr="00BB0B8A" w:rsidRDefault="00BB0B8A" w:rsidP="0088203F">
      <w:pPr>
        <w:pStyle w:val="ListParagraph"/>
        <w:numPr>
          <w:ilvl w:val="0"/>
          <w:numId w:val="0"/>
        </w:numPr>
        <w:ind w:left="851"/>
        <w:rPr>
          <w:szCs w:val="24"/>
        </w:rPr>
      </w:pPr>
      <w:r>
        <w:rPr>
          <w:szCs w:val="24"/>
        </w:rPr>
        <w:t>‘….</w:t>
      </w:r>
      <w:r w:rsidR="00E911D6">
        <w:rPr>
          <w:szCs w:val="24"/>
        </w:rPr>
        <w:t xml:space="preserve"> </w:t>
      </w:r>
      <w:r w:rsidRPr="00BB0B8A">
        <w:rPr>
          <w:szCs w:val="24"/>
        </w:rPr>
        <w:t>the president’s Presidential Majority political alliance--which included his former party (the PPRD), the Alliance of Democratic Forces for Congo, and other parties--enjoyed majority representation in government, the parliament, and judicial bodies, including on the Constitutional Court and CENI. State-run media, including television and radio stations, remained the largest source of informatio</w:t>
      </w:r>
      <w:r w:rsidR="00E911D6">
        <w:rPr>
          <w:szCs w:val="24"/>
        </w:rPr>
        <w:t>n for the public and govern</w:t>
      </w:r>
      <w:r w:rsidR="003F3EF0">
        <w:rPr>
          <w:szCs w:val="24"/>
        </w:rPr>
        <w:t>ment</w:t>
      </w:r>
      <w:r w:rsidRPr="00BB0B8A">
        <w:rPr>
          <w:szCs w:val="24"/>
        </w:rPr>
        <w:t xml:space="preserve">. </w:t>
      </w:r>
    </w:p>
    <w:p w:rsidR="00BB0B8A" w:rsidRDefault="003F3EF0" w:rsidP="0088203F">
      <w:pPr>
        <w:pStyle w:val="ListParagraph"/>
        <w:numPr>
          <w:ilvl w:val="0"/>
          <w:numId w:val="0"/>
        </w:numPr>
        <w:ind w:left="851"/>
        <w:rPr>
          <w:szCs w:val="24"/>
        </w:rPr>
      </w:pPr>
      <w:r>
        <w:rPr>
          <w:szCs w:val="24"/>
        </w:rPr>
        <w:t xml:space="preserve"> </w:t>
      </w:r>
      <w:r w:rsidR="00E911D6">
        <w:rPr>
          <w:szCs w:val="24"/>
        </w:rPr>
        <w:t>‘</w:t>
      </w:r>
      <w:r w:rsidR="00BB0B8A" w:rsidRPr="00BB0B8A">
        <w:rPr>
          <w:szCs w:val="24"/>
        </w:rPr>
        <w:t>In a number of districts, known as “</w:t>
      </w:r>
      <w:proofErr w:type="spellStart"/>
      <w:r w:rsidR="00BB0B8A" w:rsidRPr="00BB0B8A">
        <w:rPr>
          <w:szCs w:val="24"/>
        </w:rPr>
        <w:t>chefferies</w:t>
      </w:r>
      <w:proofErr w:type="spellEnd"/>
      <w:r w:rsidR="00BB0B8A" w:rsidRPr="00BB0B8A">
        <w:rPr>
          <w:szCs w:val="24"/>
        </w:rPr>
        <w:t>,” traditional chiefs perform the role of a local government administrator. Unelected, they are selected based on local tribal customs (generally based on family inheritance) and then are approved and paid by the government.</w:t>
      </w:r>
      <w:r w:rsidR="00E911D6">
        <w:rPr>
          <w:szCs w:val="24"/>
        </w:rPr>
        <w:t>’</w:t>
      </w:r>
      <w:r w:rsidR="00187237">
        <w:rPr>
          <w:szCs w:val="24"/>
        </w:rPr>
        <w:t xml:space="preserve"> </w:t>
      </w:r>
      <w:r w:rsidR="00E911D6">
        <w:rPr>
          <w:rStyle w:val="FootnoteReference"/>
          <w:szCs w:val="24"/>
        </w:rPr>
        <w:footnoteReference w:id="25"/>
      </w:r>
    </w:p>
    <w:p w:rsidR="00EA3BC4" w:rsidRPr="00A96E71" w:rsidRDefault="00A371B4" w:rsidP="00A96E71">
      <w:pPr>
        <w:pStyle w:val="ListParagraph"/>
        <w:numPr>
          <w:ilvl w:val="0"/>
          <w:numId w:val="0"/>
        </w:numPr>
        <w:ind w:left="851"/>
        <w:jc w:val="right"/>
        <w:rPr>
          <w:rStyle w:val="Hyperlink"/>
          <w:szCs w:val="24"/>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hyperlink w:anchor="contents" w:history="1">
        <w:r w:rsidRPr="006B4863">
          <w:rPr>
            <w:rStyle w:val="Hyperlink"/>
            <w:szCs w:val="24"/>
          </w:rPr>
          <w:t>Back to Contents</w:t>
        </w:r>
      </w:hyperlink>
      <w:bookmarkStart w:id="50" w:name="_Hlk514766288"/>
    </w:p>
    <w:p w:rsidR="00A67B88" w:rsidRDefault="00A67B88" w:rsidP="007C5B7C">
      <w:pPr>
        <w:pStyle w:val="Heading3"/>
        <w:ind w:left="851" w:hanging="851"/>
      </w:pPr>
      <w:bookmarkStart w:id="51" w:name="_Toc524094132"/>
      <w:bookmarkEnd w:id="50"/>
      <w:r>
        <w:t>Participation of women</w:t>
      </w:r>
      <w:r w:rsidR="003A0F6D">
        <w:t xml:space="preserve"> and minority groups</w:t>
      </w:r>
      <w:bookmarkEnd w:id="51"/>
    </w:p>
    <w:p w:rsidR="008C4298" w:rsidRDefault="008C4298" w:rsidP="007C5B7C">
      <w:pPr>
        <w:pStyle w:val="ListParagraph"/>
        <w:ind w:left="851" w:hanging="851"/>
      </w:pPr>
      <w:r>
        <w:t>Freedom Hou</w:t>
      </w:r>
      <w:r w:rsidR="003A0F6D">
        <w:t>se reported that discrimination and lack of access to institutions in rural areas hinder political participation in general.  Some sections of the population are particularly marginalised, and underrepresented in government.  Women comprise only 9 per cent of the National Assembly and 6 per cent of the Senate.</w:t>
      </w:r>
      <w:r w:rsidR="005814F3">
        <w:t xml:space="preserve"> </w:t>
      </w:r>
      <w:r w:rsidR="003A0F6D">
        <w:rPr>
          <w:rStyle w:val="FootnoteReference"/>
        </w:rPr>
        <w:footnoteReference w:id="26"/>
      </w:r>
    </w:p>
    <w:p w:rsidR="00A67B88" w:rsidRDefault="00A67B88" w:rsidP="009E5938">
      <w:pPr>
        <w:pStyle w:val="ListParagraph"/>
        <w:ind w:left="851" w:hanging="851"/>
      </w:pPr>
      <w:r>
        <w:t xml:space="preserve">The USSD Report </w:t>
      </w:r>
      <w:r w:rsidR="00BE3415">
        <w:t>stated:</w:t>
      </w:r>
    </w:p>
    <w:p w:rsidR="00BE3415" w:rsidRDefault="00BE3415" w:rsidP="009E5938">
      <w:pPr>
        <w:pStyle w:val="ListParagraph"/>
        <w:numPr>
          <w:ilvl w:val="0"/>
          <w:numId w:val="0"/>
        </w:numPr>
        <w:ind w:left="851"/>
      </w:pPr>
      <w:r>
        <w:t>‘</w:t>
      </w:r>
      <w:r w:rsidRPr="00BE3415">
        <w:t xml:space="preserve">Women held 10 percent of seats in the National Assembly (50 of 500) and 6 percent in the provincial assemblies (43 of 690). </w:t>
      </w:r>
      <w:r>
        <w:t xml:space="preserve"> </w:t>
      </w:r>
      <w:r w:rsidRPr="00BE3415">
        <w:t>Four of 108 senators were wome</w:t>
      </w:r>
      <w:r w:rsidR="00C318A7">
        <w:t>n. Among the 59 government vice-</w:t>
      </w:r>
      <w:r w:rsidRPr="00BE3415">
        <w:t xml:space="preserve">prime ministers, ministers, ministers of state, and vice ministers, six were women, a decrease in the total number from that of the government formed earlier in 2016 (from 11 percent of 68 such positions to 10 percent of 59 such positions). Some observers believed </w:t>
      </w:r>
      <w:r w:rsidRPr="00BE3415">
        <w:lastRenderedPageBreak/>
        <w:t>cultural and traditional factors prevented women from participating in political life to the same extent as men.</w:t>
      </w:r>
      <w:r>
        <w:t>’</w:t>
      </w:r>
      <w:r w:rsidR="005814F3">
        <w:t xml:space="preserve"> </w:t>
      </w:r>
      <w:r>
        <w:rPr>
          <w:rStyle w:val="FootnoteReference"/>
        </w:rPr>
        <w:footnoteReference w:id="27"/>
      </w:r>
    </w:p>
    <w:p w:rsidR="00A67B88" w:rsidRDefault="003A0F6D" w:rsidP="00A96E71">
      <w:pPr>
        <w:pStyle w:val="ListParagraph"/>
        <w:ind w:left="851" w:hanging="851"/>
      </w:pPr>
      <w:r>
        <w:t xml:space="preserve">The report continued: ‘Some groups, including indigenous persons, claimed they had no representation in the Senate, the National Assembly, or provincial assemblies.  Discrimination against indigenous groups continued in some areas, such as Equateur, East Kasai, and Upper Katanga provinces, and contributed to </w:t>
      </w:r>
      <w:r w:rsidR="00C318A7">
        <w:t>their lack of political participation.’</w:t>
      </w:r>
      <w:r w:rsidR="00C318A7">
        <w:rPr>
          <w:rStyle w:val="FootnoteReference"/>
        </w:rPr>
        <w:footnoteReference w:id="28"/>
      </w:r>
    </w:p>
    <w:p w:rsidR="006061A0" w:rsidRPr="006061A0" w:rsidRDefault="00EA1CDF" w:rsidP="00870685">
      <w:pPr>
        <w:jc w:val="right"/>
        <w:rPr>
          <w:rStyle w:val="Hyperlink"/>
          <w:color w:val="auto"/>
          <w:u w:val="none"/>
        </w:rPr>
      </w:pPr>
      <w:hyperlink w:anchor="contents" w:history="1">
        <w:r w:rsidR="006061A0" w:rsidRPr="006061A0">
          <w:rPr>
            <w:rStyle w:val="Hyperlink"/>
            <w:szCs w:val="24"/>
          </w:rPr>
          <w:t>Back to Contents</w:t>
        </w:r>
      </w:hyperlink>
    </w:p>
    <w:p w:rsidR="00787892" w:rsidRDefault="00787892" w:rsidP="00644C1E">
      <w:pPr>
        <w:pStyle w:val="Heading2"/>
      </w:pPr>
      <w:bookmarkStart w:id="55" w:name="_Political_groups"/>
      <w:bookmarkStart w:id="56" w:name="_Toc524094133"/>
      <w:bookmarkEnd w:id="55"/>
      <w:r>
        <w:t xml:space="preserve">Political </w:t>
      </w:r>
      <w:r w:rsidR="00CE70D2">
        <w:t>groups</w:t>
      </w:r>
      <w:bookmarkEnd w:id="56"/>
    </w:p>
    <w:p w:rsidR="005933E0" w:rsidRDefault="006D6490" w:rsidP="004B51EA">
      <w:pPr>
        <w:pStyle w:val="ListParagraph"/>
        <w:ind w:left="851" w:hanging="851"/>
        <w:rPr>
          <w:lang w:eastAsia="en-GB"/>
        </w:rPr>
      </w:pPr>
      <w:r w:rsidRPr="00275A10">
        <w:rPr>
          <w:lang w:eastAsia="en-GB"/>
        </w:rPr>
        <w:t>There are hundreds of different political parties within the DRC</w:t>
      </w:r>
      <w:r>
        <w:rPr>
          <w:rStyle w:val="FootnoteReference"/>
          <w:lang w:eastAsia="en-GB"/>
        </w:rPr>
        <w:footnoteReference w:id="29"/>
      </w:r>
      <w:r>
        <w:rPr>
          <w:lang w:eastAsia="en-GB"/>
        </w:rPr>
        <w:t xml:space="preserve">. </w:t>
      </w:r>
      <w:r>
        <w:t xml:space="preserve">A correspondent for Brookings, writing about the DRC political situation, and the position of the opposition, stated: </w:t>
      </w:r>
      <w:r w:rsidRPr="00A96E71">
        <w:rPr>
          <w:rFonts w:ascii="PT Serif" w:hAnsi="PT Serif"/>
          <w:color w:val="101010"/>
          <w:lang w:val="en-US"/>
        </w:rPr>
        <w:t>‘The Congolese political situation is quite complex. There are over 400 political parties in the DRC, most of them located in the capital city of Kinshasa. Historically, the Congolese opposition has been fractured and unable to unite under a single candidate who can mount a serious and effective campaign against the incumbent…’</w:t>
      </w:r>
      <w:r>
        <w:rPr>
          <w:rStyle w:val="FootnoteReference"/>
          <w:rFonts w:ascii="PT Serif" w:hAnsi="PT Serif"/>
          <w:color w:val="101010"/>
          <w:lang w:val="en-US"/>
        </w:rPr>
        <w:footnoteReference w:id="30"/>
      </w:r>
      <w:r w:rsidR="005933E0" w:rsidRPr="005933E0">
        <w:rPr>
          <w:lang w:eastAsia="en-GB"/>
        </w:rPr>
        <w:t xml:space="preserve"> </w:t>
      </w:r>
    </w:p>
    <w:p w:rsidR="006D6490" w:rsidRDefault="000B07FA" w:rsidP="00873DF4">
      <w:pPr>
        <w:pStyle w:val="ListParagraph"/>
        <w:ind w:left="851" w:hanging="851"/>
        <w:rPr>
          <w:lang w:eastAsia="en-GB"/>
        </w:rPr>
      </w:pPr>
      <w:bookmarkStart w:id="57" w:name="_Hlk522719120"/>
      <w:r>
        <w:rPr>
          <w:lang w:eastAsia="en-GB"/>
        </w:rPr>
        <w:t xml:space="preserve">International </w:t>
      </w:r>
      <w:bookmarkEnd w:id="57"/>
      <w:r w:rsidR="005933E0">
        <w:rPr>
          <w:lang w:eastAsia="en-GB"/>
        </w:rPr>
        <w:t>Crisis Group considered that the new elections law of December 2017, which introduce</w:t>
      </w:r>
      <w:r w:rsidR="00C926D9">
        <w:rPr>
          <w:lang w:eastAsia="en-GB"/>
        </w:rPr>
        <w:t>d</w:t>
      </w:r>
      <w:r w:rsidR="005933E0">
        <w:rPr>
          <w:lang w:eastAsia="en-GB"/>
        </w:rPr>
        <w:t xml:space="preserve"> electoral thresholds for parties to qualify for parliamentary seats, and quadruples non-reimbursable deposit for national assembly candidates to US$1,000 and almost doubles the deposit for presidential candidates to U$100,000, is likely to reduce the number of candidates running for office</w:t>
      </w:r>
      <w:r w:rsidR="005933E0">
        <w:rPr>
          <w:rStyle w:val="FootnoteReference"/>
          <w:lang w:eastAsia="en-GB"/>
        </w:rPr>
        <w:footnoteReference w:id="31"/>
      </w:r>
      <w:r w:rsidR="005933E0">
        <w:rPr>
          <w:lang w:eastAsia="en-GB"/>
        </w:rPr>
        <w:t xml:space="preserve">. </w:t>
      </w:r>
    </w:p>
    <w:p w:rsidR="00EA0C31" w:rsidRPr="00EA0C31" w:rsidRDefault="006D6490" w:rsidP="004B51EA">
      <w:pPr>
        <w:pStyle w:val="ListParagraph"/>
        <w:ind w:left="851" w:hanging="851"/>
      </w:pPr>
      <w:r>
        <w:rPr>
          <w:lang w:eastAsia="en-GB"/>
        </w:rPr>
        <w:t>Freedom House noted</w:t>
      </w:r>
      <w:r w:rsidR="00EA0C31">
        <w:rPr>
          <w:lang w:eastAsia="en-GB"/>
        </w:rPr>
        <w:t xml:space="preserve"> that:</w:t>
      </w:r>
    </w:p>
    <w:p w:rsidR="006D6490" w:rsidRDefault="00EA0C31" w:rsidP="00EA0C31">
      <w:pPr>
        <w:pStyle w:val="ListParagraph"/>
        <w:numPr>
          <w:ilvl w:val="0"/>
          <w:numId w:val="0"/>
        </w:numPr>
        <w:ind w:left="851"/>
      </w:pPr>
      <w:r>
        <w:rPr>
          <w:lang w:eastAsia="en-GB"/>
        </w:rPr>
        <w:t>‘</w:t>
      </w:r>
      <w:r w:rsidRPr="00EA0C31">
        <w:rPr>
          <w:lang w:eastAsia="en-GB"/>
        </w:rPr>
        <w:t xml:space="preserve">People have the right to organize political parties. Hundreds of parties exist, with many organized along ethnic, communal, or regional lines; most lack national reach. Key parties include Kabila’s PPRD and the largest opposition party, the UDPS. Many opposition parties are gathered under the </w:t>
      </w:r>
      <w:proofErr w:type="spellStart"/>
      <w:r w:rsidRPr="00EA0C31">
        <w:rPr>
          <w:lang w:eastAsia="en-GB"/>
        </w:rPr>
        <w:t>Rassemblement</w:t>
      </w:r>
      <w:proofErr w:type="spellEnd"/>
      <w:r w:rsidRPr="00EA0C31">
        <w:rPr>
          <w:lang w:eastAsia="en-GB"/>
        </w:rPr>
        <w:t xml:space="preserve"> platform, headed by UDPS leader Félix Tshisekedi, the son of Étienne Tshisekedi, who died in February 2017. In August 2017, a group of civil society actors and other leaders authored a joint “Manifesto of the Congolese Citizen,” which includes calls for Kabila to st</w:t>
      </w:r>
      <w:r>
        <w:rPr>
          <w:lang w:eastAsia="en-GB"/>
        </w:rPr>
        <w:t>ep down</w:t>
      </w:r>
      <w:r w:rsidR="006D6490">
        <w:rPr>
          <w:rStyle w:val="FootnoteReference"/>
          <w:lang w:eastAsia="en-GB"/>
        </w:rPr>
        <w:footnoteReference w:id="32"/>
      </w:r>
      <w:r w:rsidR="002F2382">
        <w:rPr>
          <w:lang w:eastAsia="en-GB"/>
        </w:rPr>
        <w:t>.</w:t>
      </w:r>
    </w:p>
    <w:p w:rsidR="006D6490" w:rsidRDefault="006D6490" w:rsidP="00EA0C31">
      <w:pPr>
        <w:pStyle w:val="ListParagraph"/>
        <w:ind w:left="851" w:hanging="851"/>
      </w:pPr>
      <w:bookmarkStart w:id="58" w:name="_Hlk517179019"/>
      <w:r>
        <w:t>A correspondent for Brookings, writing about the DRC political situation, and the position of the opposition, stated:</w:t>
      </w:r>
    </w:p>
    <w:bookmarkEnd w:id="58"/>
    <w:p w:rsidR="006D6490" w:rsidRDefault="006D6490" w:rsidP="006D6490">
      <w:pPr>
        <w:pStyle w:val="ListParagraph"/>
        <w:numPr>
          <w:ilvl w:val="0"/>
          <w:numId w:val="0"/>
        </w:numPr>
        <w:ind w:left="851"/>
      </w:pPr>
      <w:r>
        <w:rPr>
          <w:rFonts w:ascii="PT Serif" w:hAnsi="PT Serif"/>
          <w:color w:val="101010"/>
          <w:lang w:val="en-US"/>
        </w:rPr>
        <w:t>‘…</w:t>
      </w:r>
      <w:r w:rsidRPr="003F7741">
        <w:rPr>
          <w:rFonts w:ascii="PT Serif" w:hAnsi="PT Serif"/>
          <w:color w:val="101010"/>
          <w:lang w:val="en-US"/>
        </w:rPr>
        <w:t xml:space="preserve">Some of the parties belong to alliances or coalitions that are part of the umbrella opposition alliance called </w:t>
      </w:r>
      <w:r w:rsidRPr="00435058">
        <w:rPr>
          <w:rFonts w:ascii="PT Serif" w:hAnsi="PT Serif"/>
          <w:iCs/>
          <w:color w:val="101010"/>
          <w:lang w:val="en-US"/>
        </w:rPr>
        <w:t xml:space="preserve">Le </w:t>
      </w:r>
      <w:proofErr w:type="spellStart"/>
      <w:r w:rsidRPr="00435058">
        <w:rPr>
          <w:rFonts w:ascii="PT Serif" w:hAnsi="PT Serif"/>
          <w:iCs/>
          <w:color w:val="101010"/>
          <w:lang w:val="en-US"/>
        </w:rPr>
        <w:t>Rassemblement</w:t>
      </w:r>
      <w:proofErr w:type="spellEnd"/>
      <w:r w:rsidRPr="003F7741">
        <w:rPr>
          <w:rFonts w:ascii="PT Serif" w:hAnsi="PT Serif"/>
          <w:color w:val="101010"/>
          <w:lang w:val="en-US"/>
        </w:rPr>
        <w:t xml:space="preserve">—founded at Lake </w:t>
      </w:r>
      <w:proofErr w:type="spellStart"/>
      <w:r w:rsidRPr="003F7741">
        <w:rPr>
          <w:rFonts w:ascii="PT Serif" w:hAnsi="PT Serif"/>
          <w:color w:val="101010"/>
          <w:lang w:val="en-US"/>
        </w:rPr>
        <w:t>Genval</w:t>
      </w:r>
      <w:proofErr w:type="spellEnd"/>
      <w:r w:rsidRPr="003F7741">
        <w:rPr>
          <w:rFonts w:ascii="PT Serif" w:hAnsi="PT Serif"/>
          <w:color w:val="101010"/>
          <w:lang w:val="en-US"/>
        </w:rPr>
        <w:t xml:space="preserve"> (Belgium) on June 10, 2016. </w:t>
      </w:r>
      <w:r>
        <w:rPr>
          <w:rFonts w:ascii="PT Serif" w:hAnsi="PT Serif"/>
          <w:color w:val="101010"/>
          <w:lang w:val="en-US"/>
        </w:rPr>
        <w:t xml:space="preserve"> </w:t>
      </w:r>
      <w:r w:rsidRPr="003F7741">
        <w:rPr>
          <w:rFonts w:ascii="PT Serif" w:hAnsi="PT Serif"/>
          <w:color w:val="101010"/>
          <w:lang w:val="en-US"/>
        </w:rPr>
        <w:t xml:space="preserve">Important members of the </w:t>
      </w:r>
      <w:proofErr w:type="spellStart"/>
      <w:r w:rsidRPr="00435058">
        <w:rPr>
          <w:rFonts w:ascii="PT Serif" w:hAnsi="PT Serif"/>
          <w:iCs/>
          <w:color w:val="101010"/>
          <w:lang w:val="en-US"/>
        </w:rPr>
        <w:t>Rassemblement</w:t>
      </w:r>
      <w:proofErr w:type="spellEnd"/>
      <w:r w:rsidRPr="00435058">
        <w:rPr>
          <w:rFonts w:ascii="PT Serif" w:hAnsi="PT Serif"/>
          <w:color w:val="101010"/>
          <w:lang w:val="en-US"/>
        </w:rPr>
        <w:t xml:space="preserve"> include the UDPS (</w:t>
      </w:r>
      <w:proofErr w:type="spellStart"/>
      <w:r w:rsidRPr="00435058">
        <w:rPr>
          <w:rFonts w:ascii="PT Serif" w:hAnsi="PT Serif"/>
          <w:iCs/>
          <w:color w:val="101010"/>
          <w:lang w:val="en-US"/>
        </w:rPr>
        <w:t>l’Union</w:t>
      </w:r>
      <w:proofErr w:type="spellEnd"/>
      <w:r w:rsidRPr="00435058">
        <w:rPr>
          <w:rFonts w:ascii="PT Serif" w:hAnsi="PT Serif"/>
          <w:iCs/>
          <w:color w:val="101010"/>
          <w:lang w:val="en-US"/>
        </w:rPr>
        <w:t xml:space="preserve"> pour la </w:t>
      </w:r>
      <w:proofErr w:type="spellStart"/>
      <w:r w:rsidRPr="00435058">
        <w:rPr>
          <w:rFonts w:ascii="PT Serif" w:hAnsi="PT Serif"/>
          <w:iCs/>
          <w:color w:val="101010"/>
          <w:lang w:val="en-US"/>
        </w:rPr>
        <w:t>Démocratie</w:t>
      </w:r>
      <w:proofErr w:type="spellEnd"/>
      <w:r w:rsidRPr="00435058">
        <w:rPr>
          <w:rFonts w:ascii="PT Serif" w:hAnsi="PT Serif"/>
          <w:iCs/>
          <w:color w:val="101010"/>
          <w:lang w:val="en-US"/>
        </w:rPr>
        <w:t xml:space="preserve"> et le </w:t>
      </w:r>
      <w:proofErr w:type="spellStart"/>
      <w:r w:rsidRPr="00435058">
        <w:rPr>
          <w:rFonts w:ascii="PT Serif" w:hAnsi="PT Serif"/>
          <w:iCs/>
          <w:color w:val="101010"/>
          <w:lang w:val="en-US"/>
        </w:rPr>
        <w:t>Progrès</w:t>
      </w:r>
      <w:proofErr w:type="spellEnd"/>
      <w:r w:rsidRPr="00435058">
        <w:rPr>
          <w:rFonts w:ascii="PT Serif" w:hAnsi="PT Serif"/>
          <w:iCs/>
          <w:color w:val="101010"/>
          <w:lang w:val="en-US"/>
        </w:rPr>
        <w:t xml:space="preserve"> Social</w:t>
      </w:r>
      <w:r w:rsidRPr="00435058">
        <w:rPr>
          <w:rFonts w:ascii="PT Serif" w:hAnsi="PT Serif"/>
          <w:color w:val="101010"/>
          <w:lang w:val="en-US"/>
        </w:rPr>
        <w:t>;</w:t>
      </w:r>
      <w:r w:rsidRPr="003F7741">
        <w:rPr>
          <w:rFonts w:ascii="PT Serif" w:hAnsi="PT Serif"/>
          <w:color w:val="101010"/>
          <w:lang w:val="en-US"/>
        </w:rPr>
        <w:t xml:space="preserve"> (2) the G7, which comprises </w:t>
      </w:r>
      <w:r>
        <w:rPr>
          <w:rFonts w:ascii="PT Serif" w:hAnsi="PT Serif"/>
          <w:color w:val="101010"/>
          <w:lang w:val="en-US"/>
        </w:rPr>
        <w:t xml:space="preserve">seven leading Congolese political leaders </w:t>
      </w:r>
      <w:r w:rsidRPr="003F7741">
        <w:rPr>
          <w:rFonts w:ascii="PT Serif" w:hAnsi="PT Serif"/>
          <w:color w:val="101010"/>
          <w:lang w:val="en-US"/>
        </w:rPr>
        <w:t xml:space="preserve">who were summarily expelled from the government after they </w:t>
      </w:r>
      <w:r w:rsidRPr="003F7741">
        <w:rPr>
          <w:rFonts w:ascii="PT Serif" w:hAnsi="PT Serif"/>
          <w:color w:val="101010"/>
          <w:lang w:val="en-US"/>
        </w:rPr>
        <w:lastRenderedPageBreak/>
        <w:t xml:space="preserve">penned an open letter to Kabila and asked him to respect the constitution and step aside when his term expires; (3) </w:t>
      </w:r>
      <w:r w:rsidRPr="00435058">
        <w:rPr>
          <w:rFonts w:ascii="PT Serif" w:hAnsi="PT Serif"/>
          <w:color w:val="101010"/>
          <w:lang w:val="en-US"/>
        </w:rPr>
        <w:t xml:space="preserve">and </w:t>
      </w:r>
      <w:proofErr w:type="spellStart"/>
      <w:r w:rsidRPr="00435058">
        <w:rPr>
          <w:rFonts w:ascii="PT Serif" w:hAnsi="PT Serif"/>
          <w:iCs/>
          <w:color w:val="101010"/>
          <w:lang w:val="en-US"/>
        </w:rPr>
        <w:t>l’Alternance</w:t>
      </w:r>
      <w:proofErr w:type="spellEnd"/>
      <w:r w:rsidRPr="00435058">
        <w:rPr>
          <w:rFonts w:ascii="PT Serif" w:hAnsi="PT Serif"/>
          <w:iCs/>
          <w:color w:val="101010"/>
          <w:lang w:val="en-US"/>
        </w:rPr>
        <w:t xml:space="preserve"> pour la </w:t>
      </w:r>
      <w:proofErr w:type="spellStart"/>
      <w:r w:rsidRPr="00435058">
        <w:rPr>
          <w:rFonts w:ascii="PT Serif" w:hAnsi="PT Serif"/>
          <w:iCs/>
          <w:color w:val="101010"/>
          <w:lang w:val="en-US"/>
        </w:rPr>
        <w:t>République</w:t>
      </w:r>
      <w:proofErr w:type="spellEnd"/>
      <w:r w:rsidRPr="00435058">
        <w:rPr>
          <w:rFonts w:ascii="PT Serif" w:hAnsi="PT Serif"/>
          <w:color w:val="101010"/>
          <w:lang w:val="en-US"/>
        </w:rPr>
        <w:t xml:space="preserve"> (AR), which is a regrouping of 16 opposition political parties and civil society organizations, who have targeted </w:t>
      </w:r>
      <w:proofErr w:type="spellStart"/>
      <w:r w:rsidRPr="00435058">
        <w:rPr>
          <w:rFonts w:ascii="PT Serif" w:hAnsi="PT Serif"/>
          <w:color w:val="101010"/>
          <w:lang w:val="en-US"/>
        </w:rPr>
        <w:t>Moïse</w:t>
      </w:r>
      <w:proofErr w:type="spellEnd"/>
      <w:r w:rsidRPr="00435058">
        <w:rPr>
          <w:rFonts w:ascii="PT Serif" w:hAnsi="PT Serif"/>
          <w:color w:val="101010"/>
          <w:lang w:val="en-US"/>
        </w:rPr>
        <w:t xml:space="preserve"> </w:t>
      </w:r>
      <w:proofErr w:type="spellStart"/>
      <w:r w:rsidRPr="00435058">
        <w:rPr>
          <w:rFonts w:ascii="PT Serif" w:hAnsi="PT Serif"/>
          <w:color w:val="101010"/>
          <w:lang w:val="en-US"/>
        </w:rPr>
        <w:t>Katumbi</w:t>
      </w:r>
      <w:proofErr w:type="spellEnd"/>
      <w:r w:rsidRPr="00435058">
        <w:rPr>
          <w:rFonts w:ascii="PT Serif" w:hAnsi="PT Serif"/>
          <w:color w:val="101010"/>
          <w:lang w:val="en-US"/>
        </w:rPr>
        <w:t xml:space="preserve"> as a candidate for the highest office in Congo (both the G7 and AR have thrown their support to </w:t>
      </w:r>
      <w:proofErr w:type="spellStart"/>
      <w:r w:rsidRPr="00435058">
        <w:rPr>
          <w:rFonts w:ascii="PT Serif" w:hAnsi="PT Serif"/>
          <w:color w:val="101010"/>
          <w:lang w:val="en-US"/>
        </w:rPr>
        <w:t>Katumbi</w:t>
      </w:r>
      <w:proofErr w:type="spellEnd"/>
      <w:r w:rsidRPr="00435058">
        <w:rPr>
          <w:rFonts w:ascii="PT Serif" w:hAnsi="PT Serif"/>
          <w:color w:val="101010"/>
          <w:lang w:val="en-US"/>
        </w:rPr>
        <w:t xml:space="preserve"> in an effort to defend and uphold the Congolese constitution); and (4) </w:t>
      </w:r>
      <w:r w:rsidRPr="00435058">
        <w:rPr>
          <w:rFonts w:ascii="PT Serif" w:hAnsi="PT Serif"/>
          <w:iCs/>
          <w:color w:val="101010"/>
          <w:lang w:val="en-US"/>
        </w:rPr>
        <w:t xml:space="preserve">La </w:t>
      </w:r>
      <w:proofErr w:type="spellStart"/>
      <w:r w:rsidRPr="00435058">
        <w:rPr>
          <w:rFonts w:ascii="PT Serif" w:hAnsi="PT Serif"/>
          <w:iCs/>
          <w:color w:val="101010"/>
          <w:lang w:val="en-US"/>
        </w:rPr>
        <w:t>Dynamique</w:t>
      </w:r>
      <w:proofErr w:type="spellEnd"/>
      <w:r w:rsidRPr="00435058">
        <w:rPr>
          <w:rFonts w:ascii="PT Serif" w:hAnsi="PT Serif"/>
          <w:iCs/>
          <w:color w:val="101010"/>
          <w:lang w:val="en-US"/>
        </w:rPr>
        <w:t xml:space="preserve"> de </w:t>
      </w:r>
      <w:proofErr w:type="spellStart"/>
      <w:r w:rsidRPr="00435058">
        <w:rPr>
          <w:rFonts w:ascii="PT Serif" w:hAnsi="PT Serif"/>
          <w:iCs/>
          <w:color w:val="101010"/>
          <w:lang w:val="en-US"/>
        </w:rPr>
        <w:t>l’Opposition</w:t>
      </w:r>
      <w:proofErr w:type="spellEnd"/>
      <w:r w:rsidRPr="00435058">
        <w:rPr>
          <w:rFonts w:ascii="PT Serif" w:hAnsi="PT Serif"/>
          <w:color w:val="101010"/>
          <w:lang w:val="en-US"/>
        </w:rPr>
        <w:t>, which is a platform</w:t>
      </w:r>
      <w:r w:rsidRPr="003F7741">
        <w:rPr>
          <w:rFonts w:ascii="PT Serif" w:hAnsi="PT Serif"/>
          <w:color w:val="101010"/>
          <w:lang w:val="en-US"/>
        </w:rPr>
        <w:t xml:space="preserve"> of several opposition parties.</w:t>
      </w:r>
      <w:r>
        <w:rPr>
          <w:rFonts w:ascii="PT Serif" w:hAnsi="PT Serif"/>
          <w:color w:val="101010"/>
          <w:lang w:val="en-US"/>
        </w:rPr>
        <w:t>’</w:t>
      </w:r>
      <w:r w:rsidR="00F75EAD">
        <w:rPr>
          <w:rFonts w:ascii="PT Serif" w:hAnsi="PT Serif"/>
          <w:color w:val="101010"/>
          <w:lang w:val="en-US"/>
        </w:rPr>
        <w:t xml:space="preserve"> </w:t>
      </w:r>
      <w:r>
        <w:rPr>
          <w:rStyle w:val="FootnoteReference"/>
          <w:rFonts w:ascii="PT Serif" w:hAnsi="PT Serif"/>
          <w:color w:val="101010"/>
          <w:lang w:val="en-US"/>
        </w:rPr>
        <w:footnoteReference w:id="33"/>
      </w:r>
    </w:p>
    <w:p w:rsidR="006D6490" w:rsidRDefault="00EA0C31" w:rsidP="00EA0C31">
      <w:pPr>
        <w:pStyle w:val="ListParagraph"/>
        <w:ind w:left="851" w:hanging="851"/>
      </w:pPr>
      <w:r>
        <w:t xml:space="preserve">The previous leader of the </w:t>
      </w:r>
      <w:r w:rsidR="006D6490">
        <w:t>UDPS, Etienne Tshisekedi, died on 1 February 2017, aged 84</w:t>
      </w:r>
      <w:r w:rsidR="008B6171">
        <w:t>,</w:t>
      </w:r>
      <w:r w:rsidR="006D6490">
        <w:t xml:space="preserve"> while in Brussels for medical treatment.  His body has remained in a Brussels mortuary, apparently due to financial disagreements over the repatriation of his body.  However, the opposition, including Tshisekedi’s son, Felix Tshisekedi, believe that the government of President Kabila still regard the deceased activist as a threat to the current regime.  One opposition spokesperson, speaking for an opposition group that broke away from the UDPS, stated that the government feared street protests if the body of</w:t>
      </w:r>
      <w:r w:rsidR="00CE18BE">
        <w:t xml:space="preserve"> Tshisekedi was returned to DRC</w:t>
      </w:r>
      <w:r w:rsidR="00F75EAD">
        <w:t xml:space="preserve"> </w:t>
      </w:r>
      <w:r w:rsidR="006D6490">
        <w:rPr>
          <w:rStyle w:val="FootnoteReference"/>
        </w:rPr>
        <w:footnoteReference w:id="34"/>
      </w:r>
      <w:r w:rsidR="00CE18BE">
        <w:t>.</w:t>
      </w:r>
      <w:r w:rsidR="00E579AE">
        <w:t xml:space="preserve"> </w:t>
      </w:r>
    </w:p>
    <w:p w:rsidR="00C926D9" w:rsidRPr="00644C1E" w:rsidRDefault="00CE18BE" w:rsidP="00644C1E">
      <w:pPr>
        <w:pStyle w:val="ListParagraph"/>
        <w:ind w:left="851" w:hanging="851"/>
      </w:pPr>
      <w:r>
        <w:t xml:space="preserve">International </w:t>
      </w:r>
      <w:r w:rsidR="00C926D9">
        <w:t>Crisis Group (</w:t>
      </w:r>
      <w:r>
        <w:t>I</w:t>
      </w:r>
      <w:r w:rsidR="00C926D9">
        <w:t>CG) noted in a briefing paper about the electoral p</w:t>
      </w:r>
      <w:r w:rsidR="00644C1E">
        <w:t xml:space="preserve">rocess dated 4 April 2018 that </w:t>
      </w:r>
      <w:r w:rsidR="00C926D9" w:rsidRPr="00644C1E">
        <w:t xml:space="preserve">‘Opposition parties are starting to prepare for the [election] campaign, but are divided and face an uphill battle. </w:t>
      </w:r>
      <w:r w:rsidR="00EA0C31" w:rsidRPr="00644C1E">
        <w:t xml:space="preserve"> </w:t>
      </w:r>
      <w:r w:rsidR="00C926D9" w:rsidRPr="00644C1E">
        <w:t xml:space="preserve">Some of their leaders, facing legal charges, remain in exile; others struggle to gain traction among a population frustrated with the entire political class. </w:t>
      </w:r>
      <w:r w:rsidR="00EA0C31" w:rsidRPr="00644C1E">
        <w:t xml:space="preserve"> </w:t>
      </w:r>
      <w:r w:rsidR="00C926D9" w:rsidRPr="00644C1E">
        <w:t>At this point, domestic pressure for reform comes essentially from civil society organisations affiliated with the Catholic Church.</w:t>
      </w:r>
      <w:r w:rsidR="00644C1E">
        <w:t>’</w:t>
      </w:r>
      <w:r w:rsidR="00C926D9">
        <w:rPr>
          <w:rStyle w:val="FootnoteReference"/>
        </w:rPr>
        <w:footnoteReference w:id="35"/>
      </w:r>
    </w:p>
    <w:p w:rsidR="005933E0" w:rsidRDefault="005933E0" w:rsidP="00EA0C31">
      <w:pPr>
        <w:pStyle w:val="ListParagraph"/>
        <w:ind w:left="851" w:hanging="851"/>
      </w:pPr>
      <w:r>
        <w:t xml:space="preserve">The </w:t>
      </w:r>
      <w:r w:rsidR="00C926D9">
        <w:t xml:space="preserve">same </w:t>
      </w:r>
      <w:r w:rsidR="00CE18BE">
        <w:t>I</w:t>
      </w:r>
      <w:r>
        <w:t>CG report, referencing other sources, observed:</w:t>
      </w:r>
    </w:p>
    <w:p w:rsidR="005933E0" w:rsidRDefault="005933E0" w:rsidP="00EA0C31">
      <w:pPr>
        <w:pStyle w:val="ListParagraph"/>
        <w:numPr>
          <w:ilvl w:val="0"/>
          <w:numId w:val="0"/>
        </w:numPr>
        <w:ind w:left="851"/>
      </w:pPr>
      <w:r>
        <w:t xml:space="preserve">‘The possibility of elections this year [2018] has shaken opposition parties. Since mid-2017, the main opposition coalition, the </w:t>
      </w:r>
      <w:proofErr w:type="spellStart"/>
      <w:r>
        <w:t>Rassemblement</w:t>
      </w:r>
      <w:proofErr w:type="spellEnd"/>
      <w:r>
        <w:t>, had promoted the ill-defined idea of a transition without Kabila.</w:t>
      </w:r>
      <w:r w:rsidR="00EA0C31">
        <w:t xml:space="preserve"> </w:t>
      </w:r>
      <w:r>
        <w:t xml:space="preserve"> But the opposition now appears to be preparing to campaign despite the deficiencies in implementing the Saint Sylvester agreement. </w:t>
      </w:r>
      <w:r w:rsidR="00EA0C31">
        <w:t xml:space="preserve"> </w:t>
      </w:r>
      <w:r>
        <w:t>Since late February</w:t>
      </w:r>
      <w:r w:rsidR="00A47D81">
        <w:t xml:space="preserve"> [2018]</w:t>
      </w:r>
      <w:r>
        <w:t xml:space="preserve"> there has been a flurry of activity, with smaller parties rushing to form larger groups to ensure they can garner sufficient votes to meet new electoral thresholds and qualify for seats in the future national and provincial assemblies.</w:t>
      </w:r>
    </w:p>
    <w:p w:rsidR="005933E0" w:rsidRDefault="005933E0" w:rsidP="00EA0C31">
      <w:pPr>
        <w:pStyle w:val="ListParagraph"/>
        <w:numPr>
          <w:ilvl w:val="0"/>
          <w:numId w:val="0"/>
        </w:numPr>
        <w:ind w:left="851"/>
      </w:pPr>
      <w:r>
        <w:t xml:space="preserve">‘This repositioning is fragmenting the </w:t>
      </w:r>
      <w:proofErr w:type="spellStart"/>
      <w:r>
        <w:t>Rassemblement</w:t>
      </w:r>
      <w:proofErr w:type="spellEnd"/>
      <w:r>
        <w:t xml:space="preserve">. The Group of Seven (G7), the Alternative for the Republic (Alternance pour la </w:t>
      </w:r>
      <w:proofErr w:type="spellStart"/>
      <w:r>
        <w:t>République</w:t>
      </w:r>
      <w:proofErr w:type="spellEnd"/>
      <w:r>
        <w:t xml:space="preserve">), and several other small parties are backing </w:t>
      </w:r>
      <w:proofErr w:type="spellStart"/>
      <w:r>
        <w:t>Moïse</w:t>
      </w:r>
      <w:proofErr w:type="spellEnd"/>
      <w:r>
        <w:t xml:space="preserve"> </w:t>
      </w:r>
      <w:proofErr w:type="spellStart"/>
      <w:r>
        <w:t>Katumbi</w:t>
      </w:r>
      <w:proofErr w:type="spellEnd"/>
      <w:r>
        <w:t xml:space="preserve">, while the UDPS/Tshisekedi is going its own way. </w:t>
      </w:r>
      <w:proofErr w:type="spellStart"/>
      <w:r>
        <w:t>Katumbi’s</w:t>
      </w:r>
      <w:proofErr w:type="spellEnd"/>
      <w:r>
        <w:t xml:space="preserve"> supporters met in South Africa from 9 to 12 March 2018 and formed a new coalition, Together for Change (Ensemble pour le </w:t>
      </w:r>
      <w:proofErr w:type="spellStart"/>
      <w:r>
        <w:t>Changement</w:t>
      </w:r>
      <w:proofErr w:type="spellEnd"/>
      <w:r>
        <w:t>).</w:t>
      </w:r>
    </w:p>
    <w:p w:rsidR="005933E0" w:rsidRDefault="005933E0" w:rsidP="00EA0C31">
      <w:pPr>
        <w:pStyle w:val="ListParagraph"/>
        <w:numPr>
          <w:ilvl w:val="0"/>
          <w:numId w:val="0"/>
        </w:numPr>
        <w:ind w:left="851"/>
      </w:pPr>
      <w:r>
        <w:t xml:space="preserve">‘Other major parties such as the Union for the Congolese Nation (Union pour la nation </w:t>
      </w:r>
      <w:proofErr w:type="spellStart"/>
      <w:r>
        <w:t>congolaise</w:t>
      </w:r>
      <w:proofErr w:type="spellEnd"/>
      <w:r>
        <w:t xml:space="preserve">, UNC) of Vital </w:t>
      </w:r>
      <w:proofErr w:type="spellStart"/>
      <w:r>
        <w:t>Kamerhe</w:t>
      </w:r>
      <w:proofErr w:type="spellEnd"/>
      <w:r>
        <w:t xml:space="preserve"> and the Movement for the Liberation of the Congo (</w:t>
      </w:r>
      <w:proofErr w:type="spellStart"/>
      <w:r>
        <w:t>Mouvement</w:t>
      </w:r>
      <w:proofErr w:type="spellEnd"/>
      <w:r>
        <w:t xml:space="preserve"> de </w:t>
      </w:r>
      <w:proofErr w:type="spellStart"/>
      <w:r>
        <w:t>Libération</w:t>
      </w:r>
      <w:proofErr w:type="spellEnd"/>
      <w:r>
        <w:t xml:space="preserve"> du Congo, MLC) led by </w:t>
      </w:r>
      <w:proofErr w:type="spellStart"/>
      <w:r>
        <w:lastRenderedPageBreak/>
        <w:t>Ève</w:t>
      </w:r>
      <w:proofErr w:type="spellEnd"/>
      <w:r>
        <w:t xml:space="preserve"> </w:t>
      </w:r>
      <w:proofErr w:type="spellStart"/>
      <w:r>
        <w:t>Bazaiba</w:t>
      </w:r>
      <w:proofErr w:type="spellEnd"/>
      <w:r>
        <w:t xml:space="preserve"> have announced that they will work together during the campaign, though details of what that entails are not yet clear. More broadly, at the time of writing it is uncertain where opposition consultations and reconfiguration will lead. That said, the creation of coalitions of around ten parties is likely to be the norm. Some new alliances could even transcend the divide between the opposition and the Majority.’</w:t>
      </w:r>
      <w:r w:rsidR="00CE18BE">
        <w:rPr>
          <w:rStyle w:val="FootnoteReference"/>
        </w:rPr>
        <w:footnoteReference w:id="36"/>
      </w:r>
    </w:p>
    <w:p w:rsidR="00551F1C" w:rsidRDefault="00551F1C" w:rsidP="00EA0C31">
      <w:pPr>
        <w:pStyle w:val="ListParagraph"/>
        <w:ind w:left="851" w:hanging="851"/>
      </w:pPr>
      <w:r>
        <w:t xml:space="preserve">The Economist </w:t>
      </w:r>
      <w:r w:rsidR="00EA0C31">
        <w:t>stated</w:t>
      </w:r>
      <w:r>
        <w:t>:</w:t>
      </w:r>
    </w:p>
    <w:p w:rsidR="00551F1C" w:rsidRDefault="00551F1C" w:rsidP="00EA0C31">
      <w:pPr>
        <w:pStyle w:val="ListParagraph"/>
        <w:numPr>
          <w:ilvl w:val="0"/>
          <w:numId w:val="0"/>
        </w:numPr>
        <w:ind w:left="851"/>
      </w:pPr>
      <w:r>
        <w:t>‘</w:t>
      </w:r>
      <w:r w:rsidRPr="00551F1C">
        <w:t xml:space="preserve">According to polling by the Congo Research Group, of New York University, Mr Kabila is unpopular. </w:t>
      </w:r>
      <w:r w:rsidR="00EA0C31">
        <w:t xml:space="preserve"> </w:t>
      </w:r>
      <w:r w:rsidRPr="00551F1C">
        <w:t>If he changed or ignored the constitution and ran again, just 10% of the population would vote for him.</w:t>
      </w:r>
      <w:r w:rsidR="00EA0C31">
        <w:t xml:space="preserve"> </w:t>
      </w:r>
      <w:r w:rsidRPr="00551F1C">
        <w:t xml:space="preserve"> However, his rivals are weak, too. </w:t>
      </w:r>
      <w:r w:rsidR="00EA0C31">
        <w:t xml:space="preserve"> </w:t>
      </w:r>
      <w:proofErr w:type="spellStart"/>
      <w:r w:rsidRPr="00551F1C">
        <w:t>Moïse</w:t>
      </w:r>
      <w:proofErr w:type="spellEnd"/>
      <w:r w:rsidRPr="00551F1C">
        <w:t xml:space="preserve"> </w:t>
      </w:r>
      <w:proofErr w:type="spellStart"/>
      <w:r w:rsidRPr="00551F1C">
        <w:t>Katumbi</w:t>
      </w:r>
      <w:proofErr w:type="spellEnd"/>
      <w:r w:rsidRPr="00551F1C">
        <w:t xml:space="preserve">, a wealthy former governor of Katanga, came first in that poll, with 38%. But he is in Brussels, having been exiled and then convicted of (almost certainly) trumped-up charges of illegally selling property. Tshisekedi’s son Félix lacks his father’s charisma. </w:t>
      </w:r>
      <w:r w:rsidR="00EA0C31">
        <w:t xml:space="preserve"> </w:t>
      </w:r>
      <w:r w:rsidRPr="00551F1C">
        <w:t>No Congolese politician has a truly national following.</w:t>
      </w:r>
      <w:r>
        <w:t>’</w:t>
      </w:r>
      <w:r w:rsidR="000051DA">
        <w:t xml:space="preserve"> </w:t>
      </w:r>
      <w:r>
        <w:rPr>
          <w:rStyle w:val="FootnoteReference"/>
        </w:rPr>
        <w:footnoteReference w:id="37"/>
      </w:r>
    </w:p>
    <w:p w:rsidR="00E7185D" w:rsidRDefault="00F1644D" w:rsidP="00E7185D">
      <w:pPr>
        <w:pStyle w:val="ListParagraph"/>
        <w:ind w:left="851" w:hanging="851"/>
      </w:pPr>
      <w:r>
        <w:t xml:space="preserve">Al-Jazeera reported in August 2018 that </w:t>
      </w:r>
      <w:r w:rsidR="00E7185D">
        <w:t>Vice President Jean-Pierre Bemba has arrived in the capital Kinshasa for the first time in a decade to take part in the upcoming presidential elections.  The report stated:</w:t>
      </w:r>
    </w:p>
    <w:p w:rsidR="00E7185D" w:rsidRDefault="00E7185D" w:rsidP="00E7185D">
      <w:pPr>
        <w:pStyle w:val="ListParagraph"/>
        <w:numPr>
          <w:ilvl w:val="0"/>
          <w:numId w:val="0"/>
        </w:numPr>
        <w:ind w:left="851"/>
      </w:pPr>
      <w:r>
        <w:t>‘Bemba returned weeks after the International Criminal Court (ICC) overturned his war crimes convictions to submit his credentials to the electoral commission.</w:t>
      </w:r>
    </w:p>
    <w:p w:rsidR="00E7185D" w:rsidRDefault="00E7185D" w:rsidP="00E7185D">
      <w:pPr>
        <w:pStyle w:val="ListParagraph"/>
        <w:numPr>
          <w:ilvl w:val="0"/>
          <w:numId w:val="0"/>
        </w:numPr>
        <w:ind w:left="851"/>
      </w:pPr>
      <w:r>
        <w:t>‘He had been in custody in The Hague for 10 years and was convicted in 2016 for having failed to prevent the armed group that he led from committing crimes in the Central African Republic (CAR) that included murder, rape, and pillaging. He had been sentenced to 18 years in prison.</w:t>
      </w:r>
    </w:p>
    <w:p w:rsidR="00E7185D" w:rsidRDefault="00E7185D" w:rsidP="00E7185D">
      <w:pPr>
        <w:pStyle w:val="ListParagraph"/>
        <w:numPr>
          <w:ilvl w:val="0"/>
          <w:numId w:val="0"/>
        </w:numPr>
        <w:ind w:left="851"/>
      </w:pPr>
      <w:r>
        <w:t>‘A week in advance of the deadline to file applications for the much-delayed presidential election, scheduled to be held in December, another prominent opposition leader also announced his return to participate in the political process - a development seen as altering the political calculations in this African nation.</w:t>
      </w:r>
    </w:p>
    <w:p w:rsidR="00E7185D" w:rsidRDefault="00E7185D" w:rsidP="00E7185D">
      <w:pPr>
        <w:pStyle w:val="ListParagraph"/>
        <w:numPr>
          <w:ilvl w:val="0"/>
          <w:numId w:val="0"/>
        </w:numPr>
        <w:ind w:left="851"/>
      </w:pPr>
      <w:r>
        <w:t>‘Lambert Mende, the Congolese minister of information and communication, told Al Jazeera that the government is not concerned about Bemba's return.</w:t>
      </w:r>
    </w:p>
    <w:p w:rsidR="00E7185D" w:rsidRDefault="00E7185D" w:rsidP="00E7185D">
      <w:pPr>
        <w:pStyle w:val="ListParagraph"/>
        <w:numPr>
          <w:ilvl w:val="0"/>
          <w:numId w:val="0"/>
        </w:numPr>
        <w:ind w:left="851"/>
      </w:pPr>
      <w:r>
        <w:t>"Congo is his home and it is his right to come back home," Mende said.</w:t>
      </w:r>
    </w:p>
    <w:p w:rsidR="00E7185D" w:rsidRDefault="00E7185D" w:rsidP="00E7185D">
      <w:pPr>
        <w:pStyle w:val="ListParagraph"/>
        <w:numPr>
          <w:ilvl w:val="0"/>
          <w:numId w:val="0"/>
        </w:numPr>
        <w:ind w:left="851"/>
      </w:pPr>
      <w:r>
        <w:t>‘The Congolese electoral commission has set an August 8 deadline for all political parties to submit applications for their candidates.</w:t>
      </w:r>
    </w:p>
    <w:p w:rsidR="00E7185D" w:rsidRDefault="00E7185D" w:rsidP="00E7185D">
      <w:pPr>
        <w:pStyle w:val="ListParagraph"/>
        <w:numPr>
          <w:ilvl w:val="0"/>
          <w:numId w:val="0"/>
        </w:numPr>
        <w:ind w:left="851"/>
      </w:pPr>
      <w:r>
        <w:t>‘The opposition Movement for the Liberation of Congo party has already declared Bemba as their candidate.  Bemba told Al Jazeera that he will be in the country to fulfil his political obligation despite concerns raised about the conduct of the election.</w:t>
      </w:r>
    </w:p>
    <w:p w:rsidR="00E7185D" w:rsidRDefault="00E7185D" w:rsidP="00E7185D">
      <w:pPr>
        <w:pStyle w:val="ListParagraph"/>
        <w:numPr>
          <w:ilvl w:val="0"/>
          <w:numId w:val="0"/>
        </w:numPr>
        <w:ind w:left="851"/>
      </w:pPr>
      <w:r>
        <w:t>"I never heard from himself [Kabila] that he will hold elections, but I have also never heard that he will not hold elections ... I hope that he will respect the constitution," Bemba said.</w:t>
      </w:r>
    </w:p>
    <w:p w:rsidR="00E7185D" w:rsidRDefault="00E7185D" w:rsidP="00E7185D">
      <w:pPr>
        <w:pStyle w:val="ListParagraph"/>
        <w:numPr>
          <w:ilvl w:val="0"/>
          <w:numId w:val="0"/>
        </w:numPr>
        <w:ind w:left="851"/>
      </w:pPr>
      <w:r>
        <w:lastRenderedPageBreak/>
        <w:t>"President Kabila is an adversary in politics. The most important to me is what the people of Congo want. If I am doing politics, it's to solve the problems for the people of Congo ...</w:t>
      </w:r>
    </w:p>
    <w:p w:rsidR="00F1644D" w:rsidRDefault="00E7185D" w:rsidP="00E7185D">
      <w:pPr>
        <w:pStyle w:val="ListParagraph"/>
        <w:numPr>
          <w:ilvl w:val="0"/>
          <w:numId w:val="0"/>
        </w:numPr>
        <w:ind w:left="851"/>
      </w:pPr>
      <w:r>
        <w:t>"Of course, I understand that some people may worry about it but they should not. I am just someone trying to find solutions for his country and for the people of his country," he added.</w:t>
      </w:r>
      <w:r w:rsidR="007452C9">
        <w:t xml:space="preserve">’ </w:t>
      </w:r>
      <w:r>
        <w:rPr>
          <w:rStyle w:val="FootnoteReference"/>
        </w:rPr>
        <w:footnoteReference w:id="38"/>
      </w:r>
    </w:p>
    <w:p w:rsidR="006061A0" w:rsidRDefault="006061A0" w:rsidP="00EA0C31">
      <w:pPr>
        <w:pStyle w:val="ListParagraph"/>
        <w:numPr>
          <w:ilvl w:val="0"/>
          <w:numId w:val="0"/>
        </w:numPr>
        <w:ind w:left="851"/>
      </w:pPr>
      <w:r>
        <w:tab/>
      </w:r>
      <w:r>
        <w:tab/>
      </w:r>
      <w:r>
        <w:tab/>
      </w:r>
      <w:r>
        <w:tab/>
      </w:r>
      <w:r>
        <w:tab/>
      </w:r>
      <w:r>
        <w:tab/>
      </w:r>
      <w:r>
        <w:tab/>
      </w:r>
      <w:r>
        <w:tab/>
      </w:r>
      <w:hyperlink w:anchor="contents" w:history="1">
        <w:r w:rsidRPr="006B4863">
          <w:rPr>
            <w:rStyle w:val="Hyperlink"/>
            <w:szCs w:val="24"/>
          </w:rPr>
          <w:t>Back to Contents</w:t>
        </w:r>
      </w:hyperlink>
    </w:p>
    <w:p w:rsidR="00787892" w:rsidRDefault="000F6980" w:rsidP="00644C1E">
      <w:pPr>
        <w:pStyle w:val="Heading2"/>
      </w:pPr>
      <w:bookmarkStart w:id="64" w:name="_Treatment_of_opposition"/>
      <w:bookmarkStart w:id="65" w:name="_Toc524094134"/>
      <w:bookmarkEnd w:id="64"/>
      <w:r>
        <w:t xml:space="preserve">Treatment of </w:t>
      </w:r>
      <w:r w:rsidR="00721420">
        <w:t>opposition groups</w:t>
      </w:r>
      <w:bookmarkEnd w:id="65"/>
    </w:p>
    <w:p w:rsidR="0015168C" w:rsidRDefault="0015168C" w:rsidP="00EA0C31">
      <w:pPr>
        <w:pStyle w:val="Heading3"/>
        <w:ind w:left="851" w:hanging="851"/>
      </w:pPr>
      <w:bookmarkStart w:id="66" w:name="_Toc524094135"/>
      <w:r>
        <w:t>Political space</w:t>
      </w:r>
      <w:bookmarkEnd w:id="66"/>
    </w:p>
    <w:p w:rsidR="00EA0C31" w:rsidRDefault="00EA0C31" w:rsidP="00EA0C31">
      <w:pPr>
        <w:pStyle w:val="ListParagraph"/>
        <w:ind w:left="851" w:hanging="851"/>
      </w:pPr>
      <w:r>
        <w:t>The US State Report for 2017 noted there were reports of government intimidation of opposition members, such as denying opposition groups the right to assemble peacefully, restricting travel within or outside the country, targeting opposition leaders in politically motivated judicial actions, and exercising political influence in the distribution of media content.</w:t>
      </w:r>
      <w:r w:rsidR="000051DA">
        <w:t xml:space="preserve"> </w:t>
      </w:r>
      <w:r>
        <w:rPr>
          <w:rStyle w:val="FootnoteReference"/>
        </w:rPr>
        <w:footnoteReference w:id="39"/>
      </w:r>
      <w:r>
        <w:t xml:space="preserve"> </w:t>
      </w:r>
    </w:p>
    <w:p w:rsidR="00EA0C31" w:rsidRDefault="00EA0C31" w:rsidP="00307372">
      <w:pPr>
        <w:pStyle w:val="ListParagraph"/>
        <w:ind w:left="851" w:hanging="851"/>
      </w:pPr>
      <w:r>
        <w:t>The USSD report noted:</w:t>
      </w:r>
    </w:p>
    <w:p w:rsidR="00EA0C31" w:rsidRDefault="00EA0C31" w:rsidP="00BF4DBD">
      <w:pPr>
        <w:pStyle w:val="ListParagraph"/>
        <w:numPr>
          <w:ilvl w:val="0"/>
          <w:numId w:val="0"/>
        </w:numPr>
        <w:ind w:left="851"/>
      </w:pPr>
      <w:r>
        <w:t>‘</w:t>
      </w:r>
      <w:r w:rsidRPr="003F3EF0">
        <w:t xml:space="preserve">The law recognizes opposition parties and provides them with “sacred” rights and obligations. </w:t>
      </w:r>
      <w:r>
        <w:t xml:space="preserve"> </w:t>
      </w:r>
      <w:r w:rsidRPr="003F3EF0">
        <w:t xml:space="preserve">Government authorities and the SSF, however, prevented opposition parties from holding public meetings, assemblies, and peaceful protests. </w:t>
      </w:r>
      <w:r>
        <w:t xml:space="preserve"> </w:t>
      </w:r>
      <w:r w:rsidRPr="003F3EF0">
        <w:t xml:space="preserve">The government and the SSF also limited opposition leaders’ freedom of movement and arbitrarily arrested opposition party members. </w:t>
      </w:r>
      <w:r>
        <w:t xml:space="preserve"> </w:t>
      </w:r>
      <w:r w:rsidRPr="003F3EF0">
        <w:t xml:space="preserve">At various points during the year, the SSF used force to prevent or disrupt opposition-organized events. </w:t>
      </w:r>
      <w:r>
        <w:t xml:space="preserve"> </w:t>
      </w:r>
      <w:r w:rsidRPr="003F3EF0">
        <w:t xml:space="preserve">National Assembly president Aubin </w:t>
      </w:r>
      <w:proofErr w:type="spellStart"/>
      <w:r w:rsidRPr="003F3EF0">
        <w:t>Minaku</w:t>
      </w:r>
      <w:proofErr w:type="spellEnd"/>
      <w:r w:rsidRPr="003F3EF0">
        <w:t xml:space="preserve"> prevented the opposition UDPS party from changing its representative to the CENI, allegedly in violation of a December 2016 agreement between the government and opposition parties. </w:t>
      </w:r>
      <w:r>
        <w:t xml:space="preserve"> </w:t>
      </w:r>
      <w:r w:rsidRPr="003F3EF0">
        <w:t xml:space="preserve">The government and Prime Minister Bruno </w:t>
      </w:r>
      <w:proofErr w:type="spellStart"/>
      <w:r w:rsidRPr="003F3EF0">
        <w:t>Tshibala</w:t>
      </w:r>
      <w:proofErr w:type="spellEnd"/>
      <w:r w:rsidRPr="003F3EF0">
        <w:t xml:space="preserve"> also continued its practice of duplicating opposition parties, also allegedly in violation of the December 2016 agreement.</w:t>
      </w:r>
      <w:r>
        <w:t>’</w:t>
      </w:r>
      <w:r w:rsidR="007452C9">
        <w:t xml:space="preserve"> </w:t>
      </w:r>
      <w:r>
        <w:rPr>
          <w:rStyle w:val="FootnoteReference"/>
        </w:rPr>
        <w:footnoteReference w:id="40"/>
      </w:r>
    </w:p>
    <w:p w:rsidR="00EA0C31" w:rsidRDefault="00EA0C31" w:rsidP="00BF4DBD">
      <w:pPr>
        <w:pStyle w:val="ListParagraph"/>
        <w:ind w:left="851" w:hanging="851"/>
      </w:pPr>
      <w:r>
        <w:t xml:space="preserve">There has been a climate of repression and violence in the country, particularly since President Kabila refused to step down after his second term of office. </w:t>
      </w:r>
      <w:r w:rsidR="00BF4DBD">
        <w:t xml:space="preserve"> </w:t>
      </w:r>
      <w:r>
        <w:t>Human Rights Watch reported (World Report DRC – Events of 2017) that s</w:t>
      </w:r>
      <w:r w:rsidRPr="00E43D08">
        <w:t>ecurity forces killed at least 62 people and arrested hundreds of others during protests across the country between December 19 and 22, 2016, after Kabila refused to step down at the end of his second term.</w:t>
      </w:r>
      <w:r>
        <w:t xml:space="preserve"> </w:t>
      </w:r>
      <w:r w:rsidRPr="00E43D08">
        <w:t xml:space="preserve"> In total, security forces killed at least 171 people during protests in 2015 and 2016.</w:t>
      </w:r>
      <w:r w:rsidR="00705E55">
        <w:t xml:space="preserve"> </w:t>
      </w:r>
      <w:r>
        <w:rPr>
          <w:rStyle w:val="FootnoteReference"/>
        </w:rPr>
        <w:footnoteReference w:id="41"/>
      </w:r>
    </w:p>
    <w:p w:rsidR="00EA0C31" w:rsidRDefault="00EA0C31" w:rsidP="00644C1E">
      <w:pPr>
        <w:pStyle w:val="ListParagraph"/>
        <w:ind w:left="851" w:hanging="851"/>
      </w:pPr>
      <w:r>
        <w:t>T</w:t>
      </w:r>
      <w:r w:rsidR="00644C1E">
        <w:t xml:space="preserve">he BBC country profile reported </w:t>
      </w:r>
      <w:r w:rsidR="00BF4DBD">
        <w:t>‘</w:t>
      </w:r>
      <w:r>
        <w:t xml:space="preserve">Political violence and repressive action by the Congolese authorities continued throughout 2017.  The government blocked plans to organise elections, and there was systematic repression and silencing of the political opposition.  Human rights activists, journalists, </w:t>
      </w:r>
      <w:r>
        <w:lastRenderedPageBreak/>
        <w:t>pro-democracy activists and others were targeted, and their rights of expression suppressed.</w:t>
      </w:r>
      <w:r w:rsidR="00BF4DBD">
        <w:t>’</w:t>
      </w:r>
      <w:r w:rsidR="00705E55">
        <w:t xml:space="preserve"> </w:t>
      </w:r>
      <w:r>
        <w:rPr>
          <w:rStyle w:val="FootnoteReference"/>
        </w:rPr>
        <w:footnoteReference w:id="42"/>
      </w:r>
    </w:p>
    <w:p w:rsidR="00E17722" w:rsidRDefault="00E17722" w:rsidP="006061A0">
      <w:pPr>
        <w:pStyle w:val="ListParagraph"/>
        <w:ind w:left="851" w:hanging="851"/>
        <w:rPr>
          <w:lang w:eastAsia="en-GB"/>
        </w:rPr>
      </w:pPr>
      <w:r>
        <w:rPr>
          <w:lang w:eastAsia="en-GB"/>
        </w:rPr>
        <w:t>Freedom House stated that ‘Despite the existence of numerous parties, political pluralism is limited in practice, and opposition members do not have a realistic opportunity to increase their support through elections.’</w:t>
      </w:r>
      <w:r w:rsidR="00235154">
        <w:rPr>
          <w:lang w:eastAsia="en-GB"/>
        </w:rPr>
        <w:t xml:space="preserve"> </w:t>
      </w:r>
      <w:r>
        <w:rPr>
          <w:rStyle w:val="FootnoteReference"/>
          <w:lang w:eastAsia="en-GB"/>
        </w:rPr>
        <w:footnoteReference w:id="43"/>
      </w:r>
      <w:r>
        <w:rPr>
          <w:lang w:eastAsia="en-GB"/>
        </w:rPr>
        <w:t xml:space="preserve">  </w:t>
      </w:r>
    </w:p>
    <w:p w:rsidR="00F723AB" w:rsidRDefault="00F723AB" w:rsidP="006061A0">
      <w:pPr>
        <w:pStyle w:val="ListParagraph"/>
        <w:ind w:left="851" w:hanging="851"/>
        <w:rPr>
          <w:lang w:eastAsia="en-GB"/>
        </w:rPr>
      </w:pPr>
      <w:r>
        <w:rPr>
          <w:lang w:eastAsia="en-GB"/>
        </w:rPr>
        <w:t>The UK Foreign and Commonwealth Office, 2016 Human Rights Priority Country report of DRC, published July 2017 noted that ‘…there has been a significant increase (400%) of abuses related to elections. There was continued shrinkage of democratic space, particularly in relation to the electoral process as President Kabila’s constitutional mandate drew to a close in December.’</w:t>
      </w:r>
      <w:r w:rsidR="00705E55">
        <w:rPr>
          <w:lang w:eastAsia="en-GB"/>
        </w:rPr>
        <w:t xml:space="preserve"> </w:t>
      </w:r>
      <w:r>
        <w:rPr>
          <w:rStyle w:val="FootnoteReference"/>
          <w:lang w:eastAsia="en-GB"/>
        </w:rPr>
        <w:footnoteReference w:id="44"/>
      </w:r>
    </w:p>
    <w:p w:rsidR="00A852BF" w:rsidRDefault="00815CA4" w:rsidP="006061A0">
      <w:pPr>
        <w:pStyle w:val="ListParagraph"/>
        <w:ind w:left="851" w:hanging="851"/>
        <w:rPr>
          <w:lang w:eastAsia="en-GB"/>
        </w:rPr>
      </w:pPr>
      <w:r>
        <w:rPr>
          <w:lang w:eastAsia="en-GB"/>
        </w:rPr>
        <w:t>The 2017 report by the same source, published in July 2018 further noted that ‘</w:t>
      </w:r>
      <w:r w:rsidRPr="00BD68ED">
        <w:rPr>
          <w:lang w:eastAsia="en-GB"/>
        </w:rPr>
        <w:t>With President</w:t>
      </w:r>
      <w:r>
        <w:rPr>
          <w:lang w:eastAsia="en-GB"/>
        </w:rPr>
        <w:t xml:space="preserve"> </w:t>
      </w:r>
      <w:r w:rsidRPr="00BD68ED">
        <w:rPr>
          <w:lang w:eastAsia="en-GB"/>
        </w:rPr>
        <w:t>Kabila delaying elections until December</w:t>
      </w:r>
      <w:r>
        <w:rPr>
          <w:lang w:eastAsia="en-GB"/>
        </w:rPr>
        <w:t xml:space="preserve"> </w:t>
      </w:r>
      <w:r w:rsidRPr="00BD68ED">
        <w:rPr>
          <w:lang w:eastAsia="en-GB"/>
        </w:rPr>
        <w:t>2018, there were a large number of</w:t>
      </w:r>
      <w:r>
        <w:rPr>
          <w:lang w:eastAsia="en-GB"/>
        </w:rPr>
        <w:t xml:space="preserve"> </w:t>
      </w:r>
      <w:r w:rsidRPr="00BD68ED">
        <w:rPr>
          <w:lang w:eastAsia="en-GB"/>
        </w:rPr>
        <w:t>reported human rights violations relate</w:t>
      </w:r>
      <w:r>
        <w:rPr>
          <w:lang w:eastAsia="en-GB"/>
        </w:rPr>
        <w:t xml:space="preserve">d </w:t>
      </w:r>
      <w:r w:rsidRPr="00BD68ED">
        <w:rPr>
          <w:lang w:eastAsia="en-GB"/>
        </w:rPr>
        <w:t>to arbitrary arrests and imprisonments,</w:t>
      </w:r>
      <w:r>
        <w:rPr>
          <w:lang w:eastAsia="en-GB"/>
        </w:rPr>
        <w:t xml:space="preserve"> </w:t>
      </w:r>
      <w:r w:rsidRPr="00BD68ED">
        <w:rPr>
          <w:lang w:eastAsia="en-GB"/>
        </w:rPr>
        <w:t>extrajudicial executions by state agents,</w:t>
      </w:r>
      <w:r>
        <w:rPr>
          <w:lang w:eastAsia="en-GB"/>
        </w:rPr>
        <w:t xml:space="preserve"> </w:t>
      </w:r>
      <w:r w:rsidRPr="00BD68ED">
        <w:rPr>
          <w:lang w:eastAsia="en-GB"/>
        </w:rPr>
        <w:t>and attacks on freedom of speech</w:t>
      </w:r>
      <w:r>
        <w:rPr>
          <w:lang w:eastAsia="en-GB"/>
        </w:rPr>
        <w:t xml:space="preserve"> </w:t>
      </w:r>
      <w:r w:rsidRPr="00BD68ED">
        <w:rPr>
          <w:lang w:eastAsia="en-GB"/>
        </w:rPr>
        <w:t>and expression.</w:t>
      </w:r>
      <w:r>
        <w:rPr>
          <w:lang w:eastAsia="en-GB"/>
        </w:rPr>
        <w:t>’</w:t>
      </w:r>
      <w:r w:rsidR="00705E55">
        <w:rPr>
          <w:lang w:eastAsia="en-GB"/>
        </w:rPr>
        <w:t xml:space="preserve"> </w:t>
      </w:r>
      <w:r>
        <w:rPr>
          <w:rStyle w:val="FootnoteReference"/>
          <w:lang w:eastAsia="en-GB"/>
        </w:rPr>
        <w:footnoteReference w:id="45"/>
      </w:r>
    </w:p>
    <w:p w:rsidR="00E17722" w:rsidRDefault="00E17722" w:rsidP="006061A0">
      <w:pPr>
        <w:pStyle w:val="ListParagraph"/>
        <w:ind w:left="851" w:hanging="851"/>
        <w:rPr>
          <w:lang w:eastAsia="en-GB"/>
        </w:rPr>
      </w:pPr>
      <w:r>
        <w:rPr>
          <w:lang w:eastAsia="en-GB"/>
        </w:rPr>
        <w:t>The BBC News website reported:</w:t>
      </w:r>
    </w:p>
    <w:p w:rsidR="00E17722" w:rsidRDefault="00E17722" w:rsidP="00E17722">
      <w:pPr>
        <w:pStyle w:val="ListParagraph"/>
        <w:numPr>
          <w:ilvl w:val="0"/>
          <w:numId w:val="0"/>
        </w:numPr>
        <w:ind w:left="851"/>
        <w:rPr>
          <w:lang w:eastAsia="en-GB"/>
        </w:rPr>
      </w:pPr>
      <w:r>
        <w:rPr>
          <w:lang w:eastAsia="en-GB"/>
        </w:rPr>
        <w:t>‘The media operate against a backdrop of political power struggles and violent unrest.  "Freedom of information is constantly violated and journalists are exposed to threats, physical violence, arrest, prolonged detention and even murder," says Reporters Without Borders.</w:t>
      </w:r>
    </w:p>
    <w:p w:rsidR="00E17722" w:rsidRDefault="00E17722" w:rsidP="00E17722">
      <w:pPr>
        <w:pStyle w:val="ListParagraph"/>
        <w:numPr>
          <w:ilvl w:val="0"/>
          <w:numId w:val="0"/>
        </w:numPr>
        <w:ind w:left="851"/>
        <w:rPr>
          <w:lang w:eastAsia="en-GB"/>
        </w:rPr>
      </w:pPr>
      <w:r>
        <w:rPr>
          <w:lang w:eastAsia="en-GB"/>
        </w:rPr>
        <w:t>‘Nonetheless, the press is able to criticise the government and some publications carry opposition party views. There are hundreds of radio stations and scores of TV networks. Most of them are privately run and the owners of the leading outlets often have political connections.</w:t>
      </w:r>
      <w:r w:rsidR="002F6879">
        <w:rPr>
          <w:lang w:eastAsia="en-GB"/>
        </w:rPr>
        <w:t>’</w:t>
      </w:r>
      <w:r w:rsidR="00235154">
        <w:rPr>
          <w:lang w:eastAsia="en-GB"/>
        </w:rPr>
        <w:t xml:space="preserve"> </w:t>
      </w:r>
      <w:r>
        <w:rPr>
          <w:rStyle w:val="FootnoteReference"/>
          <w:lang w:eastAsia="en-GB"/>
        </w:rPr>
        <w:footnoteReference w:id="46"/>
      </w:r>
    </w:p>
    <w:p w:rsidR="00221BC0" w:rsidRDefault="00221BC0" w:rsidP="006061A0">
      <w:pPr>
        <w:pStyle w:val="ListParagraph"/>
        <w:ind w:left="851" w:hanging="851"/>
      </w:pPr>
      <w:r>
        <w:t>Human Rights Watch reported on level</w:t>
      </w:r>
      <w:r w:rsidR="00870685">
        <w:t>s</w:t>
      </w:r>
      <w:r>
        <w:t xml:space="preserve"> of violence and repression </w:t>
      </w:r>
      <w:r w:rsidR="00870685">
        <w:t>in</w:t>
      </w:r>
      <w:r>
        <w:t xml:space="preserve"> 2017:</w:t>
      </w:r>
    </w:p>
    <w:p w:rsidR="00221BC0" w:rsidRDefault="00221BC0" w:rsidP="00221BC0">
      <w:pPr>
        <w:pStyle w:val="ListParagraph"/>
        <w:numPr>
          <w:ilvl w:val="0"/>
          <w:numId w:val="0"/>
        </w:numPr>
        <w:ind w:left="851"/>
      </w:pPr>
      <w:r>
        <w:t>‘Throughout 2017, government officials and security forces repeatedly and systematically banned opposition demonstrations, shut media outlets, and prevented opposition leaders from moving freely. They jailed more than 300 opposition leaders and supporters, journalists, and human rights and pro-democracy activists, most of whom were later released.  Many were held in secret detention facilities, without charge or access to family or lawyers. Others have been tried on trumped-up charges.  Many were arrested while planning or starting peaceful protests, which often prevented the protests from going forward. When larger protests were organized, security forces fired teargas and in some cases live bullets to disperse the demonstrators.  Security forces killed five people, including an 11-year-old boy, and wounded 15 others during a protest in Goma on October 30.</w:t>
      </w:r>
    </w:p>
    <w:p w:rsidR="00221BC0" w:rsidRDefault="00221BC0" w:rsidP="00221BC0">
      <w:pPr>
        <w:pStyle w:val="ListParagraph"/>
        <w:numPr>
          <w:ilvl w:val="0"/>
          <w:numId w:val="0"/>
        </w:numPr>
        <w:ind w:left="851"/>
      </w:pPr>
      <w:r>
        <w:t xml:space="preserve">‘Security forces killed at least 90 people as part of a crackdown against members of the </w:t>
      </w:r>
      <w:proofErr w:type="spellStart"/>
      <w:r>
        <w:t>Bundu</w:t>
      </w:r>
      <w:proofErr w:type="spellEnd"/>
      <w:r>
        <w:t xml:space="preserve"> </w:t>
      </w:r>
      <w:proofErr w:type="spellStart"/>
      <w:r>
        <w:t>dia</w:t>
      </w:r>
      <w:proofErr w:type="spellEnd"/>
      <w:r>
        <w:t xml:space="preserve"> Kongo (BDK) political religious sect in Kinshasa </w:t>
      </w:r>
      <w:r>
        <w:lastRenderedPageBreak/>
        <w:t>and Kongo Central province between January and March, and in August. Some of the BDK members also used violence, killing at least five police officers.’</w:t>
      </w:r>
      <w:r w:rsidR="003F735A">
        <w:t xml:space="preserve"> </w:t>
      </w:r>
      <w:r>
        <w:rPr>
          <w:rStyle w:val="FootnoteReference"/>
        </w:rPr>
        <w:footnoteReference w:id="47"/>
      </w:r>
    </w:p>
    <w:p w:rsidR="00221BC0" w:rsidRDefault="00221BC0" w:rsidP="006061A0">
      <w:pPr>
        <w:pStyle w:val="ListParagraph"/>
        <w:ind w:left="851" w:hanging="851"/>
      </w:pPr>
      <w:r>
        <w:t>The HRW report continued:</w:t>
      </w:r>
    </w:p>
    <w:p w:rsidR="00221BC0" w:rsidRDefault="00221BC0" w:rsidP="001962B2">
      <w:pPr>
        <w:pStyle w:val="ListParagraph"/>
        <w:numPr>
          <w:ilvl w:val="0"/>
          <w:numId w:val="0"/>
        </w:numPr>
        <w:ind w:left="851"/>
      </w:pPr>
      <w:r>
        <w:t>‘In July</w:t>
      </w:r>
      <w:r w:rsidR="00C926D9">
        <w:t xml:space="preserve"> [2017]</w:t>
      </w:r>
      <w:r>
        <w:t xml:space="preserve"> in Lubumbashi, unidentified armed men shot and nearly killed a judge who refused to rule against opposition leader and presidential aspirant </w:t>
      </w:r>
      <w:proofErr w:type="spellStart"/>
      <w:r>
        <w:t>Moïse</w:t>
      </w:r>
      <w:proofErr w:type="spellEnd"/>
      <w:r>
        <w:t xml:space="preserve"> </w:t>
      </w:r>
      <w:proofErr w:type="spellStart"/>
      <w:r>
        <w:t>Katumbi</w:t>
      </w:r>
      <w:proofErr w:type="spellEnd"/>
      <w:r>
        <w:t>.</w:t>
      </w:r>
    </w:p>
    <w:p w:rsidR="00E17722" w:rsidRPr="00E17722" w:rsidRDefault="00221BC0" w:rsidP="009F5865">
      <w:pPr>
        <w:pStyle w:val="ListParagraph"/>
        <w:numPr>
          <w:ilvl w:val="0"/>
          <w:numId w:val="0"/>
        </w:numPr>
        <w:ind w:left="851"/>
      </w:pPr>
      <w:r>
        <w:t>‘Authorities prevented international and Congolese journalists from doing their work, including by arresting them, denying access, or confiscating their equipment and deleting footage. At least around 40 journalists were detained in 2017. The government shut down Congolese media outlets and periodically curtailed access to social media. Authorities lifted a nine-month block on Radio France Internationale (RFI)’s signal in Kinshasa in August, but they refused to renew the accreditation for the RFI correspondent in Congo in June, and the visa for the Reuters correspondent in August.’</w:t>
      </w:r>
      <w:r w:rsidR="003F735A">
        <w:t xml:space="preserve"> </w:t>
      </w:r>
      <w:r>
        <w:rPr>
          <w:rStyle w:val="FootnoteReference"/>
        </w:rPr>
        <w:footnoteReference w:id="48"/>
      </w:r>
    </w:p>
    <w:p w:rsidR="0015168C" w:rsidRDefault="000B07FA" w:rsidP="00644C1E">
      <w:pPr>
        <w:pStyle w:val="ListParagraph"/>
        <w:ind w:left="851" w:hanging="851"/>
      </w:pPr>
      <w:r>
        <w:rPr>
          <w:lang w:eastAsia="en-GB"/>
        </w:rPr>
        <w:t xml:space="preserve">International </w:t>
      </w:r>
      <w:r w:rsidR="0015168C">
        <w:t>Crisis Group noted on 15 June 2018</w:t>
      </w:r>
      <w:r w:rsidR="00CE70D2">
        <w:t xml:space="preserve"> in an article about the acquittal of Jean-Pier</w:t>
      </w:r>
      <w:r w:rsidR="009F5865">
        <w:t>r</w:t>
      </w:r>
      <w:r w:rsidR="00CE70D2">
        <w:t xml:space="preserve">e Bemba, an opposition leader, by </w:t>
      </w:r>
      <w:r w:rsidR="00C926D9">
        <w:t>the International Criminal Court</w:t>
      </w:r>
      <w:r w:rsidR="00644C1E">
        <w:t xml:space="preserve"> </w:t>
      </w:r>
      <w:r w:rsidR="00FC6D4D">
        <w:t>‘</w:t>
      </w:r>
      <w:r w:rsidR="0015168C" w:rsidRPr="0015168C">
        <w:t>The DRC’s opposition is in flux as its leaders attempt to negotiate alliances, with deadlines for nominations of candidates only a month or two away (June for provincial, and July/August</w:t>
      </w:r>
      <w:r w:rsidR="00E17722">
        <w:t xml:space="preserve"> [2018]</w:t>
      </w:r>
      <w:r w:rsidR="0015168C" w:rsidRPr="0015168C">
        <w:t xml:space="preserve"> for presidential and legislative elections). Opposition parties are operating under constraints, as the government continues to impose restrictions on political freedoms, clamp down on their meetings and harass several opposition leaders.</w:t>
      </w:r>
      <w:r w:rsidR="00551F1C">
        <w:t>’</w:t>
      </w:r>
      <w:r w:rsidR="003F735A">
        <w:t xml:space="preserve"> </w:t>
      </w:r>
      <w:r w:rsidR="00C2490A">
        <w:rPr>
          <w:rStyle w:val="FootnoteReference"/>
        </w:rPr>
        <w:footnoteReference w:id="49"/>
      </w:r>
    </w:p>
    <w:p w:rsidR="00A126FB" w:rsidRPr="00A126FB" w:rsidRDefault="00A126FB" w:rsidP="00A126FB">
      <w:pPr>
        <w:numPr>
          <w:ilvl w:val="2"/>
          <w:numId w:val="2"/>
        </w:numPr>
        <w:ind w:left="851" w:hanging="851"/>
      </w:pPr>
      <w:r w:rsidRPr="00A126FB">
        <w:t>In its June 2018 outlook analysis for June to December 2018 on political violence in urban centres in the DRC, ACAPS noted</w:t>
      </w:r>
      <w:r>
        <w:t>:</w:t>
      </w:r>
      <w:r w:rsidRPr="00A126FB">
        <w:t xml:space="preserve"> </w:t>
      </w:r>
    </w:p>
    <w:p w:rsidR="00A126FB" w:rsidRPr="00A126FB" w:rsidRDefault="00A126FB" w:rsidP="00A126FB">
      <w:pPr>
        <w:ind w:left="851"/>
      </w:pPr>
      <w:r w:rsidRPr="00A126FB">
        <w:t>‘Frequent and recurrent protests across the country in recent years indicate an already high</w:t>
      </w:r>
      <w:r w:rsidR="00EA5D24">
        <w:t>-</w:t>
      </w:r>
      <w:r w:rsidRPr="00A126FB">
        <w:t xml:space="preserve">level of political tension that is likely to grow in the lead up to presidential elections on 23 December. </w:t>
      </w:r>
      <w:r>
        <w:t xml:space="preserve"> </w:t>
      </w:r>
      <w:r w:rsidRPr="00A126FB">
        <w:t>Since the beginning of 2015, over 700 protests across the country resulted in hundreds of civilian casualties, and the likelihood of further political violence is high.</w:t>
      </w:r>
      <w:r>
        <w:t xml:space="preserve"> </w:t>
      </w:r>
      <w:r w:rsidRPr="00A126FB">
        <w:t xml:space="preserve"> In addition to direct human rights and humanitarian protection concerns arising from violent responses to protests, increasing insecurity is also likely to drive health and livelihoods needs for urban populations, complicate access to services and constrain humanitarian efforts.’</w:t>
      </w:r>
    </w:p>
    <w:p w:rsidR="00A126FB" w:rsidRDefault="00A126FB" w:rsidP="00644C1E">
      <w:pPr>
        <w:ind w:left="851"/>
      </w:pPr>
      <w:r w:rsidRPr="00A126FB">
        <w:t xml:space="preserve">‘Between the beginning of 2015 and the end of May 2018, over 700 protests were reported in up to 100 different locations across the country, including a significant number in major urban centres: 77 in Kinshasa, 67 in Goma, 65 in Lubumbashi and 36 in </w:t>
      </w:r>
      <w:proofErr w:type="spellStart"/>
      <w:r w:rsidRPr="00A126FB">
        <w:t>Bukavu</w:t>
      </w:r>
      <w:proofErr w:type="spellEnd"/>
      <w:r w:rsidRPr="00A126FB">
        <w:t xml:space="preserve">. Along with </w:t>
      </w:r>
      <w:proofErr w:type="spellStart"/>
      <w:r w:rsidRPr="00A126FB">
        <w:t>Irumu</w:t>
      </w:r>
      <w:proofErr w:type="spellEnd"/>
      <w:r w:rsidRPr="00A126FB">
        <w:t>, Kisangani, Beni, Mbuji-</w:t>
      </w:r>
      <w:proofErr w:type="spellStart"/>
      <w:r w:rsidRPr="00A126FB">
        <w:t>Mayi</w:t>
      </w:r>
      <w:proofErr w:type="spellEnd"/>
      <w:r w:rsidRPr="00A126FB">
        <w:t xml:space="preserve">, </w:t>
      </w:r>
      <w:proofErr w:type="spellStart"/>
      <w:r w:rsidRPr="00A126FB">
        <w:t>Mbandaka</w:t>
      </w:r>
      <w:proofErr w:type="spellEnd"/>
      <w:r w:rsidRPr="00A126FB">
        <w:t xml:space="preserve"> and </w:t>
      </w:r>
      <w:proofErr w:type="spellStart"/>
      <w:r w:rsidRPr="00A126FB">
        <w:t>Butembo</w:t>
      </w:r>
      <w:proofErr w:type="spellEnd"/>
      <w:r w:rsidRPr="00A126FB">
        <w:t>), 10 cities account for over 56% of the total number of protests across the country.’</w:t>
      </w:r>
      <w:r w:rsidR="003F735A">
        <w:t xml:space="preserve"> </w:t>
      </w:r>
      <w:r w:rsidR="008402C1">
        <w:rPr>
          <w:rStyle w:val="FootnoteReference"/>
        </w:rPr>
        <w:footnoteReference w:id="50"/>
      </w:r>
    </w:p>
    <w:p w:rsidR="004F4506" w:rsidRPr="00A126FB" w:rsidRDefault="008402C1" w:rsidP="008402C1">
      <w:pPr>
        <w:numPr>
          <w:ilvl w:val="2"/>
          <w:numId w:val="2"/>
        </w:numPr>
        <w:ind w:left="851" w:hanging="851"/>
      </w:pPr>
      <w:r>
        <w:lastRenderedPageBreak/>
        <w:t xml:space="preserve">(For information: </w:t>
      </w:r>
      <w:r w:rsidR="00633719">
        <w:t>“</w:t>
      </w:r>
      <w:r w:rsidRPr="008402C1">
        <w:t>ACAPS is an independent information provider, free from the bias or vested interests of a specific enterprise, sector, or region. As independent specialists in humanitarian needs analysis and assessment, we are not affiliated to the UN or any other organisation.</w:t>
      </w:r>
      <w:r w:rsidR="00633719">
        <w:t>”</w:t>
      </w:r>
      <w:r>
        <w:t>)</w:t>
      </w:r>
      <w:r w:rsidR="00A81999">
        <w:t xml:space="preserve"> </w:t>
      </w:r>
      <w:r>
        <w:rPr>
          <w:rStyle w:val="FootnoteReference"/>
        </w:rPr>
        <w:footnoteReference w:id="51"/>
      </w:r>
      <w:r w:rsidRPr="008402C1">
        <w:t xml:space="preserve"> </w:t>
      </w:r>
    </w:p>
    <w:p w:rsidR="00EA5D24" w:rsidRDefault="00EA5D24" w:rsidP="00EA5D24">
      <w:pPr>
        <w:numPr>
          <w:ilvl w:val="2"/>
          <w:numId w:val="2"/>
        </w:numPr>
        <w:ind w:left="851" w:hanging="851"/>
      </w:pPr>
      <w:r>
        <w:t xml:space="preserve">In August 2018, the BBC reported on the situation of exiled opposition leader, Moise </w:t>
      </w:r>
      <w:proofErr w:type="spellStart"/>
      <w:r>
        <w:t>Katumbi</w:t>
      </w:r>
      <w:proofErr w:type="spellEnd"/>
      <w:r>
        <w:t>:</w:t>
      </w:r>
    </w:p>
    <w:p w:rsidR="00EA5D24" w:rsidRPr="00644C1E" w:rsidRDefault="00EA5D24" w:rsidP="00EA5D24">
      <w:pPr>
        <w:ind w:left="851"/>
      </w:pPr>
      <w:r w:rsidRPr="00644C1E">
        <w:t>‘</w:t>
      </w:r>
      <w:r w:rsidRPr="00644C1E">
        <w:rPr>
          <w:rFonts w:eastAsia="Times New Roman"/>
          <w:szCs w:val="24"/>
          <w:lang w:eastAsia="en-GB"/>
        </w:rPr>
        <w:t xml:space="preserve">An alliance allied to exiled politician Moise </w:t>
      </w:r>
      <w:proofErr w:type="spellStart"/>
      <w:r w:rsidRPr="00644C1E">
        <w:rPr>
          <w:rFonts w:eastAsia="Times New Roman"/>
          <w:szCs w:val="24"/>
          <w:lang w:eastAsia="en-GB"/>
        </w:rPr>
        <w:t>Katumbi</w:t>
      </w:r>
      <w:proofErr w:type="spellEnd"/>
      <w:r w:rsidRPr="00644C1E">
        <w:rPr>
          <w:rFonts w:eastAsia="Times New Roman"/>
          <w:szCs w:val="24"/>
          <w:lang w:eastAsia="en-GB"/>
        </w:rPr>
        <w:t xml:space="preserve"> has called for an opposition boycott of elections in December if the prominent ex-governor of Lubumbashi is locked out of the presidential contest. The Movement of the Congolese People for the Republic (MPCR) made the call yesterday. The chairman of MPCR and member of </w:t>
      </w:r>
      <w:proofErr w:type="spellStart"/>
      <w:r w:rsidRPr="00644C1E">
        <w:rPr>
          <w:rFonts w:eastAsia="Times New Roman"/>
          <w:szCs w:val="24"/>
          <w:lang w:eastAsia="en-GB"/>
        </w:rPr>
        <w:t>Katumbi’s</w:t>
      </w:r>
      <w:proofErr w:type="spellEnd"/>
      <w:r w:rsidRPr="00644C1E">
        <w:rPr>
          <w:rFonts w:eastAsia="Times New Roman"/>
          <w:szCs w:val="24"/>
          <w:lang w:eastAsia="en-GB"/>
        </w:rPr>
        <w:t xml:space="preserve"> Together for Change coalition, Jean Claude </w:t>
      </w:r>
      <w:proofErr w:type="spellStart"/>
      <w:r w:rsidRPr="00644C1E">
        <w:rPr>
          <w:rFonts w:eastAsia="Times New Roman"/>
          <w:szCs w:val="24"/>
          <w:lang w:eastAsia="en-GB"/>
        </w:rPr>
        <w:t>Nvuemba</w:t>
      </w:r>
      <w:proofErr w:type="spellEnd"/>
      <w:r w:rsidRPr="00644C1E">
        <w:rPr>
          <w:rFonts w:eastAsia="Times New Roman"/>
          <w:szCs w:val="24"/>
          <w:lang w:eastAsia="en-GB"/>
        </w:rPr>
        <w:t xml:space="preserve">, urged the opposition to rally behind </w:t>
      </w:r>
      <w:proofErr w:type="spellStart"/>
      <w:r w:rsidRPr="00644C1E">
        <w:rPr>
          <w:rFonts w:eastAsia="Times New Roman"/>
          <w:szCs w:val="24"/>
          <w:lang w:eastAsia="en-GB"/>
        </w:rPr>
        <w:t>Katumbi’s</w:t>
      </w:r>
      <w:proofErr w:type="spellEnd"/>
      <w:r w:rsidRPr="00644C1E">
        <w:rPr>
          <w:rFonts w:eastAsia="Times New Roman"/>
          <w:szCs w:val="24"/>
          <w:lang w:eastAsia="en-GB"/>
        </w:rPr>
        <w:t xml:space="preserve"> bid to be cleared to contest. The authorities have issued an international arrest warrant against </w:t>
      </w:r>
      <w:proofErr w:type="spellStart"/>
      <w:r w:rsidRPr="00644C1E">
        <w:rPr>
          <w:rFonts w:eastAsia="Times New Roman"/>
          <w:szCs w:val="24"/>
          <w:lang w:eastAsia="en-GB"/>
        </w:rPr>
        <w:t>Katumbi</w:t>
      </w:r>
      <w:proofErr w:type="spellEnd"/>
      <w:r w:rsidRPr="00644C1E">
        <w:rPr>
          <w:rFonts w:eastAsia="Times New Roman"/>
          <w:szCs w:val="24"/>
          <w:lang w:eastAsia="en-GB"/>
        </w:rPr>
        <w:t>, whom they accuse of fraud and plotting to overthrow the government.</w:t>
      </w:r>
      <w:r w:rsidR="00644C1E">
        <w:rPr>
          <w:rFonts w:eastAsia="Times New Roman"/>
          <w:szCs w:val="24"/>
          <w:lang w:eastAsia="en-GB"/>
        </w:rPr>
        <w:t>’</w:t>
      </w:r>
      <w:r w:rsidR="00A81999">
        <w:rPr>
          <w:rFonts w:eastAsia="Times New Roman"/>
          <w:szCs w:val="24"/>
          <w:lang w:eastAsia="en-GB"/>
        </w:rPr>
        <w:t xml:space="preserve"> </w:t>
      </w:r>
      <w:r w:rsidRPr="00644C1E">
        <w:rPr>
          <w:rStyle w:val="FootnoteReference"/>
          <w:rFonts w:eastAsia="Times New Roman"/>
          <w:szCs w:val="24"/>
          <w:lang w:eastAsia="en-GB"/>
        </w:rPr>
        <w:footnoteReference w:id="52"/>
      </w:r>
    </w:p>
    <w:p w:rsidR="006061A0" w:rsidRDefault="00EA1CDF" w:rsidP="00644C1E">
      <w:pPr>
        <w:pStyle w:val="ListParagraph"/>
        <w:numPr>
          <w:ilvl w:val="0"/>
          <w:numId w:val="0"/>
        </w:numPr>
        <w:jc w:val="right"/>
      </w:pPr>
      <w:hyperlink w:anchor="contents" w:history="1">
        <w:r w:rsidR="006061A0" w:rsidRPr="006B4863">
          <w:rPr>
            <w:rStyle w:val="Hyperlink"/>
            <w:szCs w:val="24"/>
          </w:rPr>
          <w:t>Back to Contents</w:t>
        </w:r>
      </w:hyperlink>
    </w:p>
    <w:p w:rsidR="000D114A" w:rsidRDefault="006061A0" w:rsidP="006061A0">
      <w:pPr>
        <w:pStyle w:val="Heading3"/>
        <w:ind w:left="851" w:hanging="851"/>
      </w:pPr>
      <w:bookmarkStart w:id="71" w:name="_Toc524094136"/>
      <w:r>
        <w:t>Peaceful assembly</w:t>
      </w:r>
      <w:r w:rsidR="000D114A">
        <w:t xml:space="preserve"> and demonstrations</w:t>
      </w:r>
      <w:bookmarkEnd w:id="71"/>
    </w:p>
    <w:p w:rsidR="000D114A" w:rsidRDefault="000D114A" w:rsidP="006061A0">
      <w:pPr>
        <w:pStyle w:val="ListParagraph"/>
        <w:ind w:left="851" w:hanging="851"/>
      </w:pPr>
      <w:r>
        <w:t>The USSD report for 2017 noted:</w:t>
      </w:r>
    </w:p>
    <w:p w:rsidR="000D114A" w:rsidRDefault="000D114A" w:rsidP="006061A0">
      <w:pPr>
        <w:pStyle w:val="ListParagraph"/>
        <w:numPr>
          <w:ilvl w:val="0"/>
          <w:numId w:val="0"/>
        </w:numPr>
        <w:ind w:left="851"/>
      </w:pPr>
      <w:r>
        <w:t>‘</w:t>
      </w:r>
      <w:r w:rsidRPr="0032067A">
        <w:t xml:space="preserve">The constitution provides for freedom of peaceful assembly, but the government frequently restricted this right and prevented those critical of the government from exercising their right to peaceful assembly. The law requires organizers of public events to notify local authorities in advance of the event. The government maintained that public events required advance permission and regularly declined to authorize public meetings or protests organized by opposition parties or civil society groups critical of the government. The government did, however, authorize protests and assemblies organized by progovernment groups and political parties. During the year the </w:t>
      </w:r>
      <w:r>
        <w:t xml:space="preserve">[state security forces] </w:t>
      </w:r>
      <w:r w:rsidRPr="0032067A">
        <w:t>SSF beat, detained, or arrested persons participating in protests, marches, and meetings. The SSF also used tear gas, rubber bullets, and at times live ammunition, resulting in numerous civilian deaths and injuries.</w:t>
      </w:r>
      <w:r>
        <w:t>’</w:t>
      </w:r>
      <w:r w:rsidR="00A81999">
        <w:t xml:space="preserve"> </w:t>
      </w:r>
      <w:r>
        <w:rPr>
          <w:rStyle w:val="FootnoteReference"/>
        </w:rPr>
        <w:footnoteReference w:id="53"/>
      </w:r>
    </w:p>
    <w:p w:rsidR="004362BA" w:rsidRDefault="004362BA" w:rsidP="004362BA">
      <w:pPr>
        <w:pStyle w:val="ListParagraph"/>
        <w:ind w:left="851" w:hanging="851"/>
      </w:pPr>
      <w:r>
        <w:t>The report continued:</w:t>
      </w:r>
    </w:p>
    <w:p w:rsidR="004362BA" w:rsidRPr="004362BA" w:rsidRDefault="004362BA" w:rsidP="004362BA">
      <w:pPr>
        <w:pStyle w:val="ListParagraph"/>
        <w:numPr>
          <w:ilvl w:val="0"/>
          <w:numId w:val="0"/>
        </w:numPr>
        <w:ind w:left="851"/>
      </w:pPr>
      <w:r w:rsidRPr="004362BA">
        <w:t>‘According to MONUSCO there were 596 violations of democratic space from January through August [2017]. These included restrictions on freedom of assembly, the right to liberty and security of person, and of the right to freedom of opinion and expression. At least 81 demonstrations organized by opposition political parties and/or civil society were either prohibited or repressed by authorities from January to June [2017]. During the same period, at least 70 demonstrations, including 31 organized by the ruling party coalition, were held without incident.’</w:t>
      </w:r>
      <w:r w:rsidR="00A81999">
        <w:t xml:space="preserve"> </w:t>
      </w:r>
      <w:r w:rsidRPr="004362BA">
        <w:rPr>
          <w:vertAlign w:val="superscript"/>
        </w:rPr>
        <w:footnoteReference w:id="54"/>
      </w:r>
    </w:p>
    <w:p w:rsidR="000D114A" w:rsidRDefault="000D114A" w:rsidP="006061A0">
      <w:pPr>
        <w:pStyle w:val="ListParagraph"/>
        <w:ind w:left="851" w:hanging="851"/>
      </w:pPr>
      <w:r>
        <w:t>Amnesty International noted in an article of October 2017:</w:t>
      </w:r>
    </w:p>
    <w:p w:rsidR="000D114A" w:rsidRDefault="000D114A" w:rsidP="006061A0">
      <w:pPr>
        <w:pStyle w:val="ListParagraph"/>
        <w:numPr>
          <w:ilvl w:val="0"/>
          <w:numId w:val="0"/>
        </w:numPr>
        <w:ind w:left="851"/>
      </w:pPr>
      <w:r>
        <w:lastRenderedPageBreak/>
        <w:t>‘Whether it is opposition supporters or pro-democracy activists demanding respect for the Constitution and the holding of elections, children condemning the loss of their school or even public servants demanding payment of their salary arrears, protests are rarely tolerated.</w:t>
      </w:r>
    </w:p>
    <w:p w:rsidR="000D114A" w:rsidRDefault="000D114A" w:rsidP="006061A0">
      <w:pPr>
        <w:pStyle w:val="ListParagraph"/>
        <w:numPr>
          <w:ilvl w:val="0"/>
          <w:numId w:val="0"/>
        </w:numPr>
        <w:ind w:left="851"/>
      </w:pPr>
      <w:r>
        <w:t>‘The authorities use every means available: arrests and restrictions of movement, all manner of intimidation, switching off of radio signals, cutting telephone communications and shutting down the internet. When these measures are not enough to stop the protests, the police and the army are called in to put them down, often using excessive force and lethal weapons. The United Nations estimates that at least 300 people were killed by security forces in protests in the DRC between January 2015 and July 2017 while thousands of others were injured or arrested, and public as well as private property of considerable value was destroyed.</w:t>
      </w:r>
    </w:p>
    <w:p w:rsidR="000D114A" w:rsidRDefault="000D114A" w:rsidP="006061A0">
      <w:pPr>
        <w:pStyle w:val="ListParagraph"/>
        <w:numPr>
          <w:ilvl w:val="0"/>
          <w:numId w:val="0"/>
        </w:numPr>
        <w:ind w:left="851"/>
      </w:pPr>
      <w:r>
        <w:t>‘A government measure introduced in September 2016 barred all political protests across the country “until further notice”. Although never made public, the measure is regularly cited by mayors, governors and police officials to prevent all protests other than those organized by supporters of the government.’</w:t>
      </w:r>
      <w:r w:rsidR="00A81999">
        <w:t xml:space="preserve"> </w:t>
      </w:r>
      <w:r>
        <w:rPr>
          <w:rStyle w:val="FootnoteReference"/>
        </w:rPr>
        <w:footnoteReference w:id="55"/>
      </w:r>
    </w:p>
    <w:p w:rsidR="000D114A" w:rsidRDefault="000D114A" w:rsidP="006061A0">
      <w:pPr>
        <w:pStyle w:val="ListParagraph"/>
        <w:ind w:left="851" w:hanging="851"/>
      </w:pPr>
      <w:r>
        <w:t>F</w:t>
      </w:r>
      <w:r w:rsidR="00603432">
        <w:t>reedom House</w:t>
      </w:r>
      <w:r>
        <w:t xml:space="preserve"> similarly observed in its report covering events during 2017 that:</w:t>
      </w:r>
    </w:p>
    <w:p w:rsidR="000D114A" w:rsidRDefault="000D114A" w:rsidP="006061A0">
      <w:pPr>
        <w:pStyle w:val="ListParagraph"/>
        <w:numPr>
          <w:ilvl w:val="0"/>
          <w:numId w:val="0"/>
        </w:numPr>
        <w:ind w:left="851"/>
      </w:pPr>
      <w:r>
        <w:t>‘</w:t>
      </w:r>
      <w:r w:rsidRPr="0004272D">
        <w:t>The constitution guarantees freedoms of assembly and association. Demonstrations are held regularly despite limits on these rights in practice. The government repeatedly banned opposition demonstrations throughout the year. In 2017, police and security forces violently dispersed protests, used deadly force against civilians, and arbitrarily arrested participants. Starting at the end of 2016, security forces also recruited former members of the M23 rebel group to break up protests. Police arrested at least 100 demonstrators during protests in numerous Congolese cities on July 31</w:t>
      </w:r>
      <w:r>
        <w:t xml:space="preserve"> [2017]</w:t>
      </w:r>
      <w:r w:rsidRPr="0004272D">
        <w:t xml:space="preserve">, which marked the unmet deadline for voter registration. In August, members of the religious and political </w:t>
      </w:r>
      <w:proofErr w:type="spellStart"/>
      <w:r w:rsidRPr="0004272D">
        <w:t>Bundu</w:t>
      </w:r>
      <w:proofErr w:type="spellEnd"/>
      <w:r w:rsidRPr="0004272D">
        <w:t xml:space="preserve"> </w:t>
      </w:r>
      <w:proofErr w:type="spellStart"/>
      <w:r w:rsidRPr="0004272D">
        <w:t>dia</w:t>
      </w:r>
      <w:proofErr w:type="spellEnd"/>
      <w:r w:rsidRPr="0004272D">
        <w:t xml:space="preserve"> Kongo sect demonstrated against Kabila in Kinshasa and Kongo Central province. Security forces fired live ammunition at the protesters, and at least 27 people were killed. In September</w:t>
      </w:r>
      <w:r>
        <w:t xml:space="preserve"> [2017]</w:t>
      </w:r>
      <w:r w:rsidRPr="0004272D">
        <w:t>, 49 activists against the postponement of elections were arbitrarily arrested across eastern DRC.</w:t>
      </w:r>
      <w:r>
        <w:t>’</w:t>
      </w:r>
      <w:r w:rsidR="006164AD">
        <w:t xml:space="preserve"> </w:t>
      </w:r>
      <w:r>
        <w:rPr>
          <w:rStyle w:val="FootnoteReference"/>
        </w:rPr>
        <w:footnoteReference w:id="56"/>
      </w:r>
    </w:p>
    <w:p w:rsidR="000D114A" w:rsidRDefault="000D114A" w:rsidP="006061A0">
      <w:pPr>
        <w:pStyle w:val="ListParagraph"/>
        <w:ind w:left="851" w:hanging="851"/>
      </w:pPr>
      <w:r>
        <w:t>The UN News noted on 21 March 2018, ‘</w:t>
      </w:r>
      <w:r w:rsidRPr="00D12866">
        <w:t>Th</w:t>
      </w:r>
      <w:r>
        <w:t xml:space="preserve">e security services and defence </w:t>
      </w:r>
      <w:r w:rsidRPr="00D12866">
        <w:t>forces of the Democratic Republic of the Congo (DRC) killed at least 47 people during anti-government protests over a 13-month period through 31 January 2018, a United Nations human rights report has found.</w:t>
      </w:r>
      <w:r>
        <w:t>’</w:t>
      </w:r>
      <w:r w:rsidR="006164AD">
        <w:t xml:space="preserve"> </w:t>
      </w:r>
      <w:r>
        <w:rPr>
          <w:rStyle w:val="FootnoteReference"/>
        </w:rPr>
        <w:footnoteReference w:id="57"/>
      </w:r>
    </w:p>
    <w:p w:rsidR="000D114A" w:rsidRDefault="000D114A" w:rsidP="006061A0">
      <w:pPr>
        <w:pStyle w:val="ListParagraph"/>
        <w:ind w:left="851" w:hanging="851"/>
      </w:pPr>
      <w:r>
        <w:t>The United Nations News stated:</w:t>
      </w:r>
    </w:p>
    <w:p w:rsidR="000D114A" w:rsidRDefault="000D114A" w:rsidP="000D114A">
      <w:pPr>
        <w:pStyle w:val="ListParagraph"/>
        <w:numPr>
          <w:ilvl w:val="0"/>
          <w:numId w:val="0"/>
        </w:numPr>
        <w:ind w:left="851"/>
      </w:pPr>
      <w:r>
        <w:t xml:space="preserve">‘“It is particularly disturbing that security services and defence forces carry out this violence with almost full impunity which can be perceived as encouraging such repression,” </w:t>
      </w:r>
      <w:proofErr w:type="spellStart"/>
      <w:r>
        <w:t>Zeid</w:t>
      </w:r>
      <w:proofErr w:type="spellEnd"/>
      <w:r>
        <w:t xml:space="preserve"> </w:t>
      </w:r>
      <w:proofErr w:type="spellStart"/>
      <w:r>
        <w:t>Ra’ad</w:t>
      </w:r>
      <w:proofErr w:type="spellEnd"/>
      <w:r>
        <w:t xml:space="preserve"> Al Hussein, the UN human rights chief, said in a press release on the report, which concluded that freedom of </w:t>
      </w:r>
      <w:r>
        <w:lastRenderedPageBreak/>
        <w:t>peaceful assembly was “severely restricted and often violently suppressed” by the authorities in 2017.</w:t>
      </w:r>
    </w:p>
    <w:p w:rsidR="000D114A" w:rsidRDefault="000D114A" w:rsidP="006061A0">
      <w:pPr>
        <w:pStyle w:val="ListParagraph"/>
        <w:numPr>
          <w:ilvl w:val="0"/>
          <w:numId w:val="0"/>
        </w:numPr>
        <w:ind w:left="851"/>
      </w:pPr>
      <w:r>
        <w:t xml:space="preserve">‘“We are seeing the quashing of dissent at all costs – even at the cost of human life – in the DRC by the systematic deployment of armed forces alongside the Police </w:t>
      </w:r>
      <w:proofErr w:type="spellStart"/>
      <w:r>
        <w:t>Nationale</w:t>
      </w:r>
      <w:proofErr w:type="spellEnd"/>
      <w:r>
        <w:t xml:space="preserve"> </w:t>
      </w:r>
      <w:proofErr w:type="spellStart"/>
      <w:r>
        <w:t>Congolaise</w:t>
      </w:r>
      <w:proofErr w:type="spellEnd"/>
      <w:r>
        <w:t xml:space="preserve"> to handle protests,” added the UN High Commissioner for Human Rights.</w:t>
      </w:r>
    </w:p>
    <w:p w:rsidR="000D114A" w:rsidRDefault="000D114A" w:rsidP="006061A0">
      <w:pPr>
        <w:pStyle w:val="ListParagraph"/>
        <w:numPr>
          <w:ilvl w:val="0"/>
          <w:numId w:val="0"/>
        </w:numPr>
        <w:ind w:left="851"/>
      </w:pPr>
      <w:r>
        <w:t>‘While some people armed with sticks and broomsticks attempted to perpetrate violence during some protests, the vast majority of demonstrators were peaceful, according to the report published on Monday by the UN human rights wing and the UN peacekeeping mission in the African country.</w:t>
      </w:r>
    </w:p>
    <w:p w:rsidR="000D114A" w:rsidRDefault="000D114A" w:rsidP="006061A0">
      <w:pPr>
        <w:pStyle w:val="ListParagraph"/>
        <w:numPr>
          <w:ilvl w:val="0"/>
          <w:numId w:val="0"/>
        </w:numPr>
        <w:ind w:left="851"/>
      </w:pPr>
      <w:r>
        <w:t>‘The report concluded that the use of excessive force – including lethal force – by the authorities was thus “unlawful, unjustified and disproportionate.”</w:t>
      </w:r>
    </w:p>
    <w:p w:rsidR="000D114A" w:rsidRDefault="000D114A" w:rsidP="006061A0">
      <w:pPr>
        <w:pStyle w:val="ListParagraph"/>
        <w:numPr>
          <w:ilvl w:val="0"/>
          <w:numId w:val="0"/>
        </w:numPr>
        <w:ind w:left="851"/>
      </w:pPr>
      <w:r>
        <w:t>‘Between 1 January 2017 and 31 January 2018, at least 47 people, including women and children, were killed in the context of demonstrations and there are indications that Congolese security services have attempted to cover up these serious human rights violations by removing the bodies of victims and obstructing the work of national and international observers, the report states.</w:t>
      </w:r>
      <w:r w:rsidR="006164AD">
        <w:t xml:space="preserve">’ </w:t>
      </w:r>
      <w:r w:rsidR="00F8199F">
        <w:rPr>
          <w:rStyle w:val="FootnoteReference"/>
        </w:rPr>
        <w:footnoteReference w:id="58"/>
      </w:r>
      <w:r>
        <w:t> </w:t>
      </w:r>
    </w:p>
    <w:p w:rsidR="000D114A" w:rsidRDefault="000D114A" w:rsidP="006061A0">
      <w:pPr>
        <w:pStyle w:val="ListParagraph"/>
        <w:numPr>
          <w:ilvl w:val="0"/>
          <w:numId w:val="0"/>
        </w:numPr>
        <w:ind w:left="851"/>
      </w:pPr>
      <w:r>
        <w:t xml:space="preserve">‘For her part, Leila </w:t>
      </w:r>
      <w:proofErr w:type="spellStart"/>
      <w:r>
        <w:t>Zerrougui</w:t>
      </w:r>
      <w:proofErr w:type="spellEnd"/>
      <w:r>
        <w:t>, the UN Secretary-General’s Special Representative in the DRC, said the report highlights a continued shrinking of the democratic space in the country since the beginning of 2015.</w:t>
      </w:r>
    </w:p>
    <w:p w:rsidR="000D114A" w:rsidRDefault="000D114A" w:rsidP="006061A0">
      <w:pPr>
        <w:pStyle w:val="ListParagraph"/>
        <w:numPr>
          <w:ilvl w:val="0"/>
          <w:numId w:val="0"/>
        </w:numPr>
        <w:ind w:left="851"/>
      </w:pPr>
      <w:r>
        <w:t xml:space="preserve">‘“Demonstrations are intrinsically related to freedom of expression and it is absolutely necessary that all voices can be heard in the context of the forthcoming elections,” said Ms. </w:t>
      </w:r>
      <w:proofErr w:type="spellStart"/>
      <w:r>
        <w:t>Zerrougui</w:t>
      </w:r>
      <w:proofErr w:type="spellEnd"/>
      <w:r>
        <w:t>, also the head of the UN peacekeeping mission, known as its French acronym MONUSCO.</w:t>
      </w:r>
    </w:p>
    <w:p w:rsidR="000D114A" w:rsidRDefault="000D114A" w:rsidP="006061A0">
      <w:pPr>
        <w:pStyle w:val="ListParagraph"/>
        <w:numPr>
          <w:ilvl w:val="0"/>
          <w:numId w:val="0"/>
        </w:numPr>
        <w:ind w:left="851"/>
      </w:pPr>
      <w:r>
        <w:t>‘The two UN officials urged the Government to allow the exercise of the rights to peaceful assembly and expression, warning that repression would only breed frustration, could lead to serious deteriorations in the security situation in the country and could pose a threat to the electoral process.</w:t>
      </w:r>
    </w:p>
    <w:p w:rsidR="000D114A" w:rsidRDefault="000D114A" w:rsidP="006061A0">
      <w:pPr>
        <w:pStyle w:val="ListParagraph"/>
        <w:numPr>
          <w:ilvl w:val="0"/>
          <w:numId w:val="0"/>
        </w:numPr>
        <w:ind w:left="851"/>
      </w:pPr>
      <w:r>
        <w:t>‘For credible elections to be held at the end of this year, the Government has an obligation to ensure that people’s civil and political rights are respected and their exercise is facilitated, they said.’</w:t>
      </w:r>
      <w:r w:rsidR="00AD136B">
        <w:t xml:space="preserve"> </w:t>
      </w:r>
      <w:r>
        <w:rPr>
          <w:rStyle w:val="FootnoteReference"/>
        </w:rPr>
        <w:footnoteReference w:id="59"/>
      </w:r>
    </w:p>
    <w:p w:rsidR="00517240" w:rsidRDefault="000D114A" w:rsidP="00517240">
      <w:pPr>
        <w:pStyle w:val="ListParagraph"/>
        <w:ind w:left="851" w:hanging="851"/>
        <w:rPr>
          <w:lang w:eastAsia="en-GB"/>
        </w:rPr>
      </w:pPr>
      <w:r>
        <w:t>Freedom House also reported on the climate of violence and repre</w:t>
      </w:r>
      <w:r w:rsidR="00517240">
        <w:t>ssion:</w:t>
      </w:r>
    </w:p>
    <w:p w:rsidR="000D114A" w:rsidRDefault="00517240" w:rsidP="00517240">
      <w:pPr>
        <w:pStyle w:val="ListParagraph"/>
        <w:numPr>
          <w:ilvl w:val="0"/>
          <w:numId w:val="0"/>
        </w:numPr>
        <w:ind w:left="851"/>
        <w:rPr>
          <w:lang w:eastAsia="en-GB"/>
        </w:rPr>
      </w:pPr>
      <w:r>
        <w:rPr>
          <w:lang w:eastAsia="en-GB"/>
        </w:rPr>
        <w:t>‘</w:t>
      </w:r>
      <w:r w:rsidRPr="00517240">
        <w:rPr>
          <w:lang w:eastAsia="en-GB"/>
        </w:rPr>
        <w:t>Demonstrations are held regularly despite limits on these rights in practice. The government repeatedly banned opposition demonstrations throughout the year.</w:t>
      </w:r>
      <w:r>
        <w:rPr>
          <w:lang w:eastAsia="en-GB"/>
        </w:rPr>
        <w:t xml:space="preserve"> </w:t>
      </w:r>
      <w:r w:rsidRPr="00517240">
        <w:rPr>
          <w:lang w:eastAsia="en-GB"/>
        </w:rPr>
        <w:t xml:space="preserve"> In 2017, police and security forces violently dispersed protests, used deadly force against civilians, and arbitrarily arrested participants. Starting at the end of 2016, security forces also recruited former members of the M23 rebel group to break up protests. </w:t>
      </w:r>
      <w:r>
        <w:rPr>
          <w:lang w:eastAsia="en-GB"/>
        </w:rPr>
        <w:t xml:space="preserve"> </w:t>
      </w:r>
      <w:r w:rsidRPr="00517240">
        <w:rPr>
          <w:lang w:eastAsia="en-GB"/>
        </w:rPr>
        <w:t xml:space="preserve">Police arrested at least 100 demonstrators during protests in numerous Congolese cities on July 31, which marked the unmet deadline for voter registration. </w:t>
      </w:r>
      <w:r>
        <w:rPr>
          <w:lang w:eastAsia="en-GB"/>
        </w:rPr>
        <w:t xml:space="preserve"> </w:t>
      </w:r>
      <w:r w:rsidRPr="00517240">
        <w:rPr>
          <w:lang w:eastAsia="en-GB"/>
        </w:rPr>
        <w:t xml:space="preserve">In August, members of the religious and political </w:t>
      </w:r>
      <w:proofErr w:type="spellStart"/>
      <w:r w:rsidRPr="00517240">
        <w:rPr>
          <w:lang w:eastAsia="en-GB"/>
        </w:rPr>
        <w:t>Bundu</w:t>
      </w:r>
      <w:proofErr w:type="spellEnd"/>
      <w:r w:rsidRPr="00517240">
        <w:rPr>
          <w:lang w:eastAsia="en-GB"/>
        </w:rPr>
        <w:t xml:space="preserve"> </w:t>
      </w:r>
      <w:proofErr w:type="spellStart"/>
      <w:r w:rsidRPr="00517240">
        <w:rPr>
          <w:lang w:eastAsia="en-GB"/>
        </w:rPr>
        <w:t>dia</w:t>
      </w:r>
      <w:proofErr w:type="spellEnd"/>
      <w:r w:rsidRPr="00517240">
        <w:rPr>
          <w:lang w:eastAsia="en-GB"/>
        </w:rPr>
        <w:t xml:space="preserve"> Kongo sect demonstrated against </w:t>
      </w:r>
      <w:r w:rsidRPr="00517240">
        <w:rPr>
          <w:lang w:eastAsia="en-GB"/>
        </w:rPr>
        <w:lastRenderedPageBreak/>
        <w:t xml:space="preserve">Kabila in Kinshasa and Kongo Central province. </w:t>
      </w:r>
      <w:r>
        <w:rPr>
          <w:lang w:eastAsia="en-GB"/>
        </w:rPr>
        <w:t xml:space="preserve"> </w:t>
      </w:r>
      <w:r w:rsidRPr="00517240">
        <w:rPr>
          <w:lang w:eastAsia="en-GB"/>
        </w:rPr>
        <w:t xml:space="preserve">Security forces fired live ammunition at the protesters, and at least 27 people were killed. </w:t>
      </w:r>
      <w:r>
        <w:rPr>
          <w:lang w:eastAsia="en-GB"/>
        </w:rPr>
        <w:t xml:space="preserve"> </w:t>
      </w:r>
      <w:r w:rsidRPr="00517240">
        <w:rPr>
          <w:lang w:eastAsia="en-GB"/>
        </w:rPr>
        <w:t>In September, 49 activists against the postponement of elections were arbitrarily arrested across eastern DRC.</w:t>
      </w:r>
      <w:r w:rsidR="000D114A">
        <w:rPr>
          <w:lang w:eastAsia="en-GB"/>
        </w:rPr>
        <w:t>’</w:t>
      </w:r>
      <w:r w:rsidR="00AD136B">
        <w:rPr>
          <w:lang w:eastAsia="en-GB"/>
        </w:rPr>
        <w:t xml:space="preserve"> </w:t>
      </w:r>
      <w:r w:rsidR="000D114A">
        <w:rPr>
          <w:rStyle w:val="FootnoteReference"/>
          <w:lang w:eastAsia="en-GB"/>
        </w:rPr>
        <w:footnoteReference w:id="60"/>
      </w:r>
      <w:r w:rsidR="000D114A">
        <w:rPr>
          <w:lang w:eastAsia="en-GB"/>
        </w:rPr>
        <w:t xml:space="preserve"> </w:t>
      </w:r>
    </w:p>
    <w:p w:rsidR="000D114A" w:rsidRDefault="000D114A" w:rsidP="006061A0">
      <w:pPr>
        <w:pStyle w:val="ListParagraph"/>
        <w:ind w:left="851" w:hanging="851"/>
        <w:rPr>
          <w:lang w:eastAsia="en-GB"/>
        </w:rPr>
      </w:pPr>
      <w:r>
        <w:rPr>
          <w:lang w:eastAsia="en-GB"/>
        </w:rPr>
        <w:t xml:space="preserve">The Economist reported that in Kinshasa it is difficult to walk about without hearing from shoppers and market traders of their deep hatred for Joseph Kabila.  They noted that Kabila is Africa’s </w:t>
      </w:r>
      <w:r w:rsidR="00103625">
        <w:rPr>
          <w:lang w:eastAsia="en-GB"/>
        </w:rPr>
        <w:t>youngest head of state, and</w:t>
      </w:r>
      <w:r>
        <w:rPr>
          <w:lang w:eastAsia="en-GB"/>
        </w:rPr>
        <w:t xml:space="preserve"> one of the most ‘embattled’, despite having ruled for </w:t>
      </w:r>
      <w:r w:rsidR="00103625">
        <w:rPr>
          <w:lang w:eastAsia="en-GB"/>
        </w:rPr>
        <w:t>17 years.  The report noted the</w:t>
      </w:r>
      <w:r>
        <w:rPr>
          <w:lang w:eastAsia="en-GB"/>
        </w:rPr>
        <w:t xml:space="preserve"> recent protests and demonstrations against President Kabila, including the killing of seven protesters by government forces on New Year’s Eve (31 December 2017). </w:t>
      </w:r>
      <w:r>
        <w:rPr>
          <w:rStyle w:val="FootnoteReference"/>
          <w:lang w:eastAsia="en-GB"/>
        </w:rPr>
        <w:footnoteReference w:id="61"/>
      </w:r>
    </w:p>
    <w:p w:rsidR="000D114A" w:rsidRDefault="000D114A" w:rsidP="006061A0">
      <w:pPr>
        <w:pStyle w:val="ListParagraph"/>
        <w:ind w:left="851" w:hanging="851"/>
      </w:pPr>
      <w:r>
        <w:t>The UN Secretary General noted in his report on the activities of MONUSCO of March 2018 that:</w:t>
      </w:r>
    </w:p>
    <w:p w:rsidR="000D114A" w:rsidRDefault="000D114A" w:rsidP="000D114A">
      <w:pPr>
        <w:pStyle w:val="ListParagraph"/>
        <w:numPr>
          <w:ilvl w:val="0"/>
          <w:numId w:val="0"/>
        </w:numPr>
        <w:ind w:left="851"/>
      </w:pPr>
      <w:r>
        <w:t xml:space="preserve">‘Increasing restrictions on political space continue to impede the establishment of an environment conducive to a credible, peaceful and transparent electoral process. That trend is illustrated by the 103 violations linked to restrictions on fundamental freedoms and political rights documented by MONUSCO in January [2018], more than double the number recorded in January 2017 (47 violations). Those violations were committed mainly by State agents and principally target journalists, civil society activists and political opponents, who face harassment, threats and intimidation. As indicated in my report of 15 February [2018] on the implementation of the 31 December 2016 political agreement (S/2018/128), the demonstrations called for by CLC throughout the country on 21 January [2018] were violently repressed by national security forces, with at least 7 persons, including 2 women, killed, 47 wounded and 121 arrested, some of whom are facing trial. Moreover, MONUSCO staff were physically and verbally assaulted by national security forces while monitoring the situation.  </w:t>
      </w:r>
    </w:p>
    <w:p w:rsidR="000D114A" w:rsidRDefault="000D114A" w:rsidP="000D114A">
      <w:pPr>
        <w:pStyle w:val="ListParagraph"/>
        <w:numPr>
          <w:ilvl w:val="0"/>
          <w:numId w:val="0"/>
        </w:numPr>
        <w:ind w:left="851"/>
      </w:pPr>
      <w:r>
        <w:t xml:space="preserve">‘On 1 February [2018], the Minister of Human Rights, Marie-Ange </w:t>
      </w:r>
      <w:proofErr w:type="spellStart"/>
      <w:r>
        <w:t>Mushobekwa</w:t>
      </w:r>
      <w:proofErr w:type="spellEnd"/>
      <w:r>
        <w:t>, established a joint commission of enquiry composed of representatives of the Ministries of Human Rights, Justice, and the Interior and Security, the National Human Rights Commission and civil society to investigate allegations of human rights violations committed on 31 December 2017 and 21 January 2018 and to bring the alleged perpetrators to justice. The commission conducted its investigations, including hearings from 9 to 21 February [2018]. MONUSCO, through the United Nations Joint Human Rights Office, provided technical advice to the commission, notably on investigating human rights violations and protecting victims, witnesses and sources.’</w:t>
      </w:r>
      <w:r w:rsidR="00AD136B">
        <w:t xml:space="preserve"> </w:t>
      </w:r>
      <w:r>
        <w:rPr>
          <w:rStyle w:val="FootnoteReference"/>
        </w:rPr>
        <w:footnoteReference w:id="62"/>
      </w:r>
    </w:p>
    <w:p w:rsidR="000D114A" w:rsidRDefault="000D114A" w:rsidP="005B265D">
      <w:pPr>
        <w:pStyle w:val="ListParagraph"/>
        <w:ind w:left="851" w:hanging="851"/>
      </w:pPr>
      <w:r>
        <w:t>The Secretary General also observed in his report on progress against the December 2016 political agreement of February 2018 that:</w:t>
      </w:r>
    </w:p>
    <w:p w:rsidR="000D114A" w:rsidRDefault="000D114A" w:rsidP="000D114A">
      <w:pPr>
        <w:pStyle w:val="ListParagraph"/>
        <w:numPr>
          <w:ilvl w:val="0"/>
          <w:numId w:val="0"/>
        </w:numPr>
        <w:ind w:left="851"/>
      </w:pPr>
      <w:r>
        <w:t>‘</w:t>
      </w:r>
      <w:r w:rsidRPr="00DC741B">
        <w:t>In January</w:t>
      </w:r>
      <w:r>
        <w:t xml:space="preserve"> [2018]</w:t>
      </w:r>
      <w:r w:rsidRPr="00DC741B">
        <w:t xml:space="preserve">, MONUSCO published its annual analysis of the human rights situation in 2017, highlighting that 1,375 alleged violations related to </w:t>
      </w:r>
      <w:r w:rsidRPr="00DC741B">
        <w:lastRenderedPageBreak/>
        <w:t xml:space="preserve">democratic space were documented during the year. This represents an increase of 25 per cent compared with 2016 and indicates the continuous shrinking of democratic space and increasing restrictions on civil and political rights. State agents continue to be responsible for most of the alleged violations (97 per cent of the total), including 712 by the Congolese National Police, 269 by the Armed Forces of the Democratic Republic of the Congo, 153 by political/administrative authorities and 135 by officers of the </w:t>
      </w:r>
      <w:proofErr w:type="spellStart"/>
      <w:r w:rsidRPr="00DC741B">
        <w:t>Agence</w:t>
      </w:r>
      <w:proofErr w:type="spellEnd"/>
      <w:r w:rsidRPr="00DC741B">
        <w:t xml:space="preserve"> </w:t>
      </w:r>
      <w:proofErr w:type="spellStart"/>
      <w:r w:rsidR="00A04D5C">
        <w:t>N</w:t>
      </w:r>
      <w:r w:rsidRPr="00DC741B">
        <w:t>ationale</w:t>
      </w:r>
      <w:proofErr w:type="spellEnd"/>
      <w:r w:rsidRPr="00DC741B">
        <w:t xml:space="preserve"> du </w:t>
      </w:r>
      <w:proofErr w:type="spellStart"/>
      <w:r w:rsidR="00A04D5C">
        <w:t>R</w:t>
      </w:r>
      <w:r w:rsidRPr="00DC741B">
        <w:t>enseignement</w:t>
      </w:r>
      <w:proofErr w:type="spellEnd"/>
      <w:r w:rsidRPr="00DC741B">
        <w:t>. Alleged violations mainly consisted of arbitrary arrests and detentions, violations of the rights to freedom of opinion, expression and peaceful assembly, and the targeting of human rights defenders, political opponents and journalists. Perpetrators continue to enjoy impunity, with no significant investigation, follow-up or convictions in any of the cases recorded</w:t>
      </w:r>
      <w:r>
        <w:t>.’</w:t>
      </w:r>
      <w:r w:rsidR="00AD136B">
        <w:t xml:space="preserve"> </w:t>
      </w:r>
      <w:r>
        <w:rPr>
          <w:rStyle w:val="FootnoteReference"/>
        </w:rPr>
        <w:footnoteReference w:id="63"/>
      </w:r>
      <w:r>
        <w:t xml:space="preserve"> </w:t>
      </w:r>
    </w:p>
    <w:p w:rsidR="00A04D5C" w:rsidRDefault="00A04D5C" w:rsidP="005B265D">
      <w:pPr>
        <w:pStyle w:val="ListParagraph"/>
        <w:ind w:left="851" w:hanging="851"/>
      </w:pPr>
      <w:r>
        <w:t xml:space="preserve">According to the UN Secretary-General in June 2018, </w:t>
      </w:r>
      <w:r w:rsidR="005808EF">
        <w:t>‘the</w:t>
      </w:r>
      <w:r>
        <w:t xml:space="preserve"> authorities continued to enforce the general ban on political demonstrations’.</w:t>
      </w:r>
      <w:r>
        <w:rPr>
          <w:rStyle w:val="FootnoteReference"/>
        </w:rPr>
        <w:footnoteReference w:id="64"/>
      </w:r>
      <w:r>
        <w:t xml:space="preserve">  </w:t>
      </w:r>
      <w:r w:rsidR="000D114A">
        <w:t>More information about events may be available in periodic reports produced by the UN and other sources available at:</w:t>
      </w:r>
    </w:p>
    <w:p w:rsidR="000D114A" w:rsidRDefault="00EA1CDF" w:rsidP="000D114A">
      <w:pPr>
        <w:pStyle w:val="ListParagraph"/>
        <w:numPr>
          <w:ilvl w:val="0"/>
          <w:numId w:val="8"/>
        </w:numPr>
      </w:pPr>
      <w:hyperlink r:id="rId35" w:history="1">
        <w:r w:rsidR="000D114A" w:rsidRPr="002427C5">
          <w:rPr>
            <w:rStyle w:val="Hyperlink"/>
          </w:rPr>
          <w:t>ACLED</w:t>
        </w:r>
      </w:hyperlink>
    </w:p>
    <w:p w:rsidR="00A04D5C" w:rsidRDefault="00EA1CDF" w:rsidP="000D114A">
      <w:pPr>
        <w:pStyle w:val="ListParagraph"/>
        <w:numPr>
          <w:ilvl w:val="0"/>
          <w:numId w:val="8"/>
        </w:numPr>
      </w:pPr>
      <w:hyperlink r:id="rId36" w:history="1">
        <w:r w:rsidR="00A04D5C" w:rsidRPr="002427C5">
          <w:rPr>
            <w:rStyle w:val="Hyperlink"/>
          </w:rPr>
          <w:t>Radio Okapi</w:t>
        </w:r>
      </w:hyperlink>
      <w:r w:rsidR="00A04D5C">
        <w:t xml:space="preserve"> (for latest news though is in French)</w:t>
      </w:r>
    </w:p>
    <w:p w:rsidR="00A04D5C" w:rsidRDefault="00EA1CDF" w:rsidP="000D114A">
      <w:pPr>
        <w:pStyle w:val="ListParagraph"/>
        <w:numPr>
          <w:ilvl w:val="0"/>
          <w:numId w:val="8"/>
        </w:numPr>
      </w:pPr>
      <w:hyperlink r:id="rId37" w:history="1">
        <w:r w:rsidR="00A04D5C" w:rsidRPr="002427C5">
          <w:rPr>
            <w:rStyle w:val="Hyperlink"/>
          </w:rPr>
          <w:t>MONUSCO</w:t>
        </w:r>
      </w:hyperlink>
    </w:p>
    <w:p w:rsidR="000D114A" w:rsidRDefault="00EA1CDF" w:rsidP="000D114A">
      <w:pPr>
        <w:pStyle w:val="ListParagraph"/>
        <w:numPr>
          <w:ilvl w:val="0"/>
          <w:numId w:val="8"/>
        </w:numPr>
      </w:pPr>
      <w:hyperlink r:id="rId38" w:history="1">
        <w:r w:rsidR="000D114A" w:rsidRPr="00442D95">
          <w:rPr>
            <w:rStyle w:val="Hyperlink"/>
          </w:rPr>
          <w:t>Security</w:t>
        </w:r>
        <w:r w:rsidR="000D114A">
          <w:rPr>
            <w:rStyle w:val="Hyperlink"/>
          </w:rPr>
          <w:t xml:space="preserve"> C</w:t>
        </w:r>
        <w:r w:rsidR="000D114A" w:rsidRPr="00442D95">
          <w:rPr>
            <w:rStyle w:val="Hyperlink"/>
          </w:rPr>
          <w:t>ouncil</w:t>
        </w:r>
        <w:r w:rsidR="000D114A">
          <w:rPr>
            <w:rStyle w:val="Hyperlink"/>
          </w:rPr>
          <w:t xml:space="preserve"> R</w:t>
        </w:r>
        <w:r w:rsidR="000D114A" w:rsidRPr="00442D95">
          <w:rPr>
            <w:rStyle w:val="Hyperlink"/>
          </w:rPr>
          <w:t>eport</w:t>
        </w:r>
      </w:hyperlink>
    </w:p>
    <w:p w:rsidR="000D114A" w:rsidRDefault="00EA1CDF" w:rsidP="000D114A">
      <w:pPr>
        <w:pStyle w:val="ListParagraph"/>
        <w:numPr>
          <w:ilvl w:val="0"/>
          <w:numId w:val="8"/>
        </w:numPr>
      </w:pPr>
      <w:hyperlink r:id="rId39" w:history="1">
        <w:proofErr w:type="spellStart"/>
        <w:r w:rsidR="000D114A" w:rsidRPr="00442D95">
          <w:rPr>
            <w:rStyle w:val="Hyperlink"/>
          </w:rPr>
          <w:t>Refworld</w:t>
        </w:r>
        <w:proofErr w:type="spellEnd"/>
        <w:r w:rsidR="000D114A" w:rsidRPr="00442D95">
          <w:rPr>
            <w:rStyle w:val="Hyperlink"/>
          </w:rPr>
          <w:t>/Democratic Republic of the Congo</w:t>
        </w:r>
      </w:hyperlink>
    </w:p>
    <w:p w:rsidR="000D114A" w:rsidRDefault="00EA1CDF" w:rsidP="000D114A">
      <w:pPr>
        <w:pStyle w:val="ListParagraph"/>
        <w:numPr>
          <w:ilvl w:val="0"/>
          <w:numId w:val="8"/>
        </w:numPr>
      </w:pPr>
      <w:hyperlink r:id="rId40" w:history="1">
        <w:r w:rsidR="000D114A" w:rsidRPr="00442D95">
          <w:rPr>
            <w:rStyle w:val="Hyperlink"/>
          </w:rPr>
          <w:t>Ecoi.net/Congo, Democratic Republic</w:t>
        </w:r>
      </w:hyperlink>
    </w:p>
    <w:p w:rsidR="00F322CE" w:rsidRDefault="00EA1CDF" w:rsidP="00F322CE">
      <w:pPr>
        <w:ind w:left="6480"/>
      </w:pPr>
      <w:hyperlink w:anchor="contents" w:history="1">
        <w:r w:rsidR="00F322CE" w:rsidRPr="00F322CE">
          <w:rPr>
            <w:rStyle w:val="Hyperlink"/>
            <w:szCs w:val="24"/>
          </w:rPr>
          <w:t>Back to Contents</w:t>
        </w:r>
      </w:hyperlink>
    </w:p>
    <w:p w:rsidR="005933E0" w:rsidRDefault="005933E0" w:rsidP="00644C1E">
      <w:pPr>
        <w:pStyle w:val="Heading3"/>
        <w:ind w:left="851" w:hanging="851"/>
      </w:pPr>
      <w:bookmarkStart w:id="73" w:name="_Toc524094137"/>
      <w:r>
        <w:t>Arrest and detention</w:t>
      </w:r>
      <w:bookmarkEnd w:id="73"/>
    </w:p>
    <w:p w:rsidR="00F723AB" w:rsidRPr="00F723AB" w:rsidRDefault="00F723AB" w:rsidP="00644C1E">
      <w:pPr>
        <w:pStyle w:val="ListParagraph"/>
        <w:ind w:left="851" w:hanging="851"/>
      </w:pPr>
      <w:r>
        <w:rPr>
          <w:lang w:eastAsia="en-GB"/>
        </w:rPr>
        <w:t>The UK Foreign and Commonwealth Office, 2016 Human Rights Priority Country report of DRC, published July 2017</w:t>
      </w:r>
      <w:r w:rsidR="005121FA">
        <w:rPr>
          <w:lang w:eastAsia="en-GB"/>
        </w:rPr>
        <w:t>,</w:t>
      </w:r>
      <w:r>
        <w:rPr>
          <w:lang w:eastAsia="en-GB"/>
        </w:rPr>
        <w:t xml:space="preserve"> referring to the UN</w:t>
      </w:r>
      <w:r w:rsidRPr="00F723AB">
        <w:rPr>
          <w:lang w:eastAsia="en-GB"/>
        </w:rPr>
        <w:t xml:space="preserve"> </w:t>
      </w:r>
      <w:r>
        <w:rPr>
          <w:lang w:eastAsia="en-GB"/>
        </w:rPr>
        <w:t>Joint Human Rights Office documentation of</w:t>
      </w:r>
      <w:r w:rsidRPr="00F723AB">
        <w:rPr>
          <w:lang w:eastAsia="en-GB"/>
        </w:rPr>
        <w:t xml:space="preserve"> a total of 1,102 human rights viol</w:t>
      </w:r>
      <w:r w:rsidR="00644C1E">
        <w:rPr>
          <w:lang w:eastAsia="en-GB"/>
        </w:rPr>
        <w:t xml:space="preserve">ations during 2016, noted </w:t>
      </w:r>
      <w:r>
        <w:rPr>
          <w:lang w:eastAsia="en-GB"/>
        </w:rPr>
        <w:t>‘</w:t>
      </w:r>
      <w:r w:rsidRPr="00F723AB">
        <w:t>The majority of incidents, for which the state was reportedly responsible, related to arbitrary arrests and detentions; spurious charges against opposition figures; attacks on freedom of speech; and extrajudicial killings by state agents. State human rights violations continued, including the disproportionate use of force by the security services of the DRC against supporters of the political opposition.</w:t>
      </w:r>
      <w:r>
        <w:t>’</w:t>
      </w:r>
      <w:r w:rsidR="005121FA" w:rsidRPr="005121FA">
        <w:rPr>
          <w:rStyle w:val="FootnoteReference"/>
          <w:lang w:eastAsia="en-GB"/>
        </w:rPr>
        <w:t xml:space="preserve"> </w:t>
      </w:r>
      <w:r w:rsidR="005121FA">
        <w:rPr>
          <w:rStyle w:val="FootnoteReference"/>
          <w:lang w:eastAsia="en-GB"/>
        </w:rPr>
        <w:footnoteReference w:id="65"/>
      </w:r>
    </w:p>
    <w:p w:rsidR="005933E0" w:rsidRDefault="005933E0" w:rsidP="00644C1E">
      <w:pPr>
        <w:pStyle w:val="ListParagraph"/>
        <w:ind w:left="851" w:hanging="851"/>
      </w:pPr>
      <w:r>
        <w:t>The USSD HR report for 2017 observed: ‘</w:t>
      </w:r>
      <w:r w:rsidRPr="005933E0">
        <w:t xml:space="preserve">Security personnel arrested and detained numerous perceived opponents and critics of the government, occasionally under the pretext of state security, and often denied them due process, such as access to an attorney </w:t>
      </w:r>
      <w:r>
        <w:t>[…]</w:t>
      </w:r>
      <w:r w:rsidRPr="005933E0">
        <w:t xml:space="preserve"> Throughout the year security </w:t>
      </w:r>
      <w:r w:rsidRPr="005933E0">
        <w:lastRenderedPageBreak/>
        <w:t>forces regularly held protestors and civil society activists incommunicado and without charge for extended periods.</w:t>
      </w:r>
      <w:r>
        <w:t>’</w:t>
      </w:r>
      <w:r w:rsidR="00CD200F">
        <w:t xml:space="preserve"> </w:t>
      </w:r>
      <w:r>
        <w:rPr>
          <w:rStyle w:val="FootnoteReference"/>
        </w:rPr>
        <w:footnoteReference w:id="66"/>
      </w:r>
    </w:p>
    <w:p w:rsidR="009C7AB7" w:rsidRDefault="009C7AB7" w:rsidP="00644C1E">
      <w:pPr>
        <w:pStyle w:val="ListParagraph"/>
        <w:ind w:left="851" w:hanging="851"/>
      </w:pPr>
      <w:r>
        <w:t>The USSD also reported in 2017 that:</w:t>
      </w:r>
    </w:p>
    <w:p w:rsidR="009C7AB7" w:rsidRDefault="009C7AB7" w:rsidP="00AA794B">
      <w:pPr>
        <w:pStyle w:val="ListParagraph"/>
        <w:numPr>
          <w:ilvl w:val="0"/>
          <w:numId w:val="0"/>
        </w:numPr>
        <w:ind w:left="851"/>
      </w:pPr>
      <w:r>
        <w:t xml:space="preserve">‘There were numerous reports of political prisoners and detainees. Authorities charged political prisoners with a variety of offenses, including offending the person or threatening the life of the head of state, inciting tribal hatred or civil disobedience, spreading false </w:t>
      </w:r>
      <w:proofErr w:type="spellStart"/>
      <w:r>
        <w:t>rumors</w:t>
      </w:r>
      <w:proofErr w:type="spellEnd"/>
      <w:r>
        <w:t xml:space="preserve">, treason, and attacking state security. While the government permitted international human rights organizations and [UN Mission to DRC] MONUSCO access to some of these prisoners, authorities consistently denied access to detention facilities run by the [Republican Guard] RG, military intelligence, and the [National Intelligence Agency] ANR […]. </w:t>
      </w:r>
    </w:p>
    <w:p w:rsidR="009C7AB7" w:rsidRDefault="009C7AB7" w:rsidP="00AA794B">
      <w:pPr>
        <w:pStyle w:val="ListParagraph"/>
        <w:numPr>
          <w:ilvl w:val="0"/>
          <w:numId w:val="0"/>
        </w:numPr>
        <w:ind w:left="851"/>
      </w:pPr>
      <w:r>
        <w:t>‘During the year [</w:t>
      </w:r>
      <w:r w:rsidR="0032067A">
        <w:t xml:space="preserve">the </w:t>
      </w:r>
      <w:r>
        <w:t xml:space="preserve">Council of Catholic Bishops] CENCO concluded that Jean-Claude </w:t>
      </w:r>
      <w:proofErr w:type="spellStart"/>
      <w:r>
        <w:t>Muyambo’s</w:t>
      </w:r>
      <w:proofErr w:type="spellEnd"/>
      <w:r>
        <w:t xml:space="preserve"> conviction and imprisonment were unfounded and amounted to “judicial harassment.” </w:t>
      </w:r>
    </w:p>
    <w:p w:rsidR="009C7AB7" w:rsidRDefault="009C7AB7" w:rsidP="00AA794B">
      <w:pPr>
        <w:pStyle w:val="ListParagraph"/>
        <w:numPr>
          <w:ilvl w:val="0"/>
          <w:numId w:val="0"/>
        </w:numPr>
        <w:ind w:left="851"/>
      </w:pPr>
      <w:r>
        <w:t xml:space="preserve">‘In </w:t>
      </w:r>
      <w:r w:rsidR="00FF155F">
        <w:t>Goma,</w:t>
      </w:r>
      <w:r>
        <w:t xml:space="preserve"> the </w:t>
      </w:r>
      <w:r w:rsidR="0032067A">
        <w:t xml:space="preserve">[state security forces] </w:t>
      </w:r>
      <w:r>
        <w:t xml:space="preserve">SSF arrested 13 opposition activists for planning and participating in peaceful protests in December 2016. The 13 face charges of inciting civil disobedience. According to a report, one of the activists, Sephora </w:t>
      </w:r>
      <w:proofErr w:type="spellStart"/>
      <w:r>
        <w:t>Bidwaya</w:t>
      </w:r>
      <w:proofErr w:type="spellEnd"/>
      <w:r>
        <w:t>, was kept in detention despite serious chronic health problems linked to a miscarriage during her detention as well as chronic asthma, which was aggravated by a fire in the prison in July.</w:t>
      </w:r>
      <w:r w:rsidR="001530C3">
        <w:t xml:space="preserve"> </w:t>
      </w:r>
      <w:r>
        <w:t xml:space="preserve"> All 13 activists remained in prison as of August 16. </w:t>
      </w:r>
    </w:p>
    <w:p w:rsidR="009C7AB7" w:rsidRDefault="009C7AB7" w:rsidP="00AA794B">
      <w:pPr>
        <w:pStyle w:val="ListParagraph"/>
        <w:numPr>
          <w:ilvl w:val="0"/>
          <w:numId w:val="0"/>
        </w:numPr>
        <w:ind w:left="851"/>
      </w:pPr>
      <w:r>
        <w:t xml:space="preserve">‘In August, four civil society activists who were arrested on July 31 for attempting to march and deliver a letter to the Lubumbashi CENI office were convicted of disturbing the peace and sentenced to eight months in prison. In November a fifth member of this group, NGO activist and human rights lawyer </w:t>
      </w:r>
      <w:proofErr w:type="spellStart"/>
      <w:r>
        <w:t>Timothee</w:t>
      </w:r>
      <w:proofErr w:type="spellEnd"/>
      <w:r>
        <w:t xml:space="preserve"> Mbuya, was convicted of provocation and incitement of disobedience and sentenced to 12 months in prison. </w:t>
      </w:r>
    </w:p>
    <w:p w:rsidR="009C7AB7" w:rsidRDefault="009C7AB7" w:rsidP="00AA794B">
      <w:pPr>
        <w:pStyle w:val="ListParagraph"/>
        <w:numPr>
          <w:ilvl w:val="0"/>
          <w:numId w:val="0"/>
        </w:numPr>
        <w:ind w:left="851"/>
      </w:pPr>
      <w:r>
        <w:t>‘As of June 30 [2017], the United Nations estimated that at least 170 persons were held in detention for their political opinions or legitimate citizens’ activities.’</w:t>
      </w:r>
      <w:r w:rsidR="00D30BE2">
        <w:t xml:space="preserve"> </w:t>
      </w:r>
      <w:r>
        <w:rPr>
          <w:rStyle w:val="FootnoteReference"/>
        </w:rPr>
        <w:footnoteReference w:id="67"/>
      </w:r>
    </w:p>
    <w:p w:rsidR="0032067A" w:rsidRDefault="0032067A" w:rsidP="00644C1E">
      <w:pPr>
        <w:pStyle w:val="ListParagraph"/>
        <w:ind w:left="851" w:hanging="851"/>
      </w:pPr>
      <w:r>
        <w:t>The USS</w:t>
      </w:r>
      <w:r w:rsidR="00E24CE8">
        <w:t>D</w:t>
      </w:r>
      <w:r w:rsidR="00FF155F">
        <w:t xml:space="preserve"> report also noted, regarding</w:t>
      </w:r>
      <w:r w:rsidR="00644C1E">
        <w:t xml:space="preserve"> political prisoners </w:t>
      </w:r>
      <w:r>
        <w:t>‘</w:t>
      </w:r>
      <w:r w:rsidRPr="0032067A">
        <w:t>Following the defeat of the March 23 Movement (M23) in 2013, the National Assembly enacted a law in 2014 that provides amnesty for acts of insurgency, acts of war, and political offenses. Many individuals who should have benefited from the amnesty, however, reportedly remained in custody at year’s end in contravention of both the 2014 law and the December 2016 agreement between the government and opposition parties.</w:t>
      </w:r>
      <w:r>
        <w:t>’</w:t>
      </w:r>
      <w:r w:rsidR="00D30BE2">
        <w:t xml:space="preserve"> </w:t>
      </w:r>
      <w:r>
        <w:rPr>
          <w:rStyle w:val="FootnoteReference"/>
        </w:rPr>
        <w:footnoteReference w:id="68"/>
      </w:r>
    </w:p>
    <w:p w:rsidR="009C7AB7" w:rsidRDefault="009C7AB7" w:rsidP="005808EF">
      <w:pPr>
        <w:pStyle w:val="ListParagraph"/>
        <w:ind w:left="851" w:hanging="851"/>
      </w:pPr>
      <w:r>
        <w:t>FH noted in its report covering events in 2017 that:</w:t>
      </w:r>
    </w:p>
    <w:p w:rsidR="009C7AB7" w:rsidRDefault="009C7AB7" w:rsidP="00AA794B">
      <w:pPr>
        <w:pStyle w:val="ListParagraph"/>
        <w:numPr>
          <w:ilvl w:val="0"/>
          <w:numId w:val="0"/>
        </w:numPr>
        <w:ind w:left="851"/>
      </w:pPr>
      <w:r>
        <w:t xml:space="preserve">‘Opposition party members and leaders are often intimidated and face restrictions on their movement and organizing. In August, the security forces removed Franck </w:t>
      </w:r>
      <w:proofErr w:type="spellStart"/>
      <w:r>
        <w:t>Diongo</w:t>
      </w:r>
      <w:proofErr w:type="spellEnd"/>
      <w:r>
        <w:t xml:space="preserve">, a parliamentarian and president of the Movement </w:t>
      </w:r>
      <w:r>
        <w:lastRenderedPageBreak/>
        <w:t xml:space="preserve">of Progressive </w:t>
      </w:r>
      <w:proofErr w:type="spellStart"/>
      <w:r>
        <w:t>Lumumbists</w:t>
      </w:r>
      <w:proofErr w:type="spellEnd"/>
      <w:r>
        <w:t xml:space="preserve"> opposition party, from his hospital room and re</w:t>
      </w:r>
      <w:r w:rsidR="00AA794B">
        <w:t>-</w:t>
      </w:r>
      <w:r>
        <w:t>imprisoned him; he had first been arrested in December 2016. The government arrested UDPS members prior to Félix Tshisekedi’s arrival in Lubumbashi in October.</w:t>
      </w:r>
    </w:p>
    <w:p w:rsidR="009C7AB7" w:rsidRDefault="009C7AB7" w:rsidP="00AA794B">
      <w:pPr>
        <w:pStyle w:val="ListParagraph"/>
        <w:numPr>
          <w:ilvl w:val="0"/>
          <w:numId w:val="0"/>
        </w:numPr>
        <w:ind w:left="851"/>
      </w:pPr>
      <w:r>
        <w:t>‘Another leading opposition figure—</w:t>
      </w:r>
      <w:proofErr w:type="spellStart"/>
      <w:r>
        <w:t>Moïse</w:t>
      </w:r>
      <w:proofErr w:type="spellEnd"/>
      <w:r>
        <w:t xml:space="preserve"> </w:t>
      </w:r>
      <w:proofErr w:type="spellStart"/>
      <w:r>
        <w:t>Katumbi</w:t>
      </w:r>
      <w:proofErr w:type="spellEnd"/>
      <w:r>
        <w:t>, a businessman and former governor of Katanga Province who left Kabila’s majority coalition in 2015—fled Congo in May 2016, and in June of that year was sentenced in absentia to 36 months in prison for selling property illegally. He remained in exile in Europe throughout 2017.</w:t>
      </w:r>
      <w:r w:rsidR="0032067A">
        <w:t>’</w:t>
      </w:r>
      <w:r w:rsidR="00D30BE2">
        <w:t xml:space="preserve"> </w:t>
      </w:r>
      <w:r w:rsidR="0032067A">
        <w:rPr>
          <w:rStyle w:val="FootnoteReference"/>
        </w:rPr>
        <w:footnoteReference w:id="69"/>
      </w:r>
    </w:p>
    <w:p w:rsidR="00F322CE" w:rsidRDefault="00F322CE" w:rsidP="009F5865">
      <w:pPr>
        <w:pStyle w:val="ListParagraph"/>
        <w:numPr>
          <w:ilvl w:val="0"/>
          <w:numId w:val="0"/>
        </w:numPr>
        <w:ind w:left="720"/>
      </w:pPr>
      <w:r>
        <w:tab/>
      </w:r>
      <w:r>
        <w:tab/>
      </w:r>
      <w:r>
        <w:tab/>
      </w:r>
      <w:r>
        <w:tab/>
      </w:r>
      <w:r>
        <w:tab/>
      </w:r>
      <w:r>
        <w:tab/>
      </w:r>
      <w:r>
        <w:tab/>
      </w:r>
      <w:r>
        <w:tab/>
      </w:r>
      <w:hyperlink w:anchor="contents" w:history="1">
        <w:r w:rsidRPr="006B4863">
          <w:rPr>
            <w:rStyle w:val="Hyperlink"/>
            <w:szCs w:val="24"/>
          </w:rPr>
          <w:t>Back to Contents</w:t>
        </w:r>
      </w:hyperlink>
    </w:p>
    <w:p w:rsidR="00EC23D2" w:rsidRDefault="00EC23D2" w:rsidP="008B12C2">
      <w:pPr>
        <w:pStyle w:val="Heading3"/>
        <w:ind w:left="851" w:hanging="851"/>
      </w:pPr>
      <w:bookmarkStart w:id="76" w:name="_Opposition_groups_outside"/>
      <w:bookmarkStart w:id="77" w:name="_Toc524094138"/>
      <w:bookmarkEnd w:id="76"/>
      <w:r>
        <w:t>Opposition groups outside the DRC</w:t>
      </w:r>
      <w:bookmarkEnd w:id="77"/>
    </w:p>
    <w:p w:rsidR="00EC23D2" w:rsidRDefault="00EC23D2" w:rsidP="00644C1E">
      <w:pPr>
        <w:pStyle w:val="ListParagraph"/>
        <w:ind w:left="851" w:hanging="851"/>
      </w:pPr>
      <w:r>
        <w:t>On 12 March 2018, IOL (</w:t>
      </w:r>
      <w:proofErr w:type="spellStart"/>
      <w:r>
        <w:t>IndependentOnline</w:t>
      </w:r>
      <w:proofErr w:type="spellEnd"/>
      <w:r>
        <w:t xml:space="preserve">), a South African online newspaper, reported: </w:t>
      </w:r>
    </w:p>
    <w:p w:rsidR="00EC23D2" w:rsidRDefault="00EC23D2" w:rsidP="00644C1E">
      <w:pPr>
        <w:pStyle w:val="ListParagraph"/>
        <w:numPr>
          <w:ilvl w:val="0"/>
          <w:numId w:val="0"/>
        </w:numPr>
        <w:ind w:left="851"/>
      </w:pPr>
      <w:r>
        <w:t xml:space="preserve">‘Exiled Congolese opposition leader Moise </w:t>
      </w:r>
      <w:proofErr w:type="spellStart"/>
      <w:r>
        <w:t>Katumbi</w:t>
      </w:r>
      <w:proofErr w:type="spellEnd"/>
      <w:r>
        <w:t xml:space="preserve"> (of the Peoples’ Party for Reconstruction and Democracy) launched a campaign Monday to be elected president in polls scheduled for December, unveiling his new "Together for Change" party in South Africa.</w:t>
      </w:r>
    </w:p>
    <w:p w:rsidR="00EC23D2" w:rsidRDefault="002F6879" w:rsidP="00644C1E">
      <w:pPr>
        <w:pStyle w:val="ListParagraph"/>
        <w:numPr>
          <w:ilvl w:val="0"/>
          <w:numId w:val="0"/>
        </w:numPr>
        <w:ind w:left="851"/>
      </w:pPr>
      <w:r>
        <w:t>‘</w:t>
      </w:r>
      <w:r w:rsidR="00EC23D2">
        <w:t xml:space="preserve">"We will fight the battle to take power -- and we will win," said </w:t>
      </w:r>
      <w:proofErr w:type="spellStart"/>
      <w:r w:rsidR="00EC23D2">
        <w:t>Katumbi</w:t>
      </w:r>
      <w:proofErr w:type="spellEnd"/>
      <w:r w:rsidR="00EC23D2">
        <w:t xml:space="preserve"> at a meeting of several hundred supporters at a hotel outside Johannesburg.</w:t>
      </w:r>
    </w:p>
    <w:p w:rsidR="00EC23D2" w:rsidRDefault="002F6879" w:rsidP="00644C1E">
      <w:pPr>
        <w:pStyle w:val="ListParagraph"/>
        <w:numPr>
          <w:ilvl w:val="0"/>
          <w:numId w:val="0"/>
        </w:numPr>
        <w:ind w:left="851"/>
      </w:pPr>
      <w:r>
        <w:t>‘</w:t>
      </w:r>
      <w:r w:rsidR="00EC23D2">
        <w:t>"This fight and the successful transfer of power are national issues... so we have decided to establish a political movement known as 'Together for Change'."</w:t>
      </w:r>
      <w:r w:rsidR="00D81663">
        <w:t xml:space="preserve">… </w:t>
      </w:r>
      <w:proofErr w:type="spellStart"/>
      <w:r w:rsidR="00EC23D2">
        <w:t>Katumbi</w:t>
      </w:r>
      <w:proofErr w:type="spellEnd"/>
      <w:r w:rsidR="00EC23D2">
        <w:t xml:space="preserve"> declared he would go back to his native country by June, describing the grounds for his conviction and his sentence as "fictitious".  "I don't fear being arres</w:t>
      </w:r>
      <w:r w:rsidR="00D81663">
        <w:t>ted," he told a news conference…</w:t>
      </w:r>
    </w:p>
    <w:p w:rsidR="00EC23D2" w:rsidRDefault="00EC23D2" w:rsidP="00644C1E">
      <w:pPr>
        <w:pStyle w:val="ListParagraph"/>
        <w:numPr>
          <w:ilvl w:val="0"/>
          <w:numId w:val="0"/>
        </w:numPr>
        <w:ind w:left="851"/>
      </w:pPr>
      <w:r>
        <w:t>‘</w:t>
      </w:r>
      <w:proofErr w:type="spellStart"/>
      <w:r>
        <w:t>Katumbi's</w:t>
      </w:r>
      <w:proofErr w:type="spellEnd"/>
      <w:r>
        <w:t xml:space="preserve"> new grouping received the backing of more than a dozen small opposition parties, which had sent delegates to t</w:t>
      </w:r>
      <w:r w:rsidR="00D81663">
        <w:t xml:space="preserve">he gathering in South Africa … </w:t>
      </w:r>
      <w:r>
        <w:t xml:space="preserve">Anti-government protests have turned deadly in recent months, raising international concern that the country could slide into all-out violence as it heads to the elections.  "Congolese are suffering a lot because of one individual," said </w:t>
      </w:r>
      <w:proofErr w:type="spellStart"/>
      <w:r>
        <w:t>Katumbi</w:t>
      </w:r>
      <w:proofErr w:type="spellEnd"/>
      <w:r>
        <w:t>, without mentioning his rival Kabila by name. "We are being killed every-day," he said adding that once he takes over power, the country "will never be a sanctuary of armed bandits".</w:t>
      </w:r>
    </w:p>
    <w:p w:rsidR="00EC23D2" w:rsidRDefault="00EC23D2" w:rsidP="00644C1E">
      <w:pPr>
        <w:pStyle w:val="ListParagraph"/>
        <w:numPr>
          <w:ilvl w:val="0"/>
          <w:numId w:val="0"/>
        </w:numPr>
        <w:ind w:left="851"/>
      </w:pPr>
      <w:r>
        <w:t>‘The violence has pitted Kinshasa authorities against the Catholic church, which has backed the demonstrations that have denounced Kabila's government as corrupt.’</w:t>
      </w:r>
      <w:r w:rsidR="00D30BE2">
        <w:t xml:space="preserve"> </w:t>
      </w:r>
      <w:r>
        <w:rPr>
          <w:rStyle w:val="FootnoteReference"/>
        </w:rPr>
        <w:footnoteReference w:id="70"/>
      </w:r>
    </w:p>
    <w:p w:rsidR="00E57823" w:rsidRPr="00EA7BBC" w:rsidRDefault="00552F1D" w:rsidP="00644C1E">
      <w:pPr>
        <w:pStyle w:val="ListParagraph"/>
        <w:ind w:left="851" w:hanging="851"/>
      </w:pPr>
      <w:r>
        <w:t>A</w:t>
      </w:r>
      <w:r w:rsidR="007C3B66">
        <w:t>PARE</w:t>
      </w:r>
      <w:r>
        <w:t xml:space="preserve">CO’s website, only available in French, contains background and current information on the treatment of its members. </w:t>
      </w:r>
      <w:r w:rsidR="00EA7BBC" w:rsidRPr="00EA7BBC">
        <w:t xml:space="preserve">See </w:t>
      </w:r>
      <w:hyperlink r:id="rId41" w:history="1">
        <w:r w:rsidR="00EA7BBC" w:rsidRPr="00EA7BBC">
          <w:rPr>
            <w:color w:val="0000FF" w:themeColor="hyperlink"/>
            <w:u w:val="single"/>
          </w:rPr>
          <w:t>https://www.info-apareco.com/</w:t>
        </w:r>
      </w:hyperlink>
      <w:r w:rsidR="00E57823">
        <w:t>.</w:t>
      </w:r>
      <w:r w:rsidR="00644C1E">
        <w:t xml:space="preserve"> </w:t>
      </w:r>
      <w:r w:rsidR="00D30BE2">
        <w:t xml:space="preserve"> </w:t>
      </w:r>
      <w:r w:rsidR="00E57823">
        <w:t xml:space="preserve">CPIT has been unable to find any information in English about this group. </w:t>
      </w:r>
    </w:p>
    <w:p w:rsidR="00715350" w:rsidRDefault="00715350" w:rsidP="00EC23D2">
      <w:pPr>
        <w:pStyle w:val="ListParagraph"/>
        <w:numPr>
          <w:ilvl w:val="0"/>
          <w:numId w:val="0"/>
        </w:numPr>
        <w:ind w:left="851"/>
      </w:pPr>
      <w:r>
        <w:tab/>
      </w:r>
      <w:r>
        <w:tab/>
      </w:r>
      <w:r>
        <w:tab/>
      </w:r>
      <w:r>
        <w:tab/>
      </w:r>
      <w:r>
        <w:tab/>
      </w:r>
      <w:r>
        <w:tab/>
      </w:r>
      <w:r>
        <w:tab/>
      </w:r>
      <w:r>
        <w:tab/>
      </w:r>
      <w:hyperlink w:anchor="contents" w:history="1">
        <w:r w:rsidRPr="006B4863">
          <w:rPr>
            <w:rStyle w:val="Hyperlink"/>
            <w:szCs w:val="24"/>
          </w:rPr>
          <w:t>Back to Contents</w:t>
        </w:r>
      </w:hyperlink>
      <w:r>
        <w:tab/>
      </w:r>
    </w:p>
    <w:p w:rsidR="0096161C" w:rsidRDefault="00735A40" w:rsidP="00E72855">
      <w:pPr>
        <w:pStyle w:val="Heading3"/>
        <w:ind w:left="851" w:hanging="851"/>
      </w:pPr>
      <w:bookmarkStart w:id="90" w:name="_Toc524094139"/>
      <w:r>
        <w:lastRenderedPageBreak/>
        <w:t>Conditions and treatment in detention</w:t>
      </w:r>
      <w:bookmarkEnd w:id="90"/>
    </w:p>
    <w:p w:rsidR="0096161C" w:rsidRDefault="0096161C" w:rsidP="00E72855">
      <w:pPr>
        <w:pStyle w:val="ListParagraph"/>
        <w:ind w:left="851" w:hanging="851"/>
      </w:pPr>
      <w:r>
        <w:t xml:space="preserve">Freedom House reported: </w:t>
      </w:r>
    </w:p>
    <w:p w:rsidR="0096161C" w:rsidRDefault="00552F1D" w:rsidP="00552F1D">
      <w:pPr>
        <w:pStyle w:val="ListParagraph"/>
        <w:numPr>
          <w:ilvl w:val="0"/>
          <w:numId w:val="0"/>
        </w:numPr>
        <w:ind w:left="851"/>
      </w:pPr>
      <w:r>
        <w:t>Prison conditions are life-threatening, and long periods of pre-trial detention are common.  Security forces have tortured prisoners</w:t>
      </w:r>
      <w:r w:rsidR="0096161C">
        <w:t>.’</w:t>
      </w:r>
      <w:r w:rsidR="001530C3">
        <w:t xml:space="preserve"> </w:t>
      </w:r>
      <w:r w:rsidR="002E40CC">
        <w:rPr>
          <w:rStyle w:val="FootnoteReference"/>
        </w:rPr>
        <w:footnoteReference w:id="71"/>
      </w:r>
    </w:p>
    <w:p w:rsidR="00431046" w:rsidRDefault="00431046" w:rsidP="00E72855">
      <w:pPr>
        <w:pStyle w:val="ListParagraph"/>
        <w:ind w:left="851" w:hanging="851"/>
      </w:pPr>
      <w:r>
        <w:t>The USSD report stated:</w:t>
      </w:r>
    </w:p>
    <w:p w:rsidR="00431046" w:rsidRDefault="00431046">
      <w:pPr>
        <w:pStyle w:val="ListParagraph"/>
        <w:numPr>
          <w:ilvl w:val="0"/>
          <w:numId w:val="0"/>
        </w:numPr>
        <w:ind w:left="851"/>
      </w:pPr>
      <w:r>
        <w:t>‘The law criminalizes torture, but there were credible reports that the</w:t>
      </w:r>
      <w:r w:rsidR="00735A40">
        <w:t xml:space="preserve"> [state security forces]</w:t>
      </w:r>
      <w:r>
        <w:t xml:space="preserve"> SSF continued to torture civilians, particularly detainees and prisoners. In July, the DRC National Human Rights Commission (CNDH) stated, “Most people arrested by security forces on suspicion of belonging to [</w:t>
      </w:r>
      <w:proofErr w:type="spellStart"/>
      <w:r>
        <w:t>Kamuina</w:t>
      </w:r>
      <w:proofErr w:type="spellEnd"/>
      <w:r>
        <w:t xml:space="preserve"> </w:t>
      </w:r>
      <w:proofErr w:type="spellStart"/>
      <w:r>
        <w:t>Nsapu</w:t>
      </w:r>
      <w:proofErr w:type="spellEnd"/>
      <w:r>
        <w:t xml:space="preserve">] claim they were victims of serious torture.  Following this treatment, some lost their lives or became mentally ill.” The CNDH also noted that suspected militants brought to military camp </w:t>
      </w:r>
      <w:proofErr w:type="spellStart"/>
      <w:r>
        <w:t>Bobozo</w:t>
      </w:r>
      <w:proofErr w:type="spellEnd"/>
      <w:r>
        <w:t xml:space="preserve"> in Kananga were “subjected to torture and treatment of a rare cruelty.”  In February government officials were filmed beating a mortally injured girl in what appeared to be a government building in Kananga.  On December 31, police were filmed beating peaceful and in some cases sedentary protesters with sticks in the towns of Beni and </w:t>
      </w:r>
      <w:proofErr w:type="spellStart"/>
      <w:r>
        <w:t>Kasindi</w:t>
      </w:r>
      <w:proofErr w:type="spellEnd"/>
      <w:r>
        <w:t>.’</w:t>
      </w:r>
      <w:r w:rsidR="008C5563">
        <w:t xml:space="preserve"> </w:t>
      </w:r>
      <w:r>
        <w:rPr>
          <w:rStyle w:val="FootnoteReference"/>
        </w:rPr>
        <w:footnoteReference w:id="72"/>
      </w:r>
    </w:p>
    <w:p w:rsidR="002E40CC" w:rsidRDefault="002E40CC" w:rsidP="00E72855">
      <w:pPr>
        <w:pStyle w:val="ListParagraph"/>
        <w:ind w:left="851" w:hanging="851"/>
      </w:pPr>
      <w:r>
        <w:t>The USSD reported on prison conditions in DRC at greater length, stating:</w:t>
      </w:r>
    </w:p>
    <w:p w:rsidR="00431046" w:rsidRDefault="002E40CC" w:rsidP="002E40CC">
      <w:pPr>
        <w:pStyle w:val="ListParagraph"/>
        <w:numPr>
          <w:ilvl w:val="0"/>
          <w:numId w:val="0"/>
        </w:numPr>
        <w:ind w:left="851"/>
      </w:pPr>
      <w:r>
        <w:t>‘</w:t>
      </w:r>
      <w:r w:rsidR="00431046">
        <w:t xml:space="preserve">Conditions in most prisons throughout the country remained harsh and life threatening due to food shortages, gross overcrowding, and inadequate sanitary conditions and medical care. Even harsher conditions prevailed in small detention </w:t>
      </w:r>
      <w:proofErr w:type="spellStart"/>
      <w:r w:rsidR="00431046">
        <w:t>centers</w:t>
      </w:r>
      <w:proofErr w:type="spellEnd"/>
      <w:r w:rsidR="00431046">
        <w:t xml:space="preserve"> run by the National Intelligence Agency (ANR), Republican Guard (RG), or other security forces, which often detained prisoners for lengthy pretrial periods without access to family or legal counsel. Some civil society activists arrested in Kinshasa were reportedly held in an underground cell operated by the RG at a military camp. </w:t>
      </w:r>
    </w:p>
    <w:p w:rsidR="00802DF3" w:rsidRDefault="00802DF3" w:rsidP="00802DF3">
      <w:pPr>
        <w:pStyle w:val="ListParagraph"/>
        <w:numPr>
          <w:ilvl w:val="0"/>
          <w:numId w:val="0"/>
        </w:numPr>
        <w:ind w:left="851"/>
      </w:pPr>
      <w:r>
        <w:t>‘</w:t>
      </w:r>
      <w:r w:rsidR="00431046">
        <w:t xml:space="preserve">Serious threats to life and health were widespread and included violence (particularly rape); food shortages; and inadequate potable water, sanitation, ventilation, temperature control, lighting, and medical care. Because inmates had inadequate supplies of food and little access to water, many relied exclusively on relatives, nongovernmental organizations (NGOs), and church groups to bring them sustenance. The International Committee of the Red Cross (ICRC) visited an unknown number of prisoners. </w:t>
      </w:r>
      <w:r>
        <w:t xml:space="preserve"> </w:t>
      </w:r>
    </w:p>
    <w:p w:rsidR="00802DF3" w:rsidRDefault="00802DF3" w:rsidP="00802DF3">
      <w:pPr>
        <w:pStyle w:val="ListParagraph"/>
        <w:numPr>
          <w:ilvl w:val="0"/>
          <w:numId w:val="0"/>
        </w:numPr>
        <w:ind w:left="851"/>
      </w:pPr>
      <w:r>
        <w:t>‘</w:t>
      </w:r>
      <w:r w:rsidR="00431046">
        <w:t>In July</w:t>
      </w:r>
      <w:r>
        <w:t>,</w:t>
      </w:r>
      <w:r w:rsidR="00431046">
        <w:t xml:space="preserve"> a prison director in </w:t>
      </w:r>
      <w:proofErr w:type="spellStart"/>
      <w:r w:rsidR="00431046">
        <w:t>Tshikapa</w:t>
      </w:r>
      <w:proofErr w:type="spellEnd"/>
      <w:r w:rsidR="00431046">
        <w:t xml:space="preserve"> reported that eight prisoners had died of malnutrition in three weeks, citing food shortages. </w:t>
      </w:r>
      <w:r>
        <w:t xml:space="preserve"> </w:t>
      </w:r>
      <w:r w:rsidR="00431046">
        <w:t xml:space="preserve">Also in July part of the central prison in Goma caught fire, reportedly due to electrical problems. </w:t>
      </w:r>
      <w:r>
        <w:t xml:space="preserve"> </w:t>
      </w:r>
      <w:r w:rsidR="00431046">
        <w:t>Authorities generally confined men and women in separate areas but often held juveniles with adults. In August</w:t>
      </w:r>
      <w:r>
        <w:t>,</w:t>
      </w:r>
      <w:r w:rsidR="00431046">
        <w:t xml:space="preserve"> the provincial office of the CNDH successfully advocated for 10 minors detained in Mbuji </w:t>
      </w:r>
      <w:proofErr w:type="spellStart"/>
      <w:r w:rsidR="00431046">
        <w:t>Mayi</w:t>
      </w:r>
      <w:proofErr w:type="spellEnd"/>
      <w:r w:rsidR="00431046">
        <w:t xml:space="preserve"> to be separated from adults in the prison.</w:t>
      </w:r>
    </w:p>
    <w:p w:rsidR="00802DF3" w:rsidRDefault="00802DF3" w:rsidP="009E2741">
      <w:pPr>
        <w:pStyle w:val="ListParagraph"/>
        <w:ind w:left="851" w:hanging="851"/>
      </w:pPr>
      <w:r>
        <w:t xml:space="preserve"> The USSD report continued:</w:t>
      </w:r>
    </w:p>
    <w:p w:rsidR="00431046" w:rsidRDefault="00802DF3" w:rsidP="00537811">
      <w:pPr>
        <w:pStyle w:val="ListParagraph"/>
        <w:numPr>
          <w:ilvl w:val="0"/>
          <w:numId w:val="0"/>
        </w:numPr>
        <w:ind w:left="851"/>
      </w:pPr>
      <w:r>
        <w:lastRenderedPageBreak/>
        <w:t>‘</w:t>
      </w:r>
      <w:r w:rsidR="00431046">
        <w:t>Authorities rarely separated pre</w:t>
      </w:r>
      <w:r w:rsidR="00EF0D5B">
        <w:t>-</w:t>
      </w:r>
      <w:r w:rsidR="00431046">
        <w:t xml:space="preserve">trial detainees from convicted prisoners. </w:t>
      </w:r>
      <w:r>
        <w:t xml:space="preserve"> </w:t>
      </w:r>
      <w:r w:rsidR="00431046">
        <w:t>Central prison facilities were severely overcrowded, with an estimated occupancy rate of 200 percent of capacity; they also had little ventilation or light, subjecting detainees to extreme heat.</w:t>
      </w:r>
      <w:r>
        <w:t xml:space="preserve"> </w:t>
      </w:r>
      <w:r w:rsidR="00431046">
        <w:t xml:space="preserve"> For example, Makala Central Prison in Kinshasa, which was constructed in 1958 to house 1,500 prisoners, held as many as 8,500 inmates during the year, although as many as 4,000 of these escaped during a mass prison break on May 17. </w:t>
      </w:r>
      <w:r>
        <w:t xml:space="preserve"> </w:t>
      </w:r>
      <w:r w:rsidR="00431046">
        <w:t xml:space="preserve">The United Nations reported 100 individuals died in detention between January and June, mostly from starvation or illness; 45 of these deaths occurred in Kongo Central Province. </w:t>
      </w:r>
    </w:p>
    <w:p w:rsidR="00431046" w:rsidRDefault="00802DF3" w:rsidP="00802DF3">
      <w:pPr>
        <w:pStyle w:val="ListParagraph"/>
        <w:numPr>
          <w:ilvl w:val="0"/>
          <w:numId w:val="0"/>
        </w:numPr>
        <w:ind w:left="851"/>
      </w:pPr>
      <w:r>
        <w:t xml:space="preserve"> ‘</w:t>
      </w:r>
      <w:r w:rsidR="00431046">
        <w:t xml:space="preserve">Most prisons were understaffed, undersupplied, and poorly maintained, often allowing escapes. </w:t>
      </w:r>
      <w:r w:rsidR="008C5563">
        <w:t xml:space="preserve"> </w:t>
      </w:r>
      <w:r w:rsidR="00431046">
        <w:t xml:space="preserve">From January to June 30, the United Nations documented at least 5,528 prisoner escapes. </w:t>
      </w:r>
    </w:p>
    <w:p w:rsidR="004C2038" w:rsidRDefault="00802DF3" w:rsidP="009E5938">
      <w:pPr>
        <w:pStyle w:val="ListParagraph"/>
        <w:numPr>
          <w:ilvl w:val="0"/>
          <w:numId w:val="0"/>
        </w:numPr>
        <w:ind w:left="851"/>
      </w:pPr>
      <w:r>
        <w:t>‘</w:t>
      </w:r>
      <w:r w:rsidR="00431046">
        <w:t xml:space="preserve">Authorities often arbitrarily beat or tortured detainees. </w:t>
      </w:r>
      <w:r>
        <w:t xml:space="preserve"> </w:t>
      </w:r>
      <w:r w:rsidR="00431046">
        <w:t xml:space="preserve">For example, the United Nations reported that one 14-year-old boy arrested by the </w:t>
      </w:r>
      <w:r w:rsidR="004C2038">
        <w:t>Armed Forces of the Democratic Republic of Congo (</w:t>
      </w:r>
      <w:r w:rsidR="00431046">
        <w:t>FARDC</w:t>
      </w:r>
      <w:r w:rsidR="004C2038">
        <w:t>)</w:t>
      </w:r>
      <w:r w:rsidR="00431046">
        <w:t xml:space="preserve"> for association with the </w:t>
      </w:r>
      <w:proofErr w:type="spellStart"/>
      <w:r w:rsidR="00431046">
        <w:t>Kamuina</w:t>
      </w:r>
      <w:proofErr w:type="spellEnd"/>
      <w:r w:rsidR="00431046">
        <w:t xml:space="preserve"> </w:t>
      </w:r>
      <w:proofErr w:type="spellStart"/>
      <w:r w:rsidR="00431046">
        <w:t>Nsapu</w:t>
      </w:r>
      <w:proofErr w:type="spellEnd"/>
      <w:r w:rsidR="00431046">
        <w:t xml:space="preserve"> militia was tortured by soldiers who hacked off his thumb and cut him at least 22 times over his body with a machete.</w:t>
      </w:r>
      <w:r>
        <w:t>’</w:t>
      </w:r>
      <w:r w:rsidR="008C5563">
        <w:t xml:space="preserve"> </w:t>
      </w:r>
      <w:r>
        <w:rPr>
          <w:rStyle w:val="FootnoteReference"/>
        </w:rPr>
        <w:footnoteReference w:id="73"/>
      </w:r>
    </w:p>
    <w:p w:rsidR="00DB1910" w:rsidRDefault="00DB1910" w:rsidP="009E5938">
      <w:pPr>
        <w:pStyle w:val="ListParagraph"/>
        <w:ind w:left="851" w:hanging="851"/>
      </w:pPr>
      <w:r>
        <w:t xml:space="preserve">Freedom from Torture have published a </w:t>
      </w:r>
      <w:hyperlink r:id="rId42" w:history="1">
        <w:r w:rsidRPr="00DB1910">
          <w:rPr>
            <w:rStyle w:val="Hyperlink"/>
          </w:rPr>
          <w:t>briefing for the Home Office</w:t>
        </w:r>
      </w:hyperlink>
      <w:r>
        <w:t xml:space="preserve"> in which they document ‘election-related detention and torture in the DRC between 2011 and 2016</w:t>
      </w:r>
      <w:r w:rsidR="00EF0D5B">
        <w:t>, providing evidence of the use of torture by state actors to punish and suppress political opposition in the DRC, indicating the ‘endemic nature of torture in the detention context in the DRC’</w:t>
      </w:r>
      <w:r>
        <w:t>.’</w:t>
      </w:r>
      <w:r w:rsidR="008C5563">
        <w:t xml:space="preserve"> </w:t>
      </w:r>
      <w:r>
        <w:rPr>
          <w:rStyle w:val="FootnoteReference"/>
        </w:rPr>
        <w:footnoteReference w:id="74"/>
      </w:r>
      <w:r>
        <w:t xml:space="preserve">  </w:t>
      </w:r>
    </w:p>
    <w:p w:rsidR="0096161C" w:rsidRDefault="00EA1CDF" w:rsidP="00644C1E">
      <w:pPr>
        <w:jc w:val="right"/>
      </w:pPr>
      <w:hyperlink w:anchor="contents" w:history="1">
        <w:r w:rsidR="00715350" w:rsidRPr="006B4863">
          <w:rPr>
            <w:rStyle w:val="Hyperlink"/>
            <w:szCs w:val="24"/>
          </w:rPr>
          <w:t>Back to Contents</w:t>
        </w:r>
      </w:hyperlink>
    </w:p>
    <w:p w:rsidR="0096161C" w:rsidRDefault="0096161C" w:rsidP="0096161C"/>
    <w:p w:rsidR="0096161C" w:rsidRDefault="0096161C" w:rsidP="0096161C"/>
    <w:p w:rsidR="0096161C" w:rsidRDefault="0096161C" w:rsidP="0096161C"/>
    <w:p w:rsidR="0096161C" w:rsidRDefault="0096161C" w:rsidP="0096161C"/>
    <w:p w:rsidR="0096161C" w:rsidRDefault="0096161C" w:rsidP="0096161C"/>
    <w:p w:rsidR="0096161C" w:rsidRDefault="0096161C" w:rsidP="0096161C"/>
    <w:p w:rsidR="0096161C" w:rsidRPr="0096161C" w:rsidRDefault="0096161C" w:rsidP="0096161C"/>
    <w:p w:rsidR="0096161C" w:rsidRPr="0096161C" w:rsidRDefault="0096161C" w:rsidP="0096161C"/>
    <w:p w:rsidR="00735A40" w:rsidRDefault="00735A40">
      <w:pPr>
        <w:spacing w:after="200" w:line="276" w:lineRule="auto"/>
        <w:rPr>
          <w:rFonts w:eastAsiaTheme="majorEastAsia" w:cstheme="majorBidi"/>
          <w:bCs/>
          <w:color w:val="7030A0"/>
          <w:sz w:val="52"/>
          <w:szCs w:val="28"/>
        </w:rPr>
      </w:pPr>
      <w:bookmarkStart w:id="92" w:name="_Version_control_and"/>
      <w:bookmarkStart w:id="93" w:name="_Terms_of_Reference"/>
      <w:bookmarkEnd w:id="23"/>
      <w:bookmarkEnd w:id="92"/>
      <w:bookmarkEnd w:id="93"/>
      <w:r>
        <w:br w:type="page"/>
      </w:r>
    </w:p>
    <w:p w:rsidR="00EA3BC4" w:rsidRDefault="00EA3BC4" w:rsidP="00EA3BC4">
      <w:pPr>
        <w:pStyle w:val="Heading1"/>
      </w:pPr>
      <w:bookmarkStart w:id="94" w:name="_Toc524094140"/>
      <w:r>
        <w:lastRenderedPageBreak/>
        <w:t>Terms of Reference</w:t>
      </w:r>
      <w:bookmarkEnd w:id="94"/>
    </w:p>
    <w:p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rsidR="00EA3BC4" w:rsidRPr="002B4822" w:rsidRDefault="00EA3BC4" w:rsidP="00EA3BC4">
      <w:r w:rsidRPr="002E0C2A">
        <w:t xml:space="preserve">For this particular CPIN, the following topics were identified prior to drafting as </w:t>
      </w:r>
      <w:r w:rsidRPr="002B4822">
        <w:t>relevant and on which research was undertaken:</w:t>
      </w:r>
    </w:p>
    <w:p w:rsidR="00EA3BC4" w:rsidRPr="002B4822" w:rsidRDefault="00F57DB9" w:rsidP="00EE0827">
      <w:pPr>
        <w:pStyle w:val="ListParagraph"/>
        <w:numPr>
          <w:ilvl w:val="0"/>
          <w:numId w:val="7"/>
        </w:numPr>
      </w:pPr>
      <w:r>
        <w:t xml:space="preserve">The Political </w:t>
      </w:r>
      <w:r w:rsidR="009F75FE">
        <w:t>s</w:t>
      </w:r>
      <w:r>
        <w:t>ystem</w:t>
      </w:r>
    </w:p>
    <w:p w:rsidR="00EA3BC4" w:rsidRDefault="00F57DB9" w:rsidP="00EE0827">
      <w:pPr>
        <w:pStyle w:val="ListParagraph"/>
        <w:numPr>
          <w:ilvl w:val="1"/>
          <w:numId w:val="7"/>
        </w:numPr>
      </w:pPr>
      <w:r>
        <w:t>The Constitution</w:t>
      </w:r>
    </w:p>
    <w:p w:rsidR="00EA3BC4" w:rsidRDefault="00F57DB9" w:rsidP="00EE0827">
      <w:pPr>
        <w:pStyle w:val="ListParagraph"/>
        <w:numPr>
          <w:ilvl w:val="1"/>
          <w:numId w:val="7"/>
        </w:numPr>
      </w:pPr>
      <w:r>
        <w:t>The Electoral process</w:t>
      </w:r>
    </w:p>
    <w:p w:rsidR="009F75FE" w:rsidRPr="002B4822" w:rsidRDefault="009F75FE" w:rsidP="00EE0827">
      <w:pPr>
        <w:pStyle w:val="ListParagraph"/>
        <w:numPr>
          <w:ilvl w:val="1"/>
          <w:numId w:val="7"/>
        </w:numPr>
      </w:pPr>
      <w:r>
        <w:t xml:space="preserve">Political developments: December 2016 to </w:t>
      </w:r>
      <w:proofErr w:type="spellStart"/>
      <w:r>
        <w:t>mid 2018</w:t>
      </w:r>
      <w:proofErr w:type="spellEnd"/>
    </w:p>
    <w:p w:rsidR="00EA3BC4" w:rsidRDefault="00F57DB9" w:rsidP="00EE0827">
      <w:pPr>
        <w:pStyle w:val="ListParagraph"/>
        <w:numPr>
          <w:ilvl w:val="0"/>
          <w:numId w:val="7"/>
        </w:numPr>
      </w:pPr>
      <w:r>
        <w:t>Participation of women</w:t>
      </w:r>
      <w:r w:rsidR="00B717A0">
        <w:t xml:space="preserve"> and </w:t>
      </w:r>
      <w:r>
        <w:t>ethnic minorities</w:t>
      </w:r>
    </w:p>
    <w:p w:rsidR="00F57DB9" w:rsidRDefault="00F57DB9" w:rsidP="00EE0827">
      <w:pPr>
        <w:pStyle w:val="ListParagraph"/>
        <w:numPr>
          <w:ilvl w:val="0"/>
          <w:numId w:val="7"/>
        </w:numPr>
      </w:pPr>
      <w:r>
        <w:t>Political partie</w:t>
      </w:r>
      <w:r w:rsidR="009F75FE">
        <w:t>s</w:t>
      </w:r>
    </w:p>
    <w:p w:rsidR="00B85540" w:rsidRDefault="00B85540" w:rsidP="00EE0827">
      <w:pPr>
        <w:pStyle w:val="ListParagraph"/>
        <w:numPr>
          <w:ilvl w:val="0"/>
          <w:numId w:val="7"/>
        </w:numPr>
      </w:pPr>
      <w:r w:rsidRPr="00B85540">
        <w:t>Political parties outside the DRC</w:t>
      </w:r>
    </w:p>
    <w:p w:rsidR="00F57DB9" w:rsidRDefault="00F57DB9" w:rsidP="00EE0827">
      <w:pPr>
        <w:pStyle w:val="ListParagraph"/>
        <w:numPr>
          <w:ilvl w:val="0"/>
          <w:numId w:val="7"/>
        </w:numPr>
      </w:pPr>
      <w:r>
        <w:t xml:space="preserve">Treatment of </w:t>
      </w:r>
      <w:r w:rsidR="009F75FE">
        <w:t>o</w:t>
      </w:r>
      <w:r>
        <w:t>pposition</w:t>
      </w:r>
    </w:p>
    <w:p w:rsidR="009142B1" w:rsidRDefault="009142B1" w:rsidP="00EE0827">
      <w:pPr>
        <w:pStyle w:val="ListParagraph"/>
        <w:numPr>
          <w:ilvl w:val="0"/>
          <w:numId w:val="7"/>
        </w:numPr>
      </w:pPr>
      <w:r>
        <w:t>Political demonstrations and treatment of demonstrators</w:t>
      </w:r>
    </w:p>
    <w:p w:rsidR="00F57DB9" w:rsidRDefault="00F57DB9" w:rsidP="00EE0827">
      <w:pPr>
        <w:pStyle w:val="ListParagraph"/>
        <w:numPr>
          <w:ilvl w:val="0"/>
          <w:numId w:val="7"/>
        </w:numPr>
      </w:pPr>
      <w:r>
        <w:t>Political prisoners and detainees</w:t>
      </w:r>
    </w:p>
    <w:p w:rsidR="009142B1" w:rsidRDefault="009F75FE" w:rsidP="00EE0827">
      <w:pPr>
        <w:pStyle w:val="ListParagraph"/>
        <w:numPr>
          <w:ilvl w:val="0"/>
          <w:numId w:val="7"/>
        </w:numPr>
      </w:pPr>
      <w:r>
        <w:t>Treatment in detention</w:t>
      </w:r>
    </w:p>
    <w:p w:rsidR="00492BF2" w:rsidRPr="002B4822" w:rsidRDefault="00492BF2" w:rsidP="00492BF2">
      <w:pPr>
        <w:pStyle w:val="ListParagraph"/>
        <w:numPr>
          <w:ilvl w:val="0"/>
          <w:numId w:val="0"/>
        </w:numPr>
        <w:ind w:left="720"/>
      </w:pPr>
    </w:p>
    <w:p w:rsidR="00EA3BC4" w:rsidRDefault="00EA1CDF" w:rsidP="00EA3BC4">
      <w:pPr>
        <w:pStyle w:val="ListParagraph"/>
        <w:numPr>
          <w:ilvl w:val="0"/>
          <w:numId w:val="0"/>
        </w:numPr>
        <w:ind w:left="851"/>
        <w:jc w:val="right"/>
      </w:pPr>
      <w:hyperlink w:anchor="contents" w:history="1">
        <w:r w:rsidR="00EA3BC4" w:rsidRPr="006B4863">
          <w:rPr>
            <w:rStyle w:val="Hyperlink"/>
            <w:szCs w:val="24"/>
          </w:rPr>
          <w:t>Back to Contents</w:t>
        </w:r>
      </w:hyperlink>
    </w:p>
    <w:p w:rsidR="00EA3BC4" w:rsidRPr="00923E92" w:rsidRDefault="00EA3BC4" w:rsidP="00EA3BC4">
      <w:pPr>
        <w:pStyle w:val="subheading2"/>
        <w:rPr>
          <w:sz w:val="24"/>
          <w:szCs w:val="24"/>
        </w:rPr>
      </w:pPr>
    </w:p>
    <w:p w:rsidR="00EA3BC4" w:rsidRDefault="00EA3BC4" w:rsidP="00EA3BC4">
      <w:pPr>
        <w:spacing w:after="200" w:line="276" w:lineRule="auto"/>
        <w:rPr>
          <w:rFonts w:eastAsiaTheme="majorEastAsia" w:cstheme="majorBidi"/>
          <w:bCs/>
          <w:color w:val="7030A0"/>
          <w:sz w:val="52"/>
          <w:szCs w:val="28"/>
        </w:rPr>
      </w:pPr>
      <w:r>
        <w:br w:type="page"/>
      </w:r>
    </w:p>
    <w:p w:rsidR="00EA3BC4" w:rsidRDefault="00EA3BC4" w:rsidP="00EA3BC4">
      <w:pPr>
        <w:pStyle w:val="Heading1"/>
      </w:pPr>
      <w:bookmarkStart w:id="95" w:name="_Bibliography"/>
      <w:bookmarkStart w:id="96" w:name="_Toc524094141"/>
      <w:bookmarkEnd w:id="95"/>
      <w:r>
        <w:lastRenderedPageBreak/>
        <w:t>Bibliography</w:t>
      </w:r>
      <w:bookmarkEnd w:id="96"/>
    </w:p>
    <w:p w:rsidR="00EA3BC4" w:rsidRDefault="00EA3BC4" w:rsidP="00870685">
      <w:pPr>
        <w:pStyle w:val="Heading2"/>
        <w:numPr>
          <w:ilvl w:val="0"/>
          <w:numId w:val="0"/>
        </w:numPr>
        <w:ind w:left="851" w:hanging="851"/>
      </w:pPr>
      <w:bookmarkStart w:id="97" w:name="_Toc524094142"/>
      <w:r>
        <w:t>Sources cited</w:t>
      </w:r>
      <w:bookmarkEnd w:id="97"/>
      <w:r>
        <w:t xml:space="preserve"> </w:t>
      </w:r>
    </w:p>
    <w:p w:rsidR="00334802" w:rsidRDefault="00334802" w:rsidP="00334802">
      <w:pPr>
        <w:pStyle w:val="ListParagraph"/>
        <w:numPr>
          <w:ilvl w:val="0"/>
          <w:numId w:val="12"/>
        </w:numPr>
      </w:pPr>
      <w:r w:rsidRPr="00334802">
        <w:t>Assessment Capacities Project</w:t>
      </w:r>
      <w:r>
        <w:t xml:space="preserve"> (</w:t>
      </w:r>
      <w:r w:rsidR="008402C1">
        <w:t>ACAPS</w:t>
      </w:r>
      <w:r>
        <w:t xml:space="preserve">): What we do – </w:t>
      </w:r>
      <w:hyperlink r:id="rId43" w:history="1">
        <w:r w:rsidRPr="009E5421">
          <w:rPr>
            <w:rStyle w:val="Hyperlink"/>
          </w:rPr>
          <w:t>https://www.acaps.org/about-acaps/what-we-do.html</w:t>
        </w:r>
      </w:hyperlink>
      <w:r>
        <w:t xml:space="preserve"> last accessed 28 August 2018</w:t>
      </w:r>
    </w:p>
    <w:p w:rsidR="00E06D83" w:rsidRDefault="00334802" w:rsidP="001530C3">
      <w:pPr>
        <w:pStyle w:val="ListParagraph"/>
        <w:numPr>
          <w:ilvl w:val="0"/>
          <w:numId w:val="12"/>
        </w:numPr>
      </w:pPr>
      <w:r>
        <w:t xml:space="preserve">ACAPS: DRC </w:t>
      </w:r>
      <w:r w:rsidR="00E06D83">
        <w:t>–</w:t>
      </w:r>
      <w:r>
        <w:t xml:space="preserve"> </w:t>
      </w:r>
      <w:r w:rsidR="00E06D83">
        <w:t xml:space="preserve">Country Profile page: Politics and Security last updated 11 March 2016 </w:t>
      </w:r>
      <w:hyperlink r:id="rId44" w:history="1">
        <w:r w:rsidR="00E06D83" w:rsidRPr="009E5421">
          <w:rPr>
            <w:rStyle w:val="Hyperlink"/>
          </w:rPr>
          <w:t>https://www.acaps.org/country/drc/country-profile</w:t>
        </w:r>
      </w:hyperlink>
      <w:r w:rsidR="00E06D83">
        <w:t xml:space="preserve"> Last accessed 28 August 2018</w:t>
      </w:r>
    </w:p>
    <w:p w:rsidR="00E7185D" w:rsidRDefault="00E7185D" w:rsidP="005E24BE">
      <w:pPr>
        <w:pStyle w:val="ListParagraph"/>
        <w:numPr>
          <w:ilvl w:val="0"/>
          <w:numId w:val="12"/>
        </w:numPr>
      </w:pPr>
      <w:r w:rsidRPr="00E7185D">
        <w:t>Al Jazeera: ‘As Jean-Pierre Bemba returns, DRC opposition eyes a shot at power’ 1 August 2018</w:t>
      </w:r>
      <w:r>
        <w:t xml:space="preserve">.  </w:t>
      </w:r>
      <w:hyperlink r:id="rId45" w:history="1">
        <w:r w:rsidRPr="005E22A8">
          <w:rPr>
            <w:rStyle w:val="Hyperlink"/>
          </w:rPr>
          <w:t>https://www.aljazeera.com/news/2018/07/jean-pierre-bemba-returns-drc-opposition-eyes-shot-power-180731202046844.html</w:t>
        </w:r>
      </w:hyperlink>
      <w:r>
        <w:t xml:space="preserve"> Accessed 17 August 2018 </w:t>
      </w:r>
    </w:p>
    <w:p w:rsidR="00E1126E" w:rsidRDefault="00E1126E" w:rsidP="005E24BE">
      <w:pPr>
        <w:pStyle w:val="ListParagraph"/>
        <w:numPr>
          <w:ilvl w:val="0"/>
          <w:numId w:val="12"/>
        </w:numPr>
      </w:pPr>
      <w:r>
        <w:t xml:space="preserve">Amnesty International, ‘DR Congo: Don’t let violence triumph, free speech now!’, 16 October 2017, </w:t>
      </w:r>
      <w:hyperlink r:id="rId46" w:history="1">
        <w:r w:rsidRPr="00263A80">
          <w:rPr>
            <w:rStyle w:val="Hyperlink"/>
          </w:rPr>
          <w:t>https://www.amnesty.org/en/latest/campaigns/2017/10/dr-congo-dont-let-violence-triumph-free-speech-now/</w:t>
        </w:r>
      </w:hyperlink>
      <w:r>
        <w:t>, accessed 21 June 2018</w:t>
      </w:r>
    </w:p>
    <w:p w:rsidR="00E1126E" w:rsidRPr="00283D35" w:rsidRDefault="00E1126E" w:rsidP="005E24BE">
      <w:pPr>
        <w:pStyle w:val="FootnoteText"/>
        <w:numPr>
          <w:ilvl w:val="0"/>
          <w:numId w:val="12"/>
        </w:numPr>
        <w:spacing w:after="120"/>
        <w:rPr>
          <w:sz w:val="24"/>
          <w:szCs w:val="24"/>
        </w:rPr>
      </w:pPr>
      <w:r w:rsidRPr="00283D35">
        <w:rPr>
          <w:sz w:val="24"/>
          <w:szCs w:val="24"/>
        </w:rPr>
        <w:t>BBC News: Democratic Republic of Congo – Media Last updated 21 November 2017</w:t>
      </w:r>
      <w:r>
        <w:rPr>
          <w:sz w:val="24"/>
          <w:szCs w:val="24"/>
        </w:rPr>
        <w:t xml:space="preserve">. </w:t>
      </w:r>
      <w:hyperlink r:id="rId47" w:history="1">
        <w:r w:rsidRPr="00AB0FA3">
          <w:rPr>
            <w:rStyle w:val="Hyperlink"/>
            <w:sz w:val="24"/>
            <w:szCs w:val="24"/>
          </w:rPr>
          <w:t>http://www.bbc.co.uk/news/world-africa-13285760</w:t>
        </w:r>
      </w:hyperlink>
      <w:r>
        <w:rPr>
          <w:sz w:val="24"/>
          <w:szCs w:val="24"/>
        </w:rPr>
        <w:t xml:space="preserve">   </w:t>
      </w:r>
      <w:r w:rsidRPr="00283D35">
        <w:rPr>
          <w:sz w:val="24"/>
          <w:szCs w:val="24"/>
        </w:rPr>
        <w:t>Accessed 24 May 2018</w:t>
      </w:r>
    </w:p>
    <w:p w:rsidR="00E1126E" w:rsidRPr="005E24BE" w:rsidRDefault="00E1126E" w:rsidP="005E24BE">
      <w:pPr>
        <w:pStyle w:val="ListParagraph"/>
        <w:numPr>
          <w:ilvl w:val="0"/>
          <w:numId w:val="12"/>
        </w:numPr>
        <w:rPr>
          <w:szCs w:val="24"/>
        </w:rPr>
      </w:pPr>
      <w:r w:rsidRPr="005E24BE">
        <w:rPr>
          <w:szCs w:val="24"/>
        </w:rPr>
        <w:t xml:space="preserve">Brookings Institute, Africa in Focus – ‘The postponed DRC elections: The major players for 2018’ Date of report 2 December 2016 </w:t>
      </w:r>
      <w:hyperlink r:id="rId48" w:history="1">
        <w:r w:rsidRPr="005E24BE">
          <w:rPr>
            <w:rStyle w:val="Hyperlink"/>
            <w:szCs w:val="24"/>
          </w:rPr>
          <w:t>https://www.brookings.edu/blog/africa-in-focus/2016/12/02/the-postponed-drc-elections-the-major-players-for-2018/</w:t>
        </w:r>
      </w:hyperlink>
      <w:r w:rsidRPr="005E24BE">
        <w:rPr>
          <w:szCs w:val="24"/>
        </w:rPr>
        <w:t xml:space="preserve">  Last accessed 22 May 2018</w:t>
      </w:r>
    </w:p>
    <w:p w:rsidR="00E1126E" w:rsidRDefault="00E1126E" w:rsidP="005E24BE">
      <w:pPr>
        <w:pStyle w:val="ListParagraph"/>
        <w:numPr>
          <w:ilvl w:val="0"/>
          <w:numId w:val="12"/>
        </w:numPr>
      </w:pPr>
      <w:r w:rsidRPr="00644C1E">
        <w:t xml:space="preserve">BBC Monitoring:’ </w:t>
      </w:r>
      <w:bookmarkStart w:id="98" w:name="_Hlk522620573"/>
      <w:r w:rsidRPr="00644C1E">
        <w:t>DR Congo opposition urged to boycott polls’ BBCM report</w:t>
      </w:r>
      <w:bookmarkEnd w:id="98"/>
      <w:r w:rsidRPr="00644C1E">
        <w:t xml:space="preserve">: </w:t>
      </w:r>
      <w:hyperlink r:id="rId49" w:history="1">
        <w:r w:rsidRPr="00644C1E">
          <w:rPr>
            <w:rStyle w:val="Hyperlink"/>
          </w:rPr>
          <w:t>https://monitoring.bbc.co.uk/product/c2005oy5</w:t>
        </w:r>
      </w:hyperlink>
      <w:r w:rsidR="00644C1E" w:rsidRPr="00644C1E">
        <w:t xml:space="preserve"> </w:t>
      </w:r>
      <w:r w:rsidRPr="00644C1E">
        <w:t xml:space="preserve"> Accessed 21 August 2018</w:t>
      </w:r>
    </w:p>
    <w:p w:rsidR="0025425E" w:rsidRDefault="0025425E" w:rsidP="005E24BE">
      <w:pPr>
        <w:pStyle w:val="ListParagraph"/>
        <w:numPr>
          <w:ilvl w:val="0"/>
          <w:numId w:val="12"/>
        </w:numPr>
      </w:pPr>
      <w:r>
        <w:t xml:space="preserve">BBC, DR Congo ‘Leader – President Joseph Kabila’ Dated 6 December 2017  </w:t>
      </w:r>
      <w:hyperlink r:id="rId50" w:history="1">
        <w:r w:rsidRPr="00B14678">
          <w:rPr>
            <w:rStyle w:val="Hyperlink"/>
          </w:rPr>
          <w:t>http://www.bbc.co.uk/news/world-africa-13283212</w:t>
        </w:r>
      </w:hyperlink>
      <w:r>
        <w:t xml:space="preserve">  Accessed 10 May 2018</w:t>
      </w:r>
    </w:p>
    <w:p w:rsidR="00E1126E" w:rsidRDefault="00E1126E" w:rsidP="005E24BE">
      <w:pPr>
        <w:pStyle w:val="ListParagraph"/>
        <w:numPr>
          <w:ilvl w:val="0"/>
          <w:numId w:val="12"/>
        </w:numPr>
      </w:pPr>
      <w:r>
        <w:t xml:space="preserve">Central Intelligence Agency, World Fact Book: DR Congo, regularly updated 3 May 2018  </w:t>
      </w:r>
      <w:hyperlink r:id="rId51" w:history="1">
        <w:r w:rsidRPr="00B14678">
          <w:rPr>
            <w:rStyle w:val="Hyperlink"/>
          </w:rPr>
          <w:t>https://www.cia.gov/library/publications/the-world-factbook/geos/cg.html</w:t>
        </w:r>
      </w:hyperlink>
      <w:r>
        <w:rPr>
          <w:rStyle w:val="Hyperlink"/>
        </w:rPr>
        <w:t>,</w:t>
      </w:r>
      <w:r>
        <w:t xml:space="preserve"> last accessed 10 May 2018</w:t>
      </w:r>
    </w:p>
    <w:p w:rsidR="00E1126E" w:rsidRDefault="00E1126E" w:rsidP="005E24BE">
      <w:pPr>
        <w:pStyle w:val="ListParagraph"/>
        <w:numPr>
          <w:ilvl w:val="0"/>
          <w:numId w:val="12"/>
        </w:numPr>
      </w:pPr>
      <w:r>
        <w:t>The Economist</w:t>
      </w:r>
    </w:p>
    <w:p w:rsidR="00E1126E" w:rsidRDefault="00E1126E" w:rsidP="005E24BE">
      <w:pPr>
        <w:pStyle w:val="ListParagraph"/>
        <w:numPr>
          <w:ilvl w:val="1"/>
          <w:numId w:val="12"/>
        </w:numPr>
      </w:pPr>
      <w:r>
        <w:t xml:space="preserve">‘Joseph Kabila has ruled DRC for another unconstitutional year’, 4 January 2018 </w:t>
      </w:r>
      <w:hyperlink r:id="rId52" w:history="1">
        <w:r w:rsidRPr="0059026C">
          <w:rPr>
            <w:rStyle w:val="Hyperlink"/>
          </w:rPr>
          <w:t>https://www.economist.com/middle-east-and-africa/2018/01/04/joseph-kabila-has-ruled-drc-for-another-unconstitutional-year</w:t>
        </w:r>
      </w:hyperlink>
      <w:r>
        <w:rPr>
          <w:rStyle w:val="Hyperlink"/>
        </w:rPr>
        <w:t>,</w:t>
      </w:r>
      <w:r>
        <w:t xml:space="preserve"> Last accessed 16 May 2018</w:t>
      </w:r>
    </w:p>
    <w:p w:rsidR="00E1126E" w:rsidRDefault="00E1126E" w:rsidP="005E24BE">
      <w:pPr>
        <w:pStyle w:val="ListParagraph"/>
        <w:numPr>
          <w:ilvl w:val="1"/>
          <w:numId w:val="12"/>
        </w:numPr>
      </w:pPr>
      <w:r>
        <w:t xml:space="preserve">‘Waiting to erupt: Congo’s war was bloody. It may be about to start again’, 15 February 2018, </w:t>
      </w:r>
      <w:hyperlink r:id="rId53" w:history="1">
        <w:r w:rsidRPr="000D5152">
          <w:rPr>
            <w:rStyle w:val="Hyperlink"/>
          </w:rPr>
          <w:t>https://www.economist.com/briefing/2018/02/15/congos-war-was-bloody.-it-may-be-about-to-start-again</w:t>
        </w:r>
      </w:hyperlink>
      <w:r>
        <w:t xml:space="preserve">, </w:t>
      </w:r>
      <w:bookmarkStart w:id="99" w:name="_Hlk524000722"/>
      <w:r>
        <w:t>last accessed 21 June 2018</w:t>
      </w:r>
      <w:bookmarkEnd w:id="99"/>
      <w:r>
        <w:t>.</w:t>
      </w:r>
      <w:r w:rsidR="003F481E">
        <w:t xml:space="preserve"> </w:t>
      </w:r>
    </w:p>
    <w:p w:rsidR="00E1126E" w:rsidRPr="005E24BE" w:rsidRDefault="00E1126E" w:rsidP="005E24BE">
      <w:pPr>
        <w:pStyle w:val="ListParagraph"/>
        <w:numPr>
          <w:ilvl w:val="0"/>
          <w:numId w:val="12"/>
        </w:numPr>
        <w:rPr>
          <w:color w:val="0000FF" w:themeColor="hyperlink"/>
          <w:u w:val="single"/>
        </w:rPr>
      </w:pPr>
      <w:r>
        <w:t xml:space="preserve">Foreign &amp; Commonwealth Office, Human Rights Priority Country Report – DRC (page 37), July 2017 </w:t>
      </w:r>
      <w:hyperlink r:id="rId54" w:history="1">
        <w:r w:rsidR="00644C1E" w:rsidRPr="00BE1A80">
          <w:rPr>
            <w:rStyle w:val="Hyperlink"/>
          </w:rPr>
          <w:t>https://assets.publishing.service.gov.uk/government/‌</w:t>
        </w:r>
        <w:r w:rsidR="00644C1E" w:rsidRPr="00BE1A80">
          <w:rPr>
            <w:rStyle w:val="Hyperlink"/>
          </w:rPr>
          <w:lastRenderedPageBreak/>
          <w:t>uploads/system/uploads/attachment_data/file/630623/Human_Rights_and_Democracy_Report_2016_accessible.pdf</w:t>
        </w:r>
      </w:hyperlink>
      <w:r w:rsidR="003F481E">
        <w:rPr>
          <w:rStyle w:val="Hyperlink"/>
        </w:rPr>
        <w:t xml:space="preserve">  </w:t>
      </w:r>
      <w:r w:rsidR="003F481E">
        <w:t>last accessed 21 June 2018.</w:t>
      </w:r>
    </w:p>
    <w:p w:rsidR="00E1126E" w:rsidRDefault="00E1126E" w:rsidP="005E24BE">
      <w:pPr>
        <w:pStyle w:val="ListParagraph"/>
        <w:numPr>
          <w:ilvl w:val="0"/>
          <w:numId w:val="12"/>
        </w:numPr>
      </w:pPr>
      <w:r>
        <w:t xml:space="preserve">Freedom House: Freedom In the World – Congo, Democratic Republic of, (Kinshasa) ‘Overview’ Date of report 28 March 2018 </w:t>
      </w:r>
      <w:hyperlink r:id="rId55" w:history="1">
        <w:r w:rsidR="00644C1E" w:rsidRPr="00BE1A80">
          <w:rPr>
            <w:rStyle w:val="Hyperlink"/>
          </w:rPr>
          <w:t>https://freedomhouse.org/report/‌freedom-‌world/2018/congo-democratic-republic-kinshasa</w:t>
        </w:r>
      </w:hyperlink>
      <w:r>
        <w:t xml:space="preserve">  Accessed 10 May 2018</w:t>
      </w:r>
    </w:p>
    <w:p w:rsidR="00E1126E" w:rsidRDefault="00E1126E" w:rsidP="005E24BE">
      <w:pPr>
        <w:pStyle w:val="ListParagraph"/>
        <w:numPr>
          <w:ilvl w:val="0"/>
          <w:numId w:val="12"/>
        </w:numPr>
      </w:pPr>
      <w:r>
        <w:t>Freedom from Torture, Freedom</w:t>
      </w:r>
      <w:r w:rsidRPr="00A40DCC">
        <w:t xml:space="preserve"> from Torture briefing to Home Office CPIT for DRC CPINs June 2018</w:t>
      </w:r>
      <w:r>
        <w:t xml:space="preserve">, June 2018, </w:t>
      </w:r>
      <w:hyperlink r:id="rId56" w:history="1">
        <w:r w:rsidR="00644C1E" w:rsidRPr="00BE1A80">
          <w:rPr>
            <w:rStyle w:val="Hyperlink"/>
          </w:rPr>
          <w:t>https://www.freedomfromtorture.org/‌document/briefing/9986</w:t>
        </w:r>
      </w:hyperlink>
      <w:r>
        <w:t xml:space="preserve">, accessed 26 June 2018 </w:t>
      </w:r>
    </w:p>
    <w:p w:rsidR="00E1126E" w:rsidRDefault="00E1126E" w:rsidP="005E24BE">
      <w:pPr>
        <w:pStyle w:val="ListParagraph"/>
        <w:numPr>
          <w:ilvl w:val="0"/>
          <w:numId w:val="12"/>
        </w:numPr>
      </w:pPr>
      <w:r>
        <w:t>International Crisis Group</w:t>
      </w:r>
    </w:p>
    <w:p w:rsidR="00E1126E" w:rsidRDefault="00E1126E" w:rsidP="005E24BE">
      <w:pPr>
        <w:pStyle w:val="ListParagraph"/>
        <w:numPr>
          <w:ilvl w:val="1"/>
          <w:numId w:val="12"/>
        </w:numPr>
      </w:pPr>
      <w:bookmarkStart w:id="100" w:name="_Hlk519867997"/>
      <w:r>
        <w:t xml:space="preserve">Briefing no 140 / Africa, ‘DR Congo: The Bemba Earthquake’, 15 June 2018, </w:t>
      </w:r>
      <w:hyperlink r:id="rId57" w:history="1">
        <w:r w:rsidRPr="004549CF">
          <w:rPr>
            <w:rStyle w:val="Hyperlink"/>
          </w:rPr>
          <w:t>https://www.crisisgroup.org/africa/central-africa/democratic-republic-congo/b140-dr-congo-bemba-earthquake</w:t>
        </w:r>
      </w:hyperlink>
      <w:r>
        <w:t>, last accessed 21 June 2018</w:t>
      </w:r>
    </w:p>
    <w:bookmarkEnd w:id="100"/>
    <w:p w:rsidR="00E1126E" w:rsidRDefault="00E1126E" w:rsidP="005E24BE">
      <w:pPr>
        <w:pStyle w:val="ListParagraph"/>
        <w:numPr>
          <w:ilvl w:val="1"/>
          <w:numId w:val="12"/>
        </w:numPr>
      </w:pPr>
      <w:r>
        <w:t>International Crisis Group: ‘</w:t>
      </w:r>
      <w:proofErr w:type="spellStart"/>
      <w:r w:rsidRPr="00B907FA">
        <w:t>Kamuina</w:t>
      </w:r>
      <w:proofErr w:type="spellEnd"/>
      <w:r w:rsidRPr="00B907FA">
        <w:t xml:space="preserve"> </w:t>
      </w:r>
      <w:proofErr w:type="spellStart"/>
      <w:r w:rsidRPr="00B907FA">
        <w:t>Nsapu</w:t>
      </w:r>
      <w:proofErr w:type="spellEnd"/>
      <w:r w:rsidRPr="00B907FA">
        <w:t xml:space="preserve"> Insurgency Adds to Dangers in DR Congo</w:t>
      </w:r>
      <w:r>
        <w:t xml:space="preserve">’ 21 March 2017 </w:t>
      </w:r>
      <w:hyperlink r:id="rId58" w:history="1">
        <w:r w:rsidRPr="002E1C58">
          <w:rPr>
            <w:rStyle w:val="Hyperlink"/>
          </w:rPr>
          <w:t>https://www.crisisgroup.org/africa/central-africa/democratic-republic-congo/kamuina-nsapu-insurgency-adds-dangers-dr-congo</w:t>
        </w:r>
      </w:hyperlink>
      <w:r>
        <w:t xml:space="preserve"> last accessed 18 July 2018</w:t>
      </w:r>
    </w:p>
    <w:p w:rsidR="005E24BE" w:rsidRDefault="005E24BE" w:rsidP="005E24BE">
      <w:pPr>
        <w:pStyle w:val="ListParagraph"/>
        <w:numPr>
          <w:ilvl w:val="1"/>
          <w:numId w:val="12"/>
        </w:numPr>
      </w:pPr>
      <w:r>
        <w:t xml:space="preserve">Report no 259 / Africa, ‘Electoral Poker in DR Congo’, 4 April 2018, </w:t>
      </w:r>
      <w:hyperlink r:id="rId59" w:history="1">
        <w:r w:rsidRPr="0013112A">
          <w:rPr>
            <w:rStyle w:val="Hyperlink"/>
          </w:rPr>
          <w:t>https://www.crisisgroup.org/africa/central-africa/democratic-republic-congo/259-</w:t>
        </w:r>
        <w:r w:rsidRPr="000D5152">
          <w:rPr>
            <w:rStyle w:val="Hyperlink"/>
          </w:rPr>
          <w:t>electoral-poker-dr-congo</w:t>
        </w:r>
      </w:hyperlink>
      <w:r>
        <w:t>, last accessed 21 June 2018</w:t>
      </w:r>
    </w:p>
    <w:p w:rsidR="00E1126E" w:rsidRDefault="00E1126E" w:rsidP="005E24BE">
      <w:pPr>
        <w:pStyle w:val="ListParagraph"/>
        <w:numPr>
          <w:ilvl w:val="0"/>
          <w:numId w:val="12"/>
        </w:numPr>
      </w:pPr>
      <w:r>
        <w:t xml:space="preserve">Human Rights Watch, World Report 2018 – DRC – ‘events of 2017’, 18 January 2018 </w:t>
      </w:r>
      <w:hyperlink r:id="rId60" w:history="1">
        <w:r w:rsidRPr="00200F71">
          <w:rPr>
            <w:rStyle w:val="Hyperlink"/>
          </w:rPr>
          <w:t>https://www.hrw.org/world-report/2018/country-chapters/democratic-republic-congo</w:t>
        </w:r>
      </w:hyperlink>
      <w:r>
        <w:rPr>
          <w:rStyle w:val="Hyperlink"/>
        </w:rPr>
        <w:t>,</w:t>
      </w:r>
      <w:r>
        <w:t xml:space="preserve"> last accessed 25 May 2018</w:t>
      </w:r>
    </w:p>
    <w:p w:rsidR="00E1126E" w:rsidRDefault="00E1126E" w:rsidP="005E24BE">
      <w:pPr>
        <w:pStyle w:val="FootnoteText"/>
        <w:numPr>
          <w:ilvl w:val="0"/>
          <w:numId w:val="12"/>
        </w:numPr>
        <w:spacing w:after="120"/>
        <w:rPr>
          <w:sz w:val="24"/>
          <w:szCs w:val="24"/>
        </w:rPr>
      </w:pPr>
      <w:proofErr w:type="spellStart"/>
      <w:r w:rsidRPr="00AE385F">
        <w:rPr>
          <w:sz w:val="24"/>
          <w:szCs w:val="24"/>
        </w:rPr>
        <w:t>IndependentOnline</w:t>
      </w:r>
      <w:proofErr w:type="spellEnd"/>
      <w:r w:rsidRPr="00AE385F">
        <w:rPr>
          <w:sz w:val="24"/>
          <w:szCs w:val="24"/>
        </w:rPr>
        <w:t xml:space="preserve"> (IOL): ‘Exiled DRC opposition leader launches presidency bid’ Date of report</w:t>
      </w:r>
      <w:r>
        <w:rPr>
          <w:sz w:val="24"/>
          <w:szCs w:val="24"/>
        </w:rPr>
        <w:t>:</w:t>
      </w:r>
      <w:r w:rsidRPr="00AE385F">
        <w:rPr>
          <w:sz w:val="24"/>
          <w:szCs w:val="24"/>
        </w:rPr>
        <w:t xml:space="preserve"> 12 March 2018</w:t>
      </w:r>
      <w:r>
        <w:rPr>
          <w:sz w:val="24"/>
          <w:szCs w:val="24"/>
        </w:rPr>
        <w:t xml:space="preserve"> </w:t>
      </w:r>
      <w:hyperlink r:id="rId61" w:history="1">
        <w:r w:rsidRPr="00AB0FA3">
          <w:rPr>
            <w:rStyle w:val="Hyperlink"/>
            <w:sz w:val="24"/>
            <w:szCs w:val="24"/>
          </w:rPr>
          <w:t>https://www.iol.co.za/news/africa/exiled-drc-opposition-leader-launches-presidency-bid-13742498</w:t>
        </w:r>
      </w:hyperlink>
      <w:r>
        <w:rPr>
          <w:sz w:val="24"/>
          <w:szCs w:val="24"/>
        </w:rPr>
        <w:t xml:space="preserve">  </w:t>
      </w:r>
      <w:r w:rsidR="00644C1E">
        <w:rPr>
          <w:sz w:val="24"/>
          <w:szCs w:val="24"/>
        </w:rPr>
        <w:t>Accessed 24 May 2018</w:t>
      </w:r>
    </w:p>
    <w:p w:rsidR="00E1126E" w:rsidRPr="00644C1E" w:rsidRDefault="00E1126E" w:rsidP="005E24BE">
      <w:pPr>
        <w:pStyle w:val="FootnoteText"/>
        <w:numPr>
          <w:ilvl w:val="0"/>
          <w:numId w:val="12"/>
        </w:numPr>
        <w:spacing w:after="120"/>
        <w:rPr>
          <w:sz w:val="24"/>
          <w:szCs w:val="24"/>
        </w:rPr>
      </w:pPr>
      <w:r w:rsidRPr="00283D35">
        <w:rPr>
          <w:sz w:val="24"/>
          <w:szCs w:val="24"/>
        </w:rPr>
        <w:t xml:space="preserve">SA News: ‘DRC opposition leader’s body ‘trapped’ in Belgian mortuary’ – 5 February 2018 </w:t>
      </w:r>
      <w:r>
        <w:rPr>
          <w:sz w:val="24"/>
          <w:szCs w:val="24"/>
        </w:rPr>
        <w:t xml:space="preserve"> </w:t>
      </w:r>
      <w:hyperlink r:id="rId62" w:history="1">
        <w:r w:rsidRPr="00283D35">
          <w:rPr>
            <w:rStyle w:val="Hyperlink"/>
            <w:sz w:val="24"/>
            <w:szCs w:val="24"/>
          </w:rPr>
          <w:t>http://www.sabreakingnews.co.za/2018/02/05/drc-opposition-leaders-body-trapped-belgian-mortuary/</w:t>
        </w:r>
      </w:hyperlink>
      <w:r>
        <w:rPr>
          <w:rStyle w:val="Hyperlink"/>
          <w:sz w:val="24"/>
          <w:szCs w:val="24"/>
        </w:rPr>
        <w:t xml:space="preserve">  </w:t>
      </w:r>
      <w:r w:rsidRPr="00283D35">
        <w:rPr>
          <w:sz w:val="24"/>
          <w:szCs w:val="24"/>
        </w:rPr>
        <w:t>Date accessed 22 May 2018</w:t>
      </w:r>
    </w:p>
    <w:p w:rsidR="00E1126E" w:rsidRPr="005E24BE" w:rsidRDefault="00E1126E" w:rsidP="005E24BE">
      <w:pPr>
        <w:pStyle w:val="ListParagraph"/>
        <w:numPr>
          <w:ilvl w:val="0"/>
          <w:numId w:val="12"/>
        </w:numPr>
        <w:rPr>
          <w:szCs w:val="24"/>
        </w:rPr>
      </w:pPr>
      <w:r w:rsidRPr="005E24BE">
        <w:rPr>
          <w:szCs w:val="24"/>
        </w:rPr>
        <w:t xml:space="preserve">United Nations News: DR Congo: ‘UN report finds 47 protestors killed, freedom of assembly curtailed by use of force’ 21 March 2018 </w:t>
      </w:r>
      <w:hyperlink r:id="rId63" w:history="1">
        <w:r w:rsidRPr="005E24BE">
          <w:rPr>
            <w:rStyle w:val="Hyperlink"/>
            <w:szCs w:val="24"/>
          </w:rPr>
          <w:t>https://news.un.org/en/story/2018/03/1005581</w:t>
        </w:r>
      </w:hyperlink>
      <w:r w:rsidRPr="005E24BE">
        <w:rPr>
          <w:szCs w:val="24"/>
        </w:rPr>
        <w:t xml:space="preserve"> Last accessed 6 June 2018</w:t>
      </w:r>
    </w:p>
    <w:p w:rsidR="00E1126E" w:rsidRPr="005E24BE" w:rsidRDefault="00E1126E" w:rsidP="005E24BE">
      <w:pPr>
        <w:pStyle w:val="ListParagraph"/>
        <w:numPr>
          <w:ilvl w:val="0"/>
          <w:numId w:val="12"/>
        </w:numPr>
      </w:pPr>
      <w:r>
        <w:t>United Nations News: ‘</w:t>
      </w:r>
      <w:r w:rsidRPr="00C034B8">
        <w:t>Despite unrest, DR Congo must press ahead with preparations for credible elections, says UN envoy</w:t>
      </w:r>
      <w:r>
        <w:t>’ Date of report: 8 March 2018</w:t>
      </w:r>
      <w:r w:rsidR="005E24BE">
        <w:t xml:space="preserve"> </w:t>
      </w:r>
      <w:hyperlink r:id="rId64" w:history="1">
        <w:r w:rsidRPr="000D5152">
          <w:rPr>
            <w:rStyle w:val="Hyperlink"/>
          </w:rPr>
          <w:t>https://news.un.org/en/story/2018/03/1005581</w:t>
        </w:r>
      </w:hyperlink>
      <w:r>
        <w:t xml:space="preserve"> </w:t>
      </w:r>
      <w:r w:rsidRPr="005E24BE">
        <w:rPr>
          <w:szCs w:val="24"/>
        </w:rPr>
        <w:t xml:space="preserve"> Last accessed 6 June 2018</w:t>
      </w:r>
    </w:p>
    <w:p w:rsidR="00E1126E" w:rsidRPr="005E24BE" w:rsidRDefault="00E1126E" w:rsidP="005E24BE">
      <w:pPr>
        <w:pStyle w:val="ListParagraph"/>
        <w:numPr>
          <w:ilvl w:val="0"/>
          <w:numId w:val="12"/>
        </w:numPr>
        <w:rPr>
          <w:szCs w:val="24"/>
        </w:rPr>
      </w:pPr>
      <w:r w:rsidRPr="005E24BE">
        <w:rPr>
          <w:szCs w:val="24"/>
        </w:rPr>
        <w:t xml:space="preserve">United Nations Security Council, </w:t>
      </w:r>
    </w:p>
    <w:p w:rsidR="00E1126E" w:rsidRPr="005E24BE" w:rsidRDefault="00E1126E" w:rsidP="005E24BE">
      <w:pPr>
        <w:pStyle w:val="ListParagraph"/>
        <w:numPr>
          <w:ilvl w:val="1"/>
          <w:numId w:val="12"/>
        </w:numPr>
        <w:rPr>
          <w:szCs w:val="24"/>
        </w:rPr>
      </w:pPr>
      <w:r w:rsidRPr="005E24BE">
        <w:rPr>
          <w:szCs w:val="24"/>
        </w:rPr>
        <w:t xml:space="preserve">‘Report of the Secretary-General on progress in the implementation of the 31 December 2016 political agreement’, 15 February 2018, </w:t>
      </w:r>
      <w:hyperlink r:id="rId65" w:history="1">
        <w:r w:rsidRPr="005E24BE">
          <w:rPr>
            <w:rStyle w:val="Hyperlink"/>
            <w:szCs w:val="24"/>
          </w:rPr>
          <w:t>http://www.securitycouncilreport.org/atf/cf/%7B65BFCF9B-6D27-4E9C-</w:t>
        </w:r>
        <w:r w:rsidRPr="005E24BE">
          <w:rPr>
            <w:rStyle w:val="Hyperlink"/>
            <w:szCs w:val="24"/>
          </w:rPr>
          <w:lastRenderedPageBreak/>
          <w:t>8CD3-CF6E4FF96FF9%7D/s_2018_128.pdf</w:t>
        </w:r>
      </w:hyperlink>
      <w:r w:rsidRPr="005E24BE">
        <w:rPr>
          <w:szCs w:val="24"/>
        </w:rPr>
        <w:t>, last accessed 21 June 2018.</w:t>
      </w:r>
    </w:p>
    <w:p w:rsidR="00E1126E" w:rsidRDefault="00E1126E" w:rsidP="005E24BE">
      <w:pPr>
        <w:pStyle w:val="ListParagraph"/>
        <w:numPr>
          <w:ilvl w:val="1"/>
          <w:numId w:val="12"/>
        </w:numPr>
        <w:rPr>
          <w:szCs w:val="24"/>
        </w:rPr>
      </w:pPr>
      <w:r w:rsidRPr="005E24BE">
        <w:rPr>
          <w:szCs w:val="24"/>
        </w:rPr>
        <w:t xml:space="preserve">‘Report of the Secretary-General on the United Nations Organization Stabilization Mission in the Democratic Republic of the Congo’, 1 March 2018,  </w:t>
      </w:r>
      <w:hyperlink r:id="rId66" w:history="1">
        <w:r w:rsidRPr="005E24BE">
          <w:rPr>
            <w:rStyle w:val="Hyperlink"/>
            <w:szCs w:val="24"/>
          </w:rPr>
          <w:t>http://www.securitycouncilreport.org/atf/cf/%7B65BFCF9B-6D27-4E9C-8CD3-CF6E4FF96FF9%7D/s_2018_174.pdf</w:t>
        </w:r>
      </w:hyperlink>
      <w:r w:rsidRPr="005E24BE">
        <w:rPr>
          <w:szCs w:val="24"/>
        </w:rPr>
        <w:t>, Last accessed 21 June 2018</w:t>
      </w:r>
    </w:p>
    <w:p w:rsidR="005E24BE" w:rsidRPr="005E24BE" w:rsidRDefault="005E24BE" w:rsidP="005E24BE">
      <w:pPr>
        <w:pStyle w:val="ListParagraph"/>
        <w:numPr>
          <w:ilvl w:val="1"/>
          <w:numId w:val="12"/>
        </w:numPr>
        <w:rPr>
          <w:szCs w:val="24"/>
        </w:rPr>
      </w:pPr>
      <w:r w:rsidRPr="005E24BE">
        <w:rPr>
          <w:szCs w:val="24"/>
        </w:rPr>
        <w:t xml:space="preserve">‘Letter dated 1 June 2018 from the Secretary-General addressed to the President of the Security Council’, 1 June 2018, </w:t>
      </w:r>
      <w:hyperlink r:id="rId67" w:history="1">
        <w:r w:rsidRPr="005E24BE">
          <w:rPr>
            <w:rStyle w:val="Hyperlink"/>
            <w:szCs w:val="24"/>
          </w:rPr>
          <w:t>http://www.securitycouncilreport.org/atf/cf/%7B65BFCF9B-6D27-4E9C-8CD3-CF6E4FF96FF9%7D/s_2018_528.pdf</w:t>
        </w:r>
      </w:hyperlink>
      <w:r w:rsidRPr="005E24BE">
        <w:rPr>
          <w:szCs w:val="24"/>
        </w:rPr>
        <w:t>, last accessed 21 June 2018.</w:t>
      </w:r>
    </w:p>
    <w:p w:rsidR="00E1126E" w:rsidRDefault="00E1126E" w:rsidP="005E24BE">
      <w:pPr>
        <w:pStyle w:val="ListParagraph"/>
        <w:numPr>
          <w:ilvl w:val="0"/>
          <w:numId w:val="12"/>
        </w:numPr>
      </w:pPr>
      <w:r>
        <w:t>United States State Department, ‘Country Report on Human Rights Practices for 2017, Democratic Republic of Congo’, April 2018,</w:t>
      </w:r>
      <w:r w:rsidR="005E24BE">
        <w:t xml:space="preserve"> </w:t>
      </w:r>
      <w:hyperlink r:id="rId68" w:history="1">
        <w:r w:rsidR="00644C1E" w:rsidRPr="00BE1A80">
          <w:rPr>
            <w:rStyle w:val="Hyperlink"/>
          </w:rPr>
          <w:t>http://www.state.gov/j/drl/rls/hrrpt/‌humanrightsreport/index.htm?year=2017&amp;dlid=276987</w:t>
        </w:r>
      </w:hyperlink>
      <w:r>
        <w:t xml:space="preserve"> Last accessed 8 May 2018</w:t>
      </w:r>
    </w:p>
    <w:p w:rsidR="00EF0D5B" w:rsidRDefault="00EA1CDF"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rsidR="001F1D5C" w:rsidRDefault="001F1D5C" w:rsidP="00EA3BC4">
      <w:pPr>
        <w:pStyle w:val="ListParagraph"/>
        <w:numPr>
          <w:ilvl w:val="0"/>
          <w:numId w:val="0"/>
        </w:numPr>
        <w:ind w:left="851"/>
        <w:jc w:val="right"/>
        <w:rPr>
          <w:rStyle w:val="Hyperlink"/>
          <w:szCs w:val="24"/>
        </w:rPr>
      </w:pPr>
    </w:p>
    <w:p w:rsidR="00E1126E" w:rsidRDefault="00EF0D5B" w:rsidP="00870685">
      <w:pPr>
        <w:pStyle w:val="Heading2"/>
        <w:numPr>
          <w:ilvl w:val="0"/>
          <w:numId w:val="0"/>
        </w:numPr>
        <w:ind w:left="851" w:hanging="851"/>
      </w:pPr>
      <w:bookmarkStart w:id="101" w:name="_Toc524094143"/>
      <w:r>
        <w:t>Sources accessed but not used</w:t>
      </w:r>
      <w:bookmarkEnd w:id="101"/>
    </w:p>
    <w:p w:rsidR="001530C3" w:rsidRDefault="001F1D5C" w:rsidP="001F1D5C">
      <w:pPr>
        <w:pStyle w:val="ListParagraph"/>
        <w:numPr>
          <w:ilvl w:val="0"/>
          <w:numId w:val="15"/>
        </w:numPr>
      </w:pPr>
      <w:proofErr w:type="spellStart"/>
      <w:r>
        <w:t>Africanews</w:t>
      </w:r>
      <w:proofErr w:type="spellEnd"/>
      <w:r>
        <w:t xml:space="preserve">: DRC -Opposition enraged as pro-Kabila 'campaign' clip appears on ...’ 5 June 2018 </w:t>
      </w:r>
      <w:hyperlink r:id="rId69" w:history="1">
        <w:r w:rsidR="001530C3" w:rsidRPr="001803E1">
          <w:rPr>
            <w:rStyle w:val="Hyperlink"/>
          </w:rPr>
          <w:t>www.africanews.com/2018/.../drc-opposition-enraged-as-pro-kabila-campaign-clip-ap... Accessed 17 August 2018</w:t>
        </w:r>
      </w:hyperlink>
    </w:p>
    <w:p w:rsidR="001530C3" w:rsidRDefault="001F1D5C" w:rsidP="00E1126E">
      <w:pPr>
        <w:pStyle w:val="ListParagraph"/>
        <w:numPr>
          <w:ilvl w:val="0"/>
          <w:numId w:val="15"/>
        </w:numPr>
      </w:pPr>
      <w:r>
        <w:t xml:space="preserve">German Institute of Global and Area Studies: Nadine </w:t>
      </w:r>
      <w:proofErr w:type="spellStart"/>
      <w:r>
        <w:t>Ansorg</w:t>
      </w:r>
      <w:proofErr w:type="spellEnd"/>
      <w:r>
        <w:t xml:space="preserve">; Lecturer, ‘The DRC is still in crisis but there is a way out’, 11 April 2018 </w:t>
      </w:r>
      <w:hyperlink r:id="rId70" w:history="1">
        <w:r w:rsidRPr="0059026C">
          <w:rPr>
            <w:rStyle w:val="Hyperlink"/>
          </w:rPr>
          <w:t>https://theconversation.com/the-drc-is-still-in-crisis-but-there-is-a-way-out-94585</w:t>
        </w:r>
      </w:hyperlink>
      <w:r w:rsidR="005D028C">
        <w:t xml:space="preserve">  A</w:t>
      </w:r>
      <w:r>
        <w:t>ccessed 16 May 2018</w:t>
      </w:r>
    </w:p>
    <w:p w:rsidR="001530C3" w:rsidRDefault="001F1D5C" w:rsidP="00C875B4">
      <w:pPr>
        <w:pStyle w:val="ListParagraph"/>
        <w:numPr>
          <w:ilvl w:val="0"/>
          <w:numId w:val="15"/>
        </w:numPr>
      </w:pPr>
      <w:proofErr w:type="spellStart"/>
      <w:r>
        <w:t>GlobalEdge</w:t>
      </w:r>
      <w:proofErr w:type="spellEnd"/>
      <w:r>
        <w:t xml:space="preserve">: Democratic Republic of the Congo: Government </w:t>
      </w:r>
      <w:hyperlink r:id="rId71" w:history="1">
        <w:r w:rsidRPr="005E22A8">
          <w:rPr>
            <w:rStyle w:val="Hyperlink"/>
          </w:rPr>
          <w:t>https://globaledge.msu.edu</w:t>
        </w:r>
      </w:hyperlink>
      <w:r>
        <w:t xml:space="preserve">  Accessed 1 August 2018 </w:t>
      </w:r>
    </w:p>
    <w:p w:rsidR="005D028C" w:rsidRDefault="001F1D5C" w:rsidP="004364AC">
      <w:pPr>
        <w:pStyle w:val="ListParagraph"/>
        <w:numPr>
          <w:ilvl w:val="0"/>
          <w:numId w:val="15"/>
        </w:numPr>
      </w:pPr>
      <w:r>
        <w:t xml:space="preserve">The Guardian: DRC set for turmoil as Jean-Pierre Bemba expected home within ...23 June 2018 </w:t>
      </w:r>
      <w:hyperlink r:id="rId72" w:history="1">
        <w:r w:rsidR="005D028C" w:rsidRPr="001803E1">
          <w:rPr>
            <w:rStyle w:val="Hyperlink"/>
          </w:rPr>
          <w:t>https://www.theguardian.com/.../2018/.../drc-jean-pierre-bemba-expected-home-withi... Accessed 17 August 2018</w:t>
        </w:r>
      </w:hyperlink>
    </w:p>
    <w:p w:rsidR="005D028C" w:rsidRDefault="001F1D5C" w:rsidP="00C875B4">
      <w:pPr>
        <w:pStyle w:val="ListParagraph"/>
        <w:numPr>
          <w:ilvl w:val="0"/>
          <w:numId w:val="15"/>
        </w:numPr>
      </w:pPr>
      <w:r>
        <w:t xml:space="preserve">US AID: DRC Fact sheet: 13 August 2018 </w:t>
      </w:r>
      <w:hyperlink r:id="rId73" w:history="1">
        <w:r w:rsidRPr="005E22A8">
          <w:rPr>
            <w:rStyle w:val="Hyperlink"/>
          </w:rPr>
          <w:t>https://www.usaid.gov/democratic-republic-congo/.../usaiddrc-fact-sheet-democracy-h</w:t>
        </w:r>
      </w:hyperlink>
      <w:r>
        <w:t>..</w:t>
      </w:r>
    </w:p>
    <w:p w:rsidR="001F1D5C" w:rsidRDefault="001F1D5C" w:rsidP="005D028C">
      <w:pPr>
        <w:pStyle w:val="ListParagraph"/>
        <w:numPr>
          <w:ilvl w:val="0"/>
          <w:numId w:val="15"/>
        </w:numPr>
      </w:pPr>
      <w:r>
        <w:t xml:space="preserve">World Atlas: What type of government does the Democratic Republic of the Congo have?  1 August 2017: </w:t>
      </w:r>
      <w:hyperlink r:id="rId74" w:history="1">
        <w:r w:rsidRPr="005E22A8">
          <w:rPr>
            <w:rStyle w:val="Hyperlink"/>
          </w:rPr>
          <w:t>https://www.worldatlas.com/.../what-type-of-government-does-the-democratic-republi</w:t>
        </w:r>
      </w:hyperlink>
      <w:r w:rsidRPr="00C875B4">
        <w:t>...</w:t>
      </w:r>
      <w:r>
        <w:t xml:space="preserve">  Accessed 21 August 2018</w:t>
      </w:r>
    </w:p>
    <w:p w:rsidR="00644C1E" w:rsidRDefault="00EA1CDF" w:rsidP="00644C1E">
      <w:pPr>
        <w:pStyle w:val="ListParagraph"/>
        <w:numPr>
          <w:ilvl w:val="0"/>
          <w:numId w:val="0"/>
        </w:numPr>
        <w:ind w:left="851"/>
        <w:jc w:val="right"/>
        <w:rPr>
          <w:rStyle w:val="Hyperlink"/>
          <w:szCs w:val="24"/>
        </w:rPr>
      </w:pPr>
      <w:hyperlink w:anchor="contents" w:history="1">
        <w:r w:rsidR="00644C1E" w:rsidRPr="006B4863">
          <w:rPr>
            <w:rStyle w:val="Hyperlink"/>
            <w:szCs w:val="24"/>
          </w:rPr>
          <w:t>Back to Contents</w:t>
        </w:r>
      </w:hyperlink>
    </w:p>
    <w:p w:rsidR="001F1D5C" w:rsidRDefault="001F1D5C" w:rsidP="00C875B4"/>
    <w:p w:rsidR="001F1D5C" w:rsidRDefault="001F1D5C" w:rsidP="00C875B4"/>
    <w:p w:rsidR="001F1D5C" w:rsidRDefault="001F1D5C" w:rsidP="00C875B4"/>
    <w:p w:rsidR="00EA3BC4" w:rsidRPr="000549F2" w:rsidRDefault="00EA3BC4" w:rsidP="00EA3BC4">
      <w:pPr>
        <w:pStyle w:val="Heading1"/>
        <w:rPr>
          <w:rStyle w:val="CPITCOI-Link"/>
          <w:u w:val="none"/>
        </w:rPr>
      </w:pPr>
      <w:bookmarkStart w:id="102" w:name="_Toc524094144"/>
      <w:r>
        <w:lastRenderedPageBreak/>
        <w:t>Version control</w:t>
      </w:r>
      <w:bookmarkEnd w:id="102"/>
    </w:p>
    <w:p w:rsidR="00EA3BC4" w:rsidRDefault="00EA3BC4" w:rsidP="00EA3BC4">
      <w:pPr>
        <w:pStyle w:val="subheading2"/>
        <w:rPr>
          <w:sz w:val="24"/>
          <w:szCs w:val="24"/>
        </w:rPr>
      </w:pPr>
      <w:r w:rsidRPr="000549F2">
        <w:rPr>
          <w:sz w:val="24"/>
          <w:szCs w:val="24"/>
        </w:rPr>
        <w:t>Clearance</w:t>
      </w:r>
    </w:p>
    <w:p w:rsidR="00EA3BC4" w:rsidRDefault="00EA3BC4" w:rsidP="00EA3BC4">
      <w:pPr>
        <w:ind w:left="851" w:hanging="851"/>
      </w:pPr>
      <w:r w:rsidRPr="000549F2">
        <w:t>Below is information on when this note was cleared:</w:t>
      </w:r>
    </w:p>
    <w:p w:rsidR="00EA3BC4" w:rsidRDefault="00EA3BC4" w:rsidP="00EA3BC4">
      <w:pPr>
        <w:numPr>
          <w:ilvl w:val="0"/>
          <w:numId w:val="1"/>
        </w:numPr>
        <w:tabs>
          <w:tab w:val="clear" w:pos="567"/>
          <w:tab w:val="num" w:pos="283"/>
        </w:tabs>
        <w:spacing w:after="0"/>
        <w:ind w:left="283"/>
      </w:pPr>
      <w:r>
        <w:t xml:space="preserve">version </w:t>
      </w:r>
      <w:r w:rsidR="00644C1E">
        <w:rPr>
          <w:b/>
        </w:rPr>
        <w:t>2.0</w:t>
      </w:r>
    </w:p>
    <w:p w:rsidR="00EA3BC4" w:rsidRPr="00EB680B" w:rsidRDefault="00EA3BC4" w:rsidP="00EA3BC4">
      <w:pPr>
        <w:numPr>
          <w:ilvl w:val="0"/>
          <w:numId w:val="1"/>
        </w:numPr>
        <w:tabs>
          <w:tab w:val="clear" w:pos="567"/>
          <w:tab w:val="num" w:pos="283"/>
        </w:tabs>
        <w:spacing w:after="0"/>
        <w:ind w:left="283"/>
      </w:pPr>
      <w:r>
        <w:t xml:space="preserve">valid from </w:t>
      </w:r>
      <w:r w:rsidR="00451DAB">
        <w:rPr>
          <w:b/>
        </w:rPr>
        <w:t>7</w:t>
      </w:r>
      <w:r w:rsidR="005D028C">
        <w:rPr>
          <w:b/>
        </w:rPr>
        <w:t xml:space="preserve"> September 2018</w:t>
      </w:r>
    </w:p>
    <w:p w:rsidR="00EA3BC4" w:rsidRDefault="00EA3BC4" w:rsidP="00EA3BC4">
      <w:pPr>
        <w:pStyle w:val="subheading2"/>
        <w:rPr>
          <w:sz w:val="24"/>
          <w:szCs w:val="24"/>
        </w:rPr>
      </w:pPr>
    </w:p>
    <w:p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rsidR="00EA3BC4" w:rsidRDefault="00DC520E" w:rsidP="00EA3BC4">
      <w:r>
        <w:t>The COI material has been completely updated.</w:t>
      </w:r>
    </w:p>
    <w:p w:rsidR="00DC520E" w:rsidRDefault="00DC520E" w:rsidP="00EA3BC4">
      <w:r>
        <w:t>The analysis section has been updated, but there are no changes to our policy position.</w:t>
      </w:r>
    </w:p>
    <w:p w:rsidR="00EA3BC4" w:rsidRPr="00402729" w:rsidRDefault="00EA1CDF" w:rsidP="00EA3BC4">
      <w:pPr>
        <w:contextualSpacing/>
        <w:jc w:val="right"/>
      </w:pPr>
      <w:hyperlink w:anchor="contents" w:history="1">
        <w:r w:rsidR="00EA3BC4" w:rsidRPr="006B4863">
          <w:rPr>
            <w:rStyle w:val="Hyperlink"/>
            <w:szCs w:val="24"/>
          </w:rPr>
          <w:t>Back to Contents</w:t>
        </w:r>
      </w:hyperlink>
    </w:p>
    <w:p w:rsidR="00EA3BC4" w:rsidRDefault="00EA3BC4" w:rsidP="00EA3BC4">
      <w:pPr>
        <w:pStyle w:val="Heading1"/>
        <w:jc w:val="right"/>
        <w:rPr>
          <w:rFonts w:asciiTheme="majorHAnsi" w:hAnsiTheme="majorHAnsi"/>
          <w:color w:val="4F81BD" w:themeColor="accent1"/>
        </w:rPr>
      </w:pPr>
    </w:p>
    <w:p w:rsidR="001824D8" w:rsidRPr="00EA3BC4" w:rsidRDefault="001824D8" w:rsidP="00EA3BC4"/>
    <w:sectPr w:rsidR="001824D8" w:rsidRPr="00EA3BC4" w:rsidSect="00D90E99">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F06" w:rsidRDefault="00E84F06" w:rsidP="00943D7D">
      <w:r>
        <w:separator/>
      </w:r>
    </w:p>
    <w:p w:rsidR="00E84F06" w:rsidRDefault="00E84F06"/>
  </w:endnote>
  <w:endnote w:type="continuationSeparator" w:id="0">
    <w:p w:rsidR="00E84F06" w:rsidRDefault="00E84F06" w:rsidP="00943D7D">
      <w:r>
        <w:continuationSeparator/>
      </w:r>
    </w:p>
    <w:p w:rsidR="00E84F06" w:rsidRDefault="00E8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eight Text Pro Book">
    <w:altName w:val="Calibri"/>
    <w:charset w:val="00"/>
    <w:family w:val="auto"/>
    <w:pitch w:val="default"/>
  </w:font>
  <w:font w:name="PT Serif">
    <w:altName w:val="Arial"/>
    <w:charset w:val="00"/>
    <w:family w:val="auto"/>
    <w:pitch w:val="variable"/>
    <w:sig w:usb0="A00002EF" w:usb1="5000204B" w:usb2="00000000" w:usb3="00000000" w:csb0="0000009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CDF" w:rsidRDefault="00EA1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rsidR="00E84F06" w:rsidRDefault="00EA1CDF" w:rsidP="00D90E99">
                    <w:pPr>
                      <w:pStyle w:val="Footer"/>
                      <w:widowControl w:val="0"/>
                      <w:tabs>
                        <w:tab w:val="left" w:pos="11199"/>
                        <w:tab w:val="right" w:pos="11340"/>
                      </w:tabs>
                      <w:spacing w:after="0"/>
                      <w:ind w:right="-142"/>
                      <w:rPr>
                        <w:color w:val="999999"/>
                        <w:sz w:val="16"/>
                        <w:szCs w:val="16"/>
                      </w:rPr>
                    </w:pPr>
                    <w:r>
                      <w:rPr>
                        <w:color w:val="999999"/>
                        <w:sz w:val="16"/>
                        <w:szCs w:val="16"/>
                      </w:rPr>
                      <w:pict>
                        <v:rect id="_x0000_i1025" style="width:446.8pt;height:.75pt" o:hrpct="990" o:hralign="center" o:hrstd="t" o:hrnoshade="t" o:hr="t" fillcolor="#8f23b3" stroked="f"/>
                      </w:pict>
                    </w:r>
                  </w:p>
                  <w:p w:rsidR="00E84F06" w:rsidRDefault="00E84F06" w:rsidP="00A524BF">
                    <w:pPr>
                      <w:pStyle w:val="Footer"/>
                      <w:spacing w:before="60" w:after="60"/>
                      <w:ind w:right="6"/>
                      <w:jc w:val="center"/>
                    </w:pPr>
                    <w:r>
                      <w:rPr>
                        <w:color w:val="999999"/>
                        <w:sz w:val="16"/>
                        <w:szCs w:val="16"/>
                      </w:rPr>
                      <w:t xml:space="preserve">Page </w:t>
                    </w:r>
                    <w:r w:rsidR="007D54CF">
                      <w:rPr>
                        <w:color w:val="999999"/>
                        <w:sz w:val="16"/>
                        <w:szCs w:val="16"/>
                      </w:rPr>
                      <w:fldChar w:fldCharType="begin"/>
                    </w:r>
                    <w:r>
                      <w:rPr>
                        <w:color w:val="999999"/>
                        <w:sz w:val="16"/>
                        <w:szCs w:val="16"/>
                      </w:rPr>
                      <w:instrText xml:space="preserve"> PAGE </w:instrText>
                    </w:r>
                    <w:r w:rsidR="007D54CF">
                      <w:rPr>
                        <w:color w:val="999999"/>
                        <w:sz w:val="16"/>
                        <w:szCs w:val="16"/>
                      </w:rPr>
                      <w:fldChar w:fldCharType="separate"/>
                    </w:r>
                    <w:r w:rsidR="000559AB">
                      <w:rPr>
                        <w:noProof/>
                        <w:color w:val="999999"/>
                        <w:sz w:val="16"/>
                        <w:szCs w:val="16"/>
                      </w:rPr>
                      <w:t>3</w:t>
                    </w:r>
                    <w:r w:rsidR="007D54CF">
                      <w:rPr>
                        <w:color w:val="999999"/>
                        <w:sz w:val="16"/>
                        <w:szCs w:val="16"/>
                      </w:rPr>
                      <w:fldChar w:fldCharType="end"/>
                    </w:r>
                    <w:r>
                      <w:rPr>
                        <w:color w:val="999999"/>
                        <w:sz w:val="16"/>
                        <w:szCs w:val="16"/>
                      </w:rPr>
                      <w:t xml:space="preserve"> of </w:t>
                    </w:r>
                    <w:r w:rsidR="007D54CF">
                      <w:rPr>
                        <w:color w:val="999999"/>
                        <w:sz w:val="16"/>
                        <w:szCs w:val="16"/>
                      </w:rPr>
                      <w:fldChar w:fldCharType="begin"/>
                    </w:r>
                    <w:r>
                      <w:rPr>
                        <w:color w:val="999999"/>
                        <w:sz w:val="16"/>
                        <w:szCs w:val="16"/>
                      </w:rPr>
                      <w:instrText xml:space="preserve"> NUMPAGES </w:instrText>
                    </w:r>
                    <w:r w:rsidR="007D54CF">
                      <w:rPr>
                        <w:color w:val="999999"/>
                        <w:sz w:val="16"/>
                        <w:szCs w:val="16"/>
                      </w:rPr>
                      <w:fldChar w:fldCharType="separate"/>
                    </w:r>
                    <w:r w:rsidR="000559AB">
                      <w:rPr>
                        <w:noProof/>
                        <w:color w:val="999999"/>
                        <w:sz w:val="16"/>
                        <w:szCs w:val="16"/>
                      </w:rPr>
                      <w:t>36</w:t>
                    </w:r>
                    <w:r w:rsidR="007D54CF">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F06" w:rsidRDefault="00E84F06">
    <w:pPr>
      <w:pStyle w:val="Footer"/>
      <w:jc w:val="center"/>
    </w:pPr>
  </w:p>
  <w:p w:rsidR="00E84F06" w:rsidRDefault="00E84F06">
    <w:pPr>
      <w:pStyle w:val="Footer"/>
    </w:pPr>
  </w:p>
  <w:p w:rsidR="00E84F06" w:rsidRDefault="00E84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F06" w:rsidRPr="00975E6F" w:rsidRDefault="00E84F06" w:rsidP="00D90E99">
      <w:pPr>
        <w:widowControl w:val="0"/>
        <w:spacing w:after="0"/>
        <w:rPr>
          <w:sz w:val="19"/>
          <w:szCs w:val="19"/>
        </w:rPr>
      </w:pPr>
      <w:r w:rsidRPr="00975E6F">
        <w:rPr>
          <w:sz w:val="19"/>
          <w:szCs w:val="19"/>
        </w:rPr>
        <w:separator/>
      </w:r>
    </w:p>
  </w:footnote>
  <w:footnote w:type="continuationSeparator" w:id="0">
    <w:p w:rsidR="00E84F06" w:rsidRPr="00975E6F" w:rsidRDefault="00E84F06" w:rsidP="00975E6F">
      <w:pPr>
        <w:widowControl w:val="0"/>
        <w:spacing w:after="0"/>
        <w:rPr>
          <w:sz w:val="19"/>
          <w:szCs w:val="19"/>
        </w:rPr>
      </w:pPr>
      <w:r w:rsidRPr="00975E6F">
        <w:rPr>
          <w:sz w:val="19"/>
          <w:szCs w:val="19"/>
        </w:rPr>
        <w:continuationSeparator/>
      </w:r>
    </w:p>
  </w:footnote>
  <w:footnote w:type="continuationNotice" w:id="1">
    <w:p w:rsidR="00E84F06" w:rsidRDefault="00E84F06">
      <w:pPr>
        <w:spacing w:after="0"/>
      </w:pPr>
    </w:p>
  </w:footnote>
  <w:footnote w:id="2">
    <w:p w:rsidR="00E84F06" w:rsidRDefault="00E84F06">
      <w:pPr>
        <w:pStyle w:val="FootnoteText"/>
      </w:pPr>
      <w:r>
        <w:rPr>
          <w:rStyle w:val="FootnoteReference"/>
        </w:rPr>
        <w:footnoteRef/>
      </w:r>
      <w:r>
        <w:t xml:space="preserve"> </w:t>
      </w:r>
      <w:bookmarkStart w:id="32" w:name="_Hlk514164883"/>
      <w:r>
        <w:t xml:space="preserve">Freedom House (FH), World Report 2018, (section A1) 28 March 2018, </w:t>
      </w:r>
      <w:hyperlink r:id="rId1" w:history="1">
        <w:r w:rsidRPr="00C902F9">
          <w:rPr>
            <w:rStyle w:val="Hyperlink"/>
          </w:rPr>
          <w:t>url</w:t>
        </w:r>
      </w:hyperlink>
      <w:r>
        <w:t xml:space="preserve">. </w:t>
      </w:r>
      <w:bookmarkEnd w:id="32"/>
    </w:p>
  </w:footnote>
  <w:footnote w:id="3">
    <w:p w:rsidR="00E84F06" w:rsidRDefault="00E84F06">
      <w:pPr>
        <w:pStyle w:val="FootnoteText"/>
      </w:pPr>
      <w:r>
        <w:rPr>
          <w:rStyle w:val="FootnoteReference"/>
        </w:rPr>
        <w:footnoteRef/>
      </w:r>
      <w:r>
        <w:t xml:space="preserve"> CIA: WFB: DRC, updated 3 May 2018 </w:t>
      </w:r>
      <w:hyperlink r:id="rId2" w:history="1">
        <w:r w:rsidRPr="00B71BD2">
          <w:rPr>
            <w:rStyle w:val="Hyperlink"/>
          </w:rPr>
          <w:t>url</w:t>
        </w:r>
      </w:hyperlink>
      <w:r>
        <w:t>.</w:t>
      </w:r>
    </w:p>
  </w:footnote>
  <w:footnote w:id="4">
    <w:p w:rsidR="00E84F06" w:rsidRDefault="00E84F06" w:rsidP="002A1DB9">
      <w:pPr>
        <w:pStyle w:val="FootnoteText"/>
      </w:pPr>
      <w:r>
        <w:rPr>
          <w:rStyle w:val="FootnoteReference"/>
        </w:rPr>
        <w:footnoteRef/>
      </w:r>
      <w:r>
        <w:t xml:space="preserve"> USSD, DRC Human Rights (HR) Report 2017 (Executive summary), 20 April 2018, </w:t>
      </w:r>
      <w:hyperlink r:id="rId3" w:anchor="wrapper" w:history="1">
        <w:r w:rsidRPr="00D45248">
          <w:rPr>
            <w:rStyle w:val="Hyperlink"/>
          </w:rPr>
          <w:t>url</w:t>
        </w:r>
      </w:hyperlink>
      <w:r>
        <w:t>.</w:t>
      </w:r>
    </w:p>
  </w:footnote>
  <w:footnote w:id="5">
    <w:p w:rsidR="00E84F06" w:rsidRPr="00975E6F" w:rsidRDefault="00E84F06" w:rsidP="00ED5BED">
      <w:pPr>
        <w:pStyle w:val="FootnoteText"/>
      </w:pPr>
      <w:r w:rsidRPr="00975E6F">
        <w:rPr>
          <w:rStyle w:val="FootnoteReference"/>
          <w:sz w:val="19"/>
          <w:szCs w:val="19"/>
        </w:rPr>
        <w:footnoteRef/>
      </w:r>
      <w:r w:rsidRPr="00975E6F">
        <w:t xml:space="preserve"> </w:t>
      </w:r>
      <w:bookmarkStart w:id="36" w:name="_Hlk513648848"/>
      <w:r>
        <w:t>USSD, DRC HR Report (section 3), 20 April 2018</w:t>
      </w:r>
      <w:r w:rsidRPr="00975E6F">
        <w:rPr>
          <w:rStyle w:val="FootnoteTextChar"/>
          <w:sz w:val="19"/>
          <w:szCs w:val="19"/>
        </w:rPr>
        <w:t xml:space="preserve">, </w:t>
      </w:r>
      <w:hyperlink r:id="rId4" w:anchor="wrapper" w:history="1">
        <w:r w:rsidRPr="00D45248">
          <w:rPr>
            <w:rStyle w:val="Hyperlink"/>
            <w:sz w:val="19"/>
            <w:szCs w:val="19"/>
          </w:rPr>
          <w:t>url</w:t>
        </w:r>
      </w:hyperlink>
      <w:bookmarkEnd w:id="36"/>
      <w:r>
        <w:rPr>
          <w:rStyle w:val="FootnoteTextChar"/>
          <w:sz w:val="19"/>
          <w:szCs w:val="19"/>
        </w:rPr>
        <w:t>.</w:t>
      </w:r>
    </w:p>
  </w:footnote>
  <w:footnote w:id="6">
    <w:p w:rsidR="00E84F06" w:rsidRDefault="00E84F06">
      <w:pPr>
        <w:pStyle w:val="FootnoteText"/>
      </w:pPr>
      <w:r>
        <w:rPr>
          <w:rStyle w:val="FootnoteReference"/>
        </w:rPr>
        <w:footnoteRef/>
      </w:r>
      <w:r>
        <w:t xml:space="preserve"> </w:t>
      </w:r>
      <w:bookmarkStart w:id="37" w:name="_Hlk514236893"/>
      <w:r>
        <w:t>USSD, DRC HR report (section 3), 20 April 2018</w:t>
      </w:r>
      <w:r w:rsidRPr="00975E6F">
        <w:rPr>
          <w:rStyle w:val="FootnoteTextChar"/>
          <w:sz w:val="19"/>
          <w:szCs w:val="19"/>
        </w:rPr>
        <w:t xml:space="preserve">, </w:t>
      </w:r>
      <w:hyperlink r:id="rId5" w:anchor="wrapper" w:history="1">
        <w:r w:rsidRPr="00D45248">
          <w:rPr>
            <w:rStyle w:val="Hyperlink"/>
            <w:sz w:val="19"/>
            <w:szCs w:val="19"/>
          </w:rPr>
          <w:t>url</w:t>
        </w:r>
      </w:hyperlink>
      <w:bookmarkEnd w:id="37"/>
    </w:p>
  </w:footnote>
  <w:footnote w:id="7">
    <w:p w:rsidR="00E84F06" w:rsidRDefault="00E84F06" w:rsidP="00AF12D1">
      <w:pPr>
        <w:pStyle w:val="FootnoteText"/>
      </w:pPr>
      <w:r>
        <w:rPr>
          <w:rStyle w:val="FootnoteReference"/>
        </w:rPr>
        <w:footnoteRef/>
      </w:r>
      <w:r>
        <w:t xml:space="preserve"> Freedom House (FH), World Report 2018, section A1, 28 March 2018, </w:t>
      </w:r>
      <w:hyperlink r:id="rId6" w:history="1">
        <w:r w:rsidRPr="00C902F9">
          <w:rPr>
            <w:rStyle w:val="Hyperlink"/>
          </w:rPr>
          <w:t>url</w:t>
        </w:r>
      </w:hyperlink>
      <w:r>
        <w:t>.</w:t>
      </w:r>
    </w:p>
  </w:footnote>
  <w:footnote w:id="8">
    <w:p w:rsidR="00E84F06" w:rsidRPr="00962FC9" w:rsidRDefault="00E84F06" w:rsidP="001328DC">
      <w:pPr>
        <w:pStyle w:val="FootnoteText"/>
      </w:pPr>
      <w:r>
        <w:rPr>
          <w:rStyle w:val="FootnoteReference"/>
        </w:rPr>
        <w:footnoteRef/>
      </w:r>
      <w:r>
        <w:t xml:space="preserve"> </w:t>
      </w:r>
      <w:r>
        <w:rPr>
          <w:lang w:val="en-US"/>
        </w:rPr>
        <w:t>Human Rights Watch (HRW)</w:t>
      </w:r>
      <w:r w:rsidRPr="00962FC9">
        <w:t xml:space="preserve">: </w:t>
      </w:r>
      <w:r>
        <w:t>‘</w:t>
      </w:r>
      <w:r w:rsidRPr="00962FC9">
        <w:t>Repression Persists as Election Deadline Nears</w:t>
      </w:r>
      <w:r>
        <w:t xml:space="preserve">’, 29 June 2018, </w:t>
      </w:r>
      <w:hyperlink r:id="rId7" w:history="1">
        <w:r w:rsidRPr="00962FC9">
          <w:rPr>
            <w:rStyle w:val="Hyperlink"/>
          </w:rPr>
          <w:t>url</w:t>
        </w:r>
      </w:hyperlink>
    </w:p>
  </w:footnote>
  <w:footnote w:id="9">
    <w:p w:rsidR="00E84F06" w:rsidRDefault="00E84F06" w:rsidP="00AF12D1">
      <w:pPr>
        <w:pStyle w:val="FootnoteText"/>
      </w:pPr>
      <w:r>
        <w:rPr>
          <w:rStyle w:val="FootnoteReference"/>
        </w:rPr>
        <w:footnoteRef/>
      </w:r>
      <w:r>
        <w:t xml:space="preserve"> USSD, DRC HR report 2017 (Executive summary), 20 April 2018, </w:t>
      </w:r>
      <w:hyperlink r:id="rId8" w:anchor="wrapper" w:history="1">
        <w:r w:rsidRPr="00D45248">
          <w:rPr>
            <w:rStyle w:val="Hyperlink"/>
            <w:sz w:val="19"/>
            <w:szCs w:val="19"/>
          </w:rPr>
          <w:t>url</w:t>
        </w:r>
      </w:hyperlink>
    </w:p>
  </w:footnote>
  <w:footnote w:id="10">
    <w:p w:rsidR="00E84F06" w:rsidRPr="00AF12D1" w:rsidRDefault="00E84F06" w:rsidP="001328DC">
      <w:pPr>
        <w:spacing w:after="0"/>
        <w:rPr>
          <w:sz w:val="20"/>
          <w:szCs w:val="20"/>
        </w:rPr>
      </w:pPr>
      <w:r w:rsidRPr="00AF12D1">
        <w:rPr>
          <w:rStyle w:val="FootnoteReference"/>
          <w:sz w:val="20"/>
          <w:szCs w:val="20"/>
        </w:rPr>
        <w:footnoteRef/>
      </w:r>
      <w:r w:rsidRPr="00AF12D1">
        <w:rPr>
          <w:sz w:val="20"/>
          <w:szCs w:val="20"/>
        </w:rPr>
        <w:t xml:space="preserve"> Freedom House, DRC World Report 2018 (section A1), 28 March 2018</w:t>
      </w:r>
      <w:r>
        <w:rPr>
          <w:sz w:val="20"/>
          <w:szCs w:val="20"/>
        </w:rPr>
        <w:t>,</w:t>
      </w:r>
      <w:r w:rsidRPr="00AF12D1">
        <w:rPr>
          <w:sz w:val="20"/>
          <w:szCs w:val="20"/>
        </w:rPr>
        <w:t xml:space="preserve"> </w:t>
      </w:r>
      <w:hyperlink r:id="rId9" w:history="1">
        <w:r w:rsidRPr="00AF12D1">
          <w:rPr>
            <w:rStyle w:val="Hyperlink"/>
            <w:sz w:val="20"/>
            <w:szCs w:val="20"/>
          </w:rPr>
          <w:t>url</w:t>
        </w:r>
      </w:hyperlink>
    </w:p>
  </w:footnote>
  <w:footnote w:id="11">
    <w:p w:rsidR="00E84F06" w:rsidRDefault="00E84F06" w:rsidP="001328DC">
      <w:pPr>
        <w:pStyle w:val="FootnoteText"/>
      </w:pPr>
      <w:r>
        <w:rPr>
          <w:rStyle w:val="FootnoteReference"/>
        </w:rPr>
        <w:footnoteRef/>
      </w:r>
      <w:r>
        <w:t xml:space="preserve"> </w:t>
      </w:r>
      <w:bookmarkStart w:id="40" w:name="_Hlk517180439"/>
      <w:r>
        <w:t xml:space="preserve">The Economist, DRC Briefing, 15 February 2018, </w:t>
      </w:r>
      <w:hyperlink r:id="rId10" w:history="1">
        <w:r w:rsidRPr="001F28D3">
          <w:rPr>
            <w:rStyle w:val="Hyperlink"/>
          </w:rPr>
          <w:t>url</w:t>
        </w:r>
      </w:hyperlink>
      <w:bookmarkEnd w:id="40"/>
    </w:p>
  </w:footnote>
  <w:footnote w:id="12">
    <w:p w:rsidR="00E84F06" w:rsidRDefault="00E84F06" w:rsidP="001328DC">
      <w:pPr>
        <w:pStyle w:val="FootnoteText"/>
      </w:pPr>
      <w:r>
        <w:rPr>
          <w:rStyle w:val="FootnoteReference"/>
        </w:rPr>
        <w:footnoteRef/>
      </w:r>
      <w:r>
        <w:t xml:space="preserve"> Freedom House (FH), Freedom in the World 2018 (section A1), 28 March 2018 </w:t>
      </w:r>
      <w:hyperlink r:id="rId11" w:history="1">
        <w:r w:rsidRPr="00C902F9">
          <w:rPr>
            <w:rStyle w:val="Hyperlink"/>
          </w:rPr>
          <w:t>url</w:t>
        </w:r>
      </w:hyperlink>
      <w:r>
        <w:t>.</w:t>
      </w:r>
    </w:p>
  </w:footnote>
  <w:footnote w:id="13">
    <w:p w:rsidR="00E84F06" w:rsidRDefault="00E84F06">
      <w:pPr>
        <w:pStyle w:val="FootnoteText"/>
      </w:pPr>
      <w:r>
        <w:rPr>
          <w:rStyle w:val="FootnoteReference"/>
        </w:rPr>
        <w:footnoteRef/>
      </w:r>
      <w:r>
        <w:t xml:space="preserve"> UN Security Council, Letter (para 5), 1 June 2018, </w:t>
      </w:r>
      <w:hyperlink r:id="rId12" w:history="1">
        <w:r w:rsidRPr="00017700">
          <w:rPr>
            <w:rStyle w:val="Hyperlink"/>
          </w:rPr>
          <w:t>url</w:t>
        </w:r>
      </w:hyperlink>
    </w:p>
  </w:footnote>
  <w:footnote w:id="14">
    <w:p w:rsidR="00E84F06" w:rsidRDefault="00E84F06">
      <w:pPr>
        <w:pStyle w:val="FootnoteText"/>
      </w:pPr>
      <w:r>
        <w:rPr>
          <w:rStyle w:val="FootnoteReference"/>
        </w:rPr>
        <w:footnoteRef/>
      </w:r>
      <w:r>
        <w:t xml:space="preserve"> ICG, Africa report no 259 (section II, E), 4 April 2018, </w:t>
      </w:r>
      <w:hyperlink r:id="rId13" w:history="1">
        <w:r w:rsidRPr="009B6A64">
          <w:rPr>
            <w:rStyle w:val="Hyperlink"/>
          </w:rPr>
          <w:t>url</w:t>
        </w:r>
      </w:hyperlink>
    </w:p>
  </w:footnote>
  <w:footnote w:id="15">
    <w:p w:rsidR="00E84F06" w:rsidRPr="00833BCA" w:rsidRDefault="00E84F06" w:rsidP="009B6A64">
      <w:pPr>
        <w:pStyle w:val="FootnoteText"/>
      </w:pPr>
      <w:r>
        <w:rPr>
          <w:rStyle w:val="FootnoteReference"/>
        </w:rPr>
        <w:footnoteRef/>
      </w:r>
      <w:r>
        <w:t xml:space="preserve"> </w:t>
      </w:r>
      <w:r>
        <w:rPr>
          <w:lang w:val="en-US"/>
        </w:rPr>
        <w:t>UN Security Council, ‘UN …</w:t>
      </w:r>
      <w:r w:rsidRPr="00833BCA">
        <w:t xml:space="preserve"> Mission in the </w:t>
      </w:r>
      <w:r>
        <w:t>DRC:</w:t>
      </w:r>
      <w:r w:rsidRPr="00833BCA">
        <w:t xml:space="preserve"> Report of the Sec-Gen</w:t>
      </w:r>
      <w:r>
        <w:t xml:space="preserve">’ 2 July 2018, </w:t>
      </w:r>
      <w:hyperlink r:id="rId14" w:history="1">
        <w:r w:rsidRPr="00833BCA">
          <w:rPr>
            <w:rStyle w:val="Hyperlink"/>
          </w:rPr>
          <w:t>url</w:t>
        </w:r>
      </w:hyperlink>
    </w:p>
  </w:footnote>
  <w:footnote w:id="16">
    <w:p w:rsidR="00E84F06" w:rsidRDefault="00E84F06">
      <w:pPr>
        <w:pStyle w:val="FootnoteText"/>
      </w:pPr>
      <w:r>
        <w:rPr>
          <w:rStyle w:val="FootnoteReference"/>
        </w:rPr>
        <w:footnoteRef/>
      </w:r>
      <w:r>
        <w:t xml:space="preserve"> </w:t>
      </w:r>
      <w:bookmarkStart w:id="42" w:name="_Hlk514168088"/>
      <w:r>
        <w:t xml:space="preserve">Freedom House, World Report 2018 (section A3), 28 March 2018 </w:t>
      </w:r>
      <w:hyperlink r:id="rId15" w:history="1">
        <w:r w:rsidRPr="00C902F9">
          <w:rPr>
            <w:rStyle w:val="Hyperlink"/>
          </w:rPr>
          <w:t>url</w:t>
        </w:r>
      </w:hyperlink>
      <w:r>
        <w:t>.</w:t>
      </w:r>
      <w:bookmarkEnd w:id="42"/>
    </w:p>
  </w:footnote>
  <w:footnote w:id="17">
    <w:p w:rsidR="00E84F06" w:rsidRDefault="00E84F06" w:rsidP="003C732A">
      <w:pPr>
        <w:pStyle w:val="FootnoteText"/>
      </w:pPr>
      <w:r>
        <w:rPr>
          <w:rStyle w:val="FootnoteReference"/>
        </w:rPr>
        <w:footnoteRef/>
      </w:r>
      <w:r>
        <w:t xml:space="preserve"> UN Security Council, Letter (paras 4-6), 1 June 2018, </w:t>
      </w:r>
      <w:hyperlink r:id="rId16" w:history="1">
        <w:r w:rsidRPr="00017700">
          <w:rPr>
            <w:rStyle w:val="Hyperlink"/>
          </w:rPr>
          <w:t>url</w:t>
        </w:r>
      </w:hyperlink>
    </w:p>
  </w:footnote>
  <w:footnote w:id="18">
    <w:p w:rsidR="00E84F06" w:rsidRDefault="00E84F06">
      <w:pPr>
        <w:pStyle w:val="FootnoteText"/>
      </w:pPr>
      <w:r>
        <w:rPr>
          <w:rStyle w:val="FootnoteReference"/>
        </w:rPr>
        <w:footnoteRef/>
      </w:r>
      <w:r>
        <w:t xml:space="preserve"> UN Security Council, Letter (para 3), 1 June 2018, </w:t>
      </w:r>
      <w:hyperlink r:id="rId17" w:history="1">
        <w:r w:rsidRPr="00017700">
          <w:rPr>
            <w:rStyle w:val="Hyperlink"/>
          </w:rPr>
          <w:t>url</w:t>
        </w:r>
      </w:hyperlink>
    </w:p>
  </w:footnote>
  <w:footnote w:id="19">
    <w:p w:rsidR="00E84F06" w:rsidRDefault="00E84F06">
      <w:pPr>
        <w:pStyle w:val="FootnoteText"/>
      </w:pPr>
      <w:r>
        <w:rPr>
          <w:rStyle w:val="FootnoteReference"/>
        </w:rPr>
        <w:footnoteRef/>
      </w:r>
      <w:r>
        <w:t xml:space="preserve"> </w:t>
      </w:r>
      <w:bookmarkStart w:id="43" w:name="_Hlk517180482"/>
      <w:bookmarkStart w:id="44" w:name="_Hlk517179529"/>
      <w:r>
        <w:t xml:space="preserve">UN Security Council, Letter (paras 4-6), 1 June 2018, </w:t>
      </w:r>
      <w:hyperlink r:id="rId18" w:history="1">
        <w:r w:rsidRPr="00017700">
          <w:rPr>
            <w:rStyle w:val="Hyperlink"/>
          </w:rPr>
          <w:t>url</w:t>
        </w:r>
      </w:hyperlink>
      <w:bookmarkEnd w:id="43"/>
      <w:bookmarkEnd w:id="44"/>
    </w:p>
  </w:footnote>
  <w:footnote w:id="20">
    <w:p w:rsidR="00E84F06" w:rsidRDefault="00E84F06">
      <w:pPr>
        <w:pStyle w:val="FootnoteText"/>
      </w:pPr>
      <w:r>
        <w:rPr>
          <w:rStyle w:val="FootnoteReference"/>
        </w:rPr>
        <w:footnoteRef/>
      </w:r>
      <w:r>
        <w:t xml:space="preserve"> </w:t>
      </w:r>
      <w:bookmarkStart w:id="46" w:name="_Hlk514237497"/>
      <w:r>
        <w:t>USSD Report: DRC – Section 3 Political Process, 20 April 2018</w:t>
      </w:r>
      <w:r w:rsidRPr="00975E6F">
        <w:rPr>
          <w:rStyle w:val="FootnoteTextChar"/>
          <w:sz w:val="19"/>
          <w:szCs w:val="19"/>
        </w:rPr>
        <w:t xml:space="preserve">, </w:t>
      </w:r>
      <w:hyperlink r:id="rId19" w:anchor="wrapper" w:history="1">
        <w:r w:rsidRPr="00D45248">
          <w:rPr>
            <w:rStyle w:val="Hyperlink"/>
            <w:sz w:val="19"/>
            <w:szCs w:val="19"/>
          </w:rPr>
          <w:t>url</w:t>
        </w:r>
      </w:hyperlink>
      <w:bookmarkEnd w:id="46"/>
    </w:p>
  </w:footnote>
  <w:footnote w:id="21">
    <w:p w:rsidR="00E84F06" w:rsidRDefault="00E84F06">
      <w:pPr>
        <w:pStyle w:val="FootnoteText"/>
      </w:pPr>
      <w:r>
        <w:rPr>
          <w:rStyle w:val="FootnoteReference"/>
        </w:rPr>
        <w:footnoteRef/>
      </w:r>
      <w:r>
        <w:t xml:space="preserve"> USSD Report: DRC – Section 3 Political Process, 20 April 2018</w:t>
      </w:r>
      <w:r w:rsidRPr="00975E6F">
        <w:rPr>
          <w:rStyle w:val="FootnoteTextChar"/>
          <w:sz w:val="19"/>
          <w:szCs w:val="19"/>
        </w:rPr>
        <w:t xml:space="preserve">, </w:t>
      </w:r>
      <w:hyperlink r:id="rId20" w:anchor="wrapper" w:history="1">
        <w:r w:rsidRPr="00D45248">
          <w:rPr>
            <w:rStyle w:val="Hyperlink"/>
            <w:sz w:val="19"/>
            <w:szCs w:val="19"/>
          </w:rPr>
          <w:t>url</w:t>
        </w:r>
      </w:hyperlink>
    </w:p>
  </w:footnote>
  <w:footnote w:id="22">
    <w:p w:rsidR="00E84F06" w:rsidRDefault="00E84F06">
      <w:pPr>
        <w:pStyle w:val="FootnoteText"/>
      </w:pPr>
      <w:r>
        <w:rPr>
          <w:rStyle w:val="FootnoteReference"/>
        </w:rPr>
        <w:footnoteRef/>
      </w:r>
      <w:r>
        <w:t xml:space="preserve"> UN News: ‘</w:t>
      </w:r>
      <w:r w:rsidRPr="00C034B8">
        <w:t xml:space="preserve">Despite unrest, DR Congo must press ahead </w:t>
      </w:r>
      <w:r>
        <w:t>…’ 8 March 2018</w:t>
      </w:r>
      <w:hyperlink r:id="rId21" w:history="1">
        <w:r w:rsidRPr="00C034B8">
          <w:rPr>
            <w:rStyle w:val="Hyperlink"/>
          </w:rPr>
          <w:t xml:space="preserve"> url</w:t>
        </w:r>
      </w:hyperlink>
    </w:p>
  </w:footnote>
  <w:footnote w:id="23">
    <w:p w:rsidR="00E84F06" w:rsidRDefault="00E84F06">
      <w:pPr>
        <w:pStyle w:val="FootnoteText"/>
      </w:pPr>
      <w:r>
        <w:rPr>
          <w:rStyle w:val="FootnoteReference"/>
        </w:rPr>
        <w:footnoteRef/>
      </w:r>
      <w:r>
        <w:t xml:space="preserve"> UN News: ‘</w:t>
      </w:r>
      <w:r w:rsidRPr="00C034B8">
        <w:t xml:space="preserve">Despite unrest, DR Congo must press ahead </w:t>
      </w:r>
      <w:r>
        <w:t>…’ 8 March 2018</w:t>
      </w:r>
      <w:hyperlink r:id="rId22" w:history="1">
        <w:r w:rsidRPr="00C034B8">
          <w:rPr>
            <w:rStyle w:val="Hyperlink"/>
          </w:rPr>
          <w:t xml:space="preserve"> url</w:t>
        </w:r>
      </w:hyperlink>
      <w:r>
        <w:t xml:space="preserve">. </w:t>
      </w:r>
    </w:p>
  </w:footnote>
  <w:footnote w:id="24">
    <w:p w:rsidR="00E84F06" w:rsidRDefault="00E84F06">
      <w:pPr>
        <w:pStyle w:val="FootnoteText"/>
      </w:pPr>
      <w:r>
        <w:rPr>
          <w:rStyle w:val="FootnoteReference"/>
        </w:rPr>
        <w:footnoteRef/>
      </w:r>
      <w:r>
        <w:t xml:space="preserve"> BBC Country Profile 6 December 2017 </w:t>
      </w:r>
      <w:hyperlink r:id="rId23" w:history="1">
        <w:r w:rsidRPr="006768AB">
          <w:rPr>
            <w:rStyle w:val="Hyperlink"/>
          </w:rPr>
          <w:t>url</w:t>
        </w:r>
      </w:hyperlink>
    </w:p>
  </w:footnote>
  <w:footnote w:id="25">
    <w:p w:rsidR="00E84F06" w:rsidRDefault="00E84F06">
      <w:pPr>
        <w:pStyle w:val="FootnoteText"/>
      </w:pPr>
      <w:r>
        <w:rPr>
          <w:rStyle w:val="FootnoteReference"/>
        </w:rPr>
        <w:footnoteRef/>
      </w:r>
      <w:r>
        <w:t xml:space="preserve"> </w:t>
      </w:r>
      <w:bookmarkStart w:id="49" w:name="_Hlk514238311"/>
      <w:r>
        <w:t>USSD Report: DRC – Section 3 Political Process, 20 April 2018</w:t>
      </w:r>
      <w:r w:rsidRPr="00975E6F">
        <w:rPr>
          <w:rStyle w:val="FootnoteTextChar"/>
          <w:sz w:val="19"/>
          <w:szCs w:val="19"/>
        </w:rPr>
        <w:t xml:space="preserve">, </w:t>
      </w:r>
      <w:hyperlink r:id="rId24" w:anchor="wrapper" w:history="1">
        <w:r w:rsidRPr="00D45248">
          <w:rPr>
            <w:rStyle w:val="Hyperlink"/>
            <w:sz w:val="19"/>
            <w:szCs w:val="19"/>
          </w:rPr>
          <w:t>url</w:t>
        </w:r>
      </w:hyperlink>
      <w:bookmarkEnd w:id="49"/>
    </w:p>
  </w:footnote>
  <w:footnote w:id="26">
    <w:p w:rsidR="00E84F06" w:rsidRDefault="00E84F06">
      <w:pPr>
        <w:pStyle w:val="FootnoteText"/>
      </w:pPr>
      <w:r>
        <w:rPr>
          <w:rStyle w:val="FootnoteReference"/>
        </w:rPr>
        <w:footnoteRef/>
      </w:r>
      <w:r>
        <w:t xml:space="preserve"> </w:t>
      </w:r>
      <w:bookmarkStart w:id="52" w:name="_Hlk515547438"/>
      <w:bookmarkStart w:id="53" w:name="_Hlk514767037"/>
      <w:r>
        <w:t xml:space="preserve">FH: ‘Freedom in the World 2018 – Congo, Democratic Republic of’ 28 March 2018 </w:t>
      </w:r>
      <w:hyperlink r:id="rId25" w:history="1">
        <w:r w:rsidRPr="00C902F9">
          <w:rPr>
            <w:rStyle w:val="Hyperlink"/>
          </w:rPr>
          <w:t>url</w:t>
        </w:r>
      </w:hyperlink>
      <w:bookmarkEnd w:id="52"/>
      <w:r>
        <w:t>.</w:t>
      </w:r>
      <w:bookmarkEnd w:id="53"/>
    </w:p>
  </w:footnote>
  <w:footnote w:id="27">
    <w:p w:rsidR="00E84F06" w:rsidRDefault="00E84F06">
      <w:pPr>
        <w:pStyle w:val="FootnoteText"/>
      </w:pPr>
      <w:r>
        <w:rPr>
          <w:rStyle w:val="FootnoteReference"/>
        </w:rPr>
        <w:footnoteRef/>
      </w:r>
      <w:r>
        <w:t xml:space="preserve"> USSD Report: DRC – Section 3 Political Process, 20 April 2018</w:t>
      </w:r>
      <w:r w:rsidRPr="00975E6F">
        <w:rPr>
          <w:rStyle w:val="FootnoteTextChar"/>
          <w:sz w:val="19"/>
          <w:szCs w:val="19"/>
        </w:rPr>
        <w:t xml:space="preserve">, </w:t>
      </w:r>
      <w:hyperlink r:id="rId26" w:anchor="wrapper" w:history="1">
        <w:r w:rsidRPr="00D45248">
          <w:rPr>
            <w:rStyle w:val="Hyperlink"/>
            <w:sz w:val="19"/>
            <w:szCs w:val="19"/>
          </w:rPr>
          <w:t>url</w:t>
        </w:r>
      </w:hyperlink>
    </w:p>
  </w:footnote>
  <w:footnote w:id="28">
    <w:p w:rsidR="00E84F06" w:rsidRDefault="00E84F06">
      <w:pPr>
        <w:pStyle w:val="FootnoteText"/>
      </w:pPr>
      <w:r>
        <w:rPr>
          <w:rStyle w:val="FootnoteReference"/>
        </w:rPr>
        <w:footnoteRef/>
      </w:r>
      <w:r>
        <w:t xml:space="preserve"> </w:t>
      </w:r>
      <w:bookmarkStart w:id="54" w:name="_Hlk514421916"/>
      <w:r>
        <w:t>USSD Report: DRC – Section 3 Political Process, 20 April 2018</w:t>
      </w:r>
      <w:r w:rsidRPr="00975E6F">
        <w:rPr>
          <w:rStyle w:val="FootnoteTextChar"/>
          <w:sz w:val="19"/>
          <w:szCs w:val="19"/>
        </w:rPr>
        <w:t xml:space="preserve">, </w:t>
      </w:r>
      <w:hyperlink r:id="rId27" w:anchor="wrapper" w:history="1">
        <w:r w:rsidRPr="00D45248">
          <w:rPr>
            <w:rStyle w:val="Hyperlink"/>
            <w:sz w:val="19"/>
            <w:szCs w:val="19"/>
          </w:rPr>
          <w:t>url</w:t>
        </w:r>
      </w:hyperlink>
      <w:bookmarkEnd w:id="54"/>
    </w:p>
  </w:footnote>
  <w:footnote w:id="29">
    <w:p w:rsidR="00E84F06" w:rsidRDefault="00E84F06" w:rsidP="006D6490">
      <w:pPr>
        <w:pStyle w:val="FootnoteText"/>
      </w:pPr>
      <w:r>
        <w:rPr>
          <w:rStyle w:val="FootnoteReference"/>
        </w:rPr>
        <w:footnoteRef/>
      </w:r>
      <w:r>
        <w:t xml:space="preserve"> FH: ‘Freedom in the World 2018 – Congo, Democratic Republic of’ 28 March 2018 </w:t>
      </w:r>
      <w:hyperlink r:id="rId28" w:history="1">
        <w:r w:rsidRPr="00C902F9">
          <w:rPr>
            <w:rStyle w:val="Hyperlink"/>
          </w:rPr>
          <w:t>url</w:t>
        </w:r>
      </w:hyperlink>
      <w:r>
        <w:t>.</w:t>
      </w:r>
    </w:p>
  </w:footnote>
  <w:footnote w:id="30">
    <w:p w:rsidR="00E84F06" w:rsidRDefault="00E84F06" w:rsidP="006D6490">
      <w:pPr>
        <w:pStyle w:val="FootnoteText"/>
      </w:pPr>
      <w:r>
        <w:rPr>
          <w:rStyle w:val="FootnoteReference"/>
        </w:rPr>
        <w:footnoteRef/>
      </w:r>
      <w:r>
        <w:t xml:space="preserve"> Brookings ‘The postponed DRC elections’ 2 December 2016 </w:t>
      </w:r>
      <w:hyperlink r:id="rId29" w:history="1">
        <w:r w:rsidRPr="00FE3EB8">
          <w:rPr>
            <w:rStyle w:val="Hyperlink"/>
          </w:rPr>
          <w:t>url</w:t>
        </w:r>
      </w:hyperlink>
      <w:r>
        <w:t>.</w:t>
      </w:r>
    </w:p>
  </w:footnote>
  <w:footnote w:id="31">
    <w:p w:rsidR="00E84F06" w:rsidRDefault="00E84F06" w:rsidP="005933E0">
      <w:pPr>
        <w:pStyle w:val="FootnoteText"/>
      </w:pPr>
      <w:r>
        <w:rPr>
          <w:rStyle w:val="FootnoteReference"/>
        </w:rPr>
        <w:footnoteRef/>
      </w:r>
      <w:r>
        <w:t xml:space="preserve"> ICG, Electoral Poker in DR Congo (A New Electoral Law), April 2018, </w:t>
      </w:r>
      <w:hyperlink r:id="rId30" w:history="1">
        <w:r w:rsidRPr="005933E0">
          <w:rPr>
            <w:rStyle w:val="Hyperlink"/>
          </w:rPr>
          <w:t>url</w:t>
        </w:r>
      </w:hyperlink>
    </w:p>
  </w:footnote>
  <w:footnote w:id="32">
    <w:p w:rsidR="00E84F06" w:rsidRDefault="00E84F06" w:rsidP="006D6490">
      <w:pPr>
        <w:pStyle w:val="FootnoteText"/>
      </w:pPr>
      <w:r>
        <w:rPr>
          <w:rStyle w:val="FootnoteReference"/>
        </w:rPr>
        <w:footnoteRef/>
      </w:r>
      <w:r>
        <w:t xml:space="preserve"> FH: ‘Freedom in the World 2018 – Congo, Democratic Republic of’ 28 March 2018 </w:t>
      </w:r>
      <w:hyperlink r:id="rId31" w:history="1">
        <w:r w:rsidRPr="00C902F9">
          <w:rPr>
            <w:rStyle w:val="Hyperlink"/>
          </w:rPr>
          <w:t>url</w:t>
        </w:r>
      </w:hyperlink>
      <w:r>
        <w:t>.</w:t>
      </w:r>
    </w:p>
  </w:footnote>
  <w:footnote w:id="33">
    <w:p w:rsidR="00E84F06" w:rsidRDefault="00E84F06" w:rsidP="006D6490">
      <w:pPr>
        <w:pStyle w:val="FootnoteText"/>
      </w:pPr>
      <w:r>
        <w:rPr>
          <w:rStyle w:val="FootnoteReference"/>
        </w:rPr>
        <w:footnoteRef/>
      </w:r>
      <w:r>
        <w:t xml:space="preserve"> </w:t>
      </w:r>
      <w:bookmarkStart w:id="59" w:name="_Hlk514772358"/>
      <w:r>
        <w:t xml:space="preserve">Brookings, Africa in Focus, 2 December 2016, </w:t>
      </w:r>
      <w:bookmarkEnd w:id="59"/>
      <w:r w:rsidR="007D54CF">
        <w:fldChar w:fldCharType="begin"/>
      </w:r>
      <w:r>
        <w:instrText xml:space="preserve"> HYPERLINK "https://www.brookings.edu/blog/africa-in-focus/2016/12/02/the-postponed-drc-elections-the-major-players-for-2018/" </w:instrText>
      </w:r>
      <w:r w:rsidR="007D54CF">
        <w:fldChar w:fldCharType="separate"/>
      </w:r>
      <w:r w:rsidRPr="00FE3EB8">
        <w:rPr>
          <w:rStyle w:val="Hyperlink"/>
        </w:rPr>
        <w:t>url</w:t>
      </w:r>
      <w:r w:rsidR="007D54CF">
        <w:fldChar w:fldCharType="end"/>
      </w:r>
      <w:r>
        <w:t xml:space="preserve">. </w:t>
      </w:r>
    </w:p>
  </w:footnote>
  <w:footnote w:id="34">
    <w:p w:rsidR="00E84F06" w:rsidRDefault="00E84F06" w:rsidP="006D6490">
      <w:pPr>
        <w:pStyle w:val="FootnoteText"/>
      </w:pPr>
      <w:r>
        <w:rPr>
          <w:rStyle w:val="FootnoteReference"/>
        </w:rPr>
        <w:footnoteRef/>
      </w:r>
      <w:r>
        <w:t xml:space="preserve"> </w:t>
      </w:r>
      <w:bookmarkStart w:id="60" w:name="_Hlk514771105"/>
      <w:bookmarkStart w:id="61" w:name="_Hlk514771106"/>
      <w:bookmarkStart w:id="62" w:name="_Hlk514771107"/>
      <w:r>
        <w:t xml:space="preserve">SA News: ‘DRC opposition leader’s body ‘trapped’ in Belgian mortuary’ – 5 February 2018 </w:t>
      </w:r>
      <w:hyperlink r:id="rId32" w:history="1">
        <w:r w:rsidRPr="00FE510A">
          <w:rPr>
            <w:rStyle w:val="Hyperlink"/>
          </w:rPr>
          <w:t>url</w:t>
        </w:r>
      </w:hyperlink>
      <w:r>
        <w:t>.</w:t>
      </w:r>
      <w:bookmarkEnd w:id="60"/>
      <w:bookmarkEnd w:id="61"/>
      <w:bookmarkEnd w:id="62"/>
    </w:p>
  </w:footnote>
  <w:footnote w:id="35">
    <w:p w:rsidR="00E84F06" w:rsidRDefault="00E84F06" w:rsidP="00C926D9">
      <w:pPr>
        <w:pStyle w:val="FootnoteText"/>
      </w:pPr>
      <w:r>
        <w:rPr>
          <w:rStyle w:val="FootnoteReference"/>
        </w:rPr>
        <w:footnoteRef/>
      </w:r>
      <w:r>
        <w:t xml:space="preserve"> </w:t>
      </w:r>
      <w:bookmarkStart w:id="63" w:name="_Hlk524013084"/>
      <w:r>
        <w:t xml:space="preserve">International Crisis Group (ICG), Africa report no 259 (Executive summary), 4 April 2018, </w:t>
      </w:r>
      <w:hyperlink r:id="rId33" w:history="1">
        <w:r w:rsidRPr="00812FD6">
          <w:rPr>
            <w:rStyle w:val="Hyperlink"/>
          </w:rPr>
          <w:t>url</w:t>
        </w:r>
      </w:hyperlink>
      <w:bookmarkEnd w:id="63"/>
    </w:p>
  </w:footnote>
  <w:footnote w:id="36">
    <w:p w:rsidR="00E84F06" w:rsidRDefault="00E84F06">
      <w:pPr>
        <w:pStyle w:val="FootnoteText"/>
      </w:pPr>
      <w:r>
        <w:rPr>
          <w:rStyle w:val="FootnoteReference"/>
        </w:rPr>
        <w:footnoteRef/>
      </w:r>
      <w:r>
        <w:t xml:space="preserve"> International Crisis Group (ICG), Africa report no 259 (Executive summary), 4 April 2018, </w:t>
      </w:r>
      <w:hyperlink r:id="rId34" w:history="1">
        <w:r w:rsidRPr="00812FD6">
          <w:rPr>
            <w:rStyle w:val="Hyperlink"/>
          </w:rPr>
          <w:t>url</w:t>
        </w:r>
      </w:hyperlink>
    </w:p>
  </w:footnote>
  <w:footnote w:id="37">
    <w:p w:rsidR="00E84F06" w:rsidRDefault="00E84F06">
      <w:pPr>
        <w:pStyle w:val="FootnoteText"/>
      </w:pPr>
      <w:r>
        <w:rPr>
          <w:rStyle w:val="FootnoteReference"/>
        </w:rPr>
        <w:footnoteRef/>
      </w:r>
      <w:r>
        <w:t xml:space="preserve"> The Economist, 15 February 2018, </w:t>
      </w:r>
      <w:hyperlink r:id="rId35" w:history="1">
        <w:r w:rsidRPr="001F28D3">
          <w:rPr>
            <w:rStyle w:val="Hyperlink"/>
          </w:rPr>
          <w:t>url</w:t>
        </w:r>
      </w:hyperlink>
    </w:p>
  </w:footnote>
  <w:footnote w:id="38">
    <w:p w:rsidR="00E84F06" w:rsidRDefault="00E84F06">
      <w:pPr>
        <w:pStyle w:val="FootnoteText"/>
      </w:pPr>
      <w:r>
        <w:rPr>
          <w:rStyle w:val="FootnoteReference"/>
        </w:rPr>
        <w:footnoteRef/>
      </w:r>
      <w:r>
        <w:t xml:space="preserve"> Al Jazeera: ‘</w:t>
      </w:r>
      <w:r w:rsidRPr="00E7185D">
        <w:t>As Jean-Pierre Bemba returns, DRC opposition eyes a shot at power</w:t>
      </w:r>
      <w:r>
        <w:t xml:space="preserve">’ 1 Aug 2018 </w:t>
      </w:r>
      <w:hyperlink r:id="rId36" w:history="1">
        <w:r w:rsidRPr="00E7185D">
          <w:rPr>
            <w:rStyle w:val="Hyperlink"/>
          </w:rPr>
          <w:t>url</w:t>
        </w:r>
      </w:hyperlink>
      <w:r>
        <w:t xml:space="preserve">.  </w:t>
      </w:r>
    </w:p>
  </w:footnote>
  <w:footnote w:id="39">
    <w:p w:rsidR="00E84F06" w:rsidRDefault="00E84F06" w:rsidP="00EA0C31">
      <w:pPr>
        <w:pStyle w:val="FootnoteText"/>
      </w:pPr>
      <w:r>
        <w:rPr>
          <w:rStyle w:val="FootnoteReference"/>
        </w:rPr>
        <w:footnoteRef/>
      </w:r>
      <w:r>
        <w:t xml:space="preserve"> USSD, HR Report 2017 (s3), 20 April 2018</w:t>
      </w:r>
      <w:r w:rsidRPr="00975E6F">
        <w:rPr>
          <w:rStyle w:val="FootnoteTextChar"/>
          <w:sz w:val="19"/>
          <w:szCs w:val="19"/>
        </w:rPr>
        <w:t xml:space="preserve">, </w:t>
      </w:r>
      <w:hyperlink r:id="rId37" w:anchor="wrapper" w:history="1">
        <w:r w:rsidRPr="00D45248">
          <w:rPr>
            <w:rStyle w:val="Hyperlink"/>
            <w:sz w:val="19"/>
            <w:szCs w:val="19"/>
          </w:rPr>
          <w:t>url</w:t>
        </w:r>
      </w:hyperlink>
    </w:p>
  </w:footnote>
  <w:footnote w:id="40">
    <w:p w:rsidR="00E84F06" w:rsidRDefault="00E84F06" w:rsidP="00EA0C31">
      <w:pPr>
        <w:pStyle w:val="FootnoteText"/>
      </w:pPr>
      <w:r>
        <w:rPr>
          <w:rStyle w:val="FootnoteReference"/>
        </w:rPr>
        <w:footnoteRef/>
      </w:r>
      <w:r>
        <w:t xml:space="preserve"> USSD Report: DRC – Section 3 Political Process, 20 April 2018</w:t>
      </w:r>
      <w:r w:rsidRPr="00975E6F">
        <w:rPr>
          <w:rStyle w:val="FootnoteTextChar"/>
          <w:sz w:val="19"/>
          <w:szCs w:val="19"/>
        </w:rPr>
        <w:t xml:space="preserve">, </w:t>
      </w:r>
      <w:hyperlink r:id="rId38" w:anchor="wrapper" w:history="1">
        <w:r w:rsidRPr="00D45248">
          <w:rPr>
            <w:rStyle w:val="Hyperlink"/>
            <w:sz w:val="19"/>
            <w:szCs w:val="19"/>
          </w:rPr>
          <w:t>url</w:t>
        </w:r>
      </w:hyperlink>
    </w:p>
  </w:footnote>
  <w:footnote w:id="41">
    <w:p w:rsidR="00E84F06" w:rsidRDefault="00E84F06" w:rsidP="00EA0C31">
      <w:pPr>
        <w:pStyle w:val="FootnoteText"/>
      </w:pPr>
      <w:r>
        <w:rPr>
          <w:rStyle w:val="FootnoteReference"/>
        </w:rPr>
        <w:footnoteRef/>
      </w:r>
      <w:r>
        <w:t xml:space="preserve"> HRW: World Report 2018 – DRC 18 January 2018 </w:t>
      </w:r>
      <w:hyperlink r:id="rId39" w:history="1">
        <w:r w:rsidRPr="00EC23D2">
          <w:rPr>
            <w:rStyle w:val="Hyperlink"/>
          </w:rPr>
          <w:t>url</w:t>
        </w:r>
      </w:hyperlink>
      <w:r>
        <w:t>.</w:t>
      </w:r>
    </w:p>
  </w:footnote>
  <w:footnote w:id="42">
    <w:p w:rsidR="00E84F06" w:rsidRDefault="00E84F06" w:rsidP="00EA0C31">
      <w:pPr>
        <w:pStyle w:val="FootnoteText"/>
      </w:pPr>
      <w:r>
        <w:rPr>
          <w:rStyle w:val="FootnoteReference"/>
        </w:rPr>
        <w:footnoteRef/>
      </w:r>
      <w:r>
        <w:t xml:space="preserve"> </w:t>
      </w:r>
      <w:bookmarkStart w:id="67" w:name="_Hlk514163699"/>
      <w:r>
        <w:t xml:space="preserve">Human Rights Watch: World Report 2018 DRC 18 January 2018 </w:t>
      </w:r>
      <w:hyperlink r:id="rId40" w:history="1">
        <w:r w:rsidRPr="00A838DA">
          <w:rPr>
            <w:rStyle w:val="Hyperlink"/>
          </w:rPr>
          <w:t>url</w:t>
        </w:r>
      </w:hyperlink>
      <w:r>
        <w:t xml:space="preserve">.  </w:t>
      </w:r>
      <w:bookmarkEnd w:id="67"/>
    </w:p>
  </w:footnote>
  <w:footnote w:id="43">
    <w:p w:rsidR="00E84F06" w:rsidRDefault="00E84F06" w:rsidP="00E17722">
      <w:pPr>
        <w:pStyle w:val="FootnoteText"/>
      </w:pPr>
      <w:r>
        <w:rPr>
          <w:rStyle w:val="FootnoteReference"/>
        </w:rPr>
        <w:footnoteRef/>
      </w:r>
      <w:r>
        <w:t xml:space="preserve"> FH: ‘Freedom in the World 2018 – Congo, Democratic Republic of’ 28 March 2018 </w:t>
      </w:r>
      <w:hyperlink r:id="rId41" w:history="1">
        <w:r w:rsidRPr="00C902F9">
          <w:rPr>
            <w:rStyle w:val="Hyperlink"/>
          </w:rPr>
          <w:t>url</w:t>
        </w:r>
      </w:hyperlink>
    </w:p>
  </w:footnote>
  <w:footnote w:id="44">
    <w:p w:rsidR="00E84F06" w:rsidRDefault="00E84F06">
      <w:pPr>
        <w:pStyle w:val="FootnoteText"/>
      </w:pPr>
      <w:r>
        <w:rPr>
          <w:rStyle w:val="FootnoteReference"/>
        </w:rPr>
        <w:footnoteRef/>
      </w:r>
      <w:r>
        <w:t xml:space="preserve"> </w:t>
      </w:r>
      <w:bookmarkStart w:id="68" w:name="_Hlk519865594"/>
      <w:r>
        <w:t xml:space="preserve">FCO, HR Priority Country Report – DRC (page 37), July 2017, </w:t>
      </w:r>
      <w:hyperlink r:id="rId42" w:history="1">
        <w:r w:rsidRPr="00F723AB">
          <w:rPr>
            <w:rStyle w:val="Hyperlink"/>
          </w:rPr>
          <w:t>url</w:t>
        </w:r>
      </w:hyperlink>
      <w:bookmarkEnd w:id="68"/>
    </w:p>
  </w:footnote>
  <w:footnote w:id="45">
    <w:p w:rsidR="00E84F06" w:rsidRPr="00BD68ED" w:rsidRDefault="00E84F06" w:rsidP="00815CA4">
      <w:pPr>
        <w:pStyle w:val="FootnoteText"/>
        <w:rPr>
          <w:lang w:val="en-US"/>
        </w:rPr>
      </w:pPr>
      <w:r>
        <w:rPr>
          <w:rStyle w:val="FootnoteReference"/>
        </w:rPr>
        <w:footnoteRef/>
      </w:r>
      <w:r>
        <w:t xml:space="preserve"> </w:t>
      </w:r>
      <w:r>
        <w:rPr>
          <w:lang w:val="en-US"/>
        </w:rPr>
        <w:t xml:space="preserve">FCO, The 2017 Foreign &amp; Commonwealth Office Report (page 37), July 2018, </w:t>
      </w:r>
      <w:hyperlink r:id="rId43" w:history="1">
        <w:r w:rsidRPr="00BD68ED">
          <w:rPr>
            <w:rStyle w:val="Hyperlink"/>
            <w:lang w:val="en-US"/>
          </w:rPr>
          <w:t>url</w:t>
        </w:r>
      </w:hyperlink>
    </w:p>
  </w:footnote>
  <w:footnote w:id="46">
    <w:p w:rsidR="00E84F06" w:rsidRDefault="00E84F06" w:rsidP="00E17722">
      <w:pPr>
        <w:pStyle w:val="FootnoteText"/>
      </w:pPr>
      <w:r>
        <w:rPr>
          <w:rStyle w:val="FootnoteReference"/>
        </w:rPr>
        <w:footnoteRef/>
      </w:r>
      <w:r>
        <w:t xml:space="preserve"> BBC News: Democratic Republic of Congo – Media Last updated 21 November 2017 </w:t>
      </w:r>
      <w:hyperlink r:id="rId44" w:history="1">
        <w:r w:rsidRPr="00283D35">
          <w:rPr>
            <w:rStyle w:val="Hyperlink"/>
          </w:rPr>
          <w:t>url</w:t>
        </w:r>
      </w:hyperlink>
      <w:r>
        <w:t xml:space="preserve">.  </w:t>
      </w:r>
    </w:p>
  </w:footnote>
  <w:footnote w:id="47">
    <w:p w:rsidR="00E84F06" w:rsidRDefault="00E84F06" w:rsidP="00221BC0">
      <w:pPr>
        <w:pStyle w:val="FootnoteText"/>
      </w:pPr>
      <w:r>
        <w:rPr>
          <w:rStyle w:val="FootnoteReference"/>
        </w:rPr>
        <w:footnoteRef/>
      </w:r>
      <w:r>
        <w:t xml:space="preserve"> </w:t>
      </w:r>
      <w:bookmarkStart w:id="69" w:name="_Hlk515022196"/>
      <w:r>
        <w:t xml:space="preserve">HRW: World Report 2018 – DRC –18 January 2018 </w:t>
      </w:r>
      <w:hyperlink r:id="rId45" w:history="1">
        <w:r w:rsidRPr="00EC23D2">
          <w:rPr>
            <w:rStyle w:val="Hyperlink"/>
          </w:rPr>
          <w:t>url</w:t>
        </w:r>
      </w:hyperlink>
      <w:bookmarkEnd w:id="69"/>
      <w:r>
        <w:t>.</w:t>
      </w:r>
    </w:p>
  </w:footnote>
  <w:footnote w:id="48">
    <w:p w:rsidR="00E84F06" w:rsidRDefault="00E84F06" w:rsidP="00870685">
      <w:pPr>
        <w:pStyle w:val="FootnoteText"/>
      </w:pPr>
      <w:r>
        <w:rPr>
          <w:rStyle w:val="FootnoteReference"/>
        </w:rPr>
        <w:footnoteRef/>
      </w:r>
      <w:r>
        <w:t xml:space="preserve"> HRW: World Report 2018 – DRC –18 January 2018 </w:t>
      </w:r>
      <w:hyperlink r:id="rId46" w:history="1">
        <w:r w:rsidRPr="00EC23D2">
          <w:rPr>
            <w:rStyle w:val="Hyperlink"/>
          </w:rPr>
          <w:t>url</w:t>
        </w:r>
      </w:hyperlink>
    </w:p>
  </w:footnote>
  <w:footnote w:id="49">
    <w:p w:rsidR="00E84F06" w:rsidRPr="003D452A" w:rsidRDefault="00E84F06" w:rsidP="00870685">
      <w:pPr>
        <w:spacing w:after="0"/>
        <w:rPr>
          <w:sz w:val="20"/>
          <w:szCs w:val="20"/>
        </w:rPr>
      </w:pPr>
      <w:r w:rsidRPr="003D452A">
        <w:rPr>
          <w:rStyle w:val="FootnoteReference"/>
          <w:sz w:val="20"/>
          <w:szCs w:val="20"/>
        </w:rPr>
        <w:footnoteRef/>
      </w:r>
      <w:r>
        <w:t xml:space="preserve"> </w:t>
      </w:r>
      <w:r w:rsidRPr="003D452A">
        <w:rPr>
          <w:sz w:val="20"/>
          <w:szCs w:val="20"/>
        </w:rPr>
        <w:t xml:space="preserve">ICG: Briefing no 140 / Africa, ‘DR Congo: The Bemba Earthquake’, 15 June 2018, </w:t>
      </w:r>
      <w:hyperlink r:id="rId47" w:history="1">
        <w:r w:rsidRPr="003D452A">
          <w:rPr>
            <w:rStyle w:val="Hyperlink"/>
            <w:sz w:val="20"/>
            <w:szCs w:val="20"/>
          </w:rPr>
          <w:t>url</w:t>
        </w:r>
      </w:hyperlink>
      <w:r>
        <w:rPr>
          <w:sz w:val="20"/>
          <w:szCs w:val="20"/>
        </w:rPr>
        <w:t xml:space="preserve">. </w:t>
      </w:r>
    </w:p>
  </w:footnote>
  <w:footnote w:id="50">
    <w:p w:rsidR="00E84F06" w:rsidRDefault="00E84F06">
      <w:pPr>
        <w:pStyle w:val="FootnoteText"/>
      </w:pPr>
      <w:r>
        <w:rPr>
          <w:rStyle w:val="FootnoteReference"/>
        </w:rPr>
        <w:footnoteRef/>
      </w:r>
      <w:r>
        <w:t xml:space="preserve"> ACAPS: DRC – Country Profile page last updated 11 March 2016 </w:t>
      </w:r>
      <w:hyperlink r:id="rId48" w:history="1">
        <w:r w:rsidRPr="00E06D83">
          <w:rPr>
            <w:rStyle w:val="Hyperlink"/>
          </w:rPr>
          <w:t>url</w:t>
        </w:r>
      </w:hyperlink>
      <w:r>
        <w:t xml:space="preserve">. </w:t>
      </w:r>
    </w:p>
  </w:footnote>
  <w:footnote w:id="51">
    <w:p w:rsidR="00E84F06" w:rsidRDefault="00E84F06">
      <w:pPr>
        <w:pStyle w:val="FootnoteText"/>
      </w:pPr>
      <w:r>
        <w:rPr>
          <w:rStyle w:val="FootnoteReference"/>
        </w:rPr>
        <w:footnoteRef/>
      </w:r>
      <w:r>
        <w:t xml:space="preserve"> ACAPS: From main website – undated. </w:t>
      </w:r>
      <w:bookmarkStart w:id="70" w:name="_Hlk524002310"/>
      <w:r w:rsidR="007D54CF">
        <w:fldChar w:fldCharType="begin"/>
      </w:r>
      <w:r>
        <w:instrText xml:space="preserve"> HYPERLINK "https://www.acaps.org/about-acaps/what-we-do.html" </w:instrText>
      </w:r>
      <w:r w:rsidR="007D54CF">
        <w:fldChar w:fldCharType="separate"/>
      </w:r>
      <w:r w:rsidRPr="00E06D83">
        <w:rPr>
          <w:rStyle w:val="Hyperlink"/>
        </w:rPr>
        <w:t>url</w:t>
      </w:r>
      <w:bookmarkEnd w:id="70"/>
      <w:r w:rsidR="007D54CF">
        <w:fldChar w:fldCharType="end"/>
      </w:r>
      <w:r>
        <w:t xml:space="preserve">  </w:t>
      </w:r>
    </w:p>
  </w:footnote>
  <w:footnote w:id="52">
    <w:p w:rsidR="00E84F06" w:rsidRDefault="00E84F06">
      <w:pPr>
        <w:pStyle w:val="FootnoteText"/>
      </w:pPr>
      <w:r>
        <w:rPr>
          <w:rStyle w:val="FootnoteReference"/>
        </w:rPr>
        <w:footnoteRef/>
      </w:r>
      <w:r>
        <w:t xml:space="preserve"> </w:t>
      </w:r>
      <w:r w:rsidRPr="00644C1E">
        <w:t>BBC Monitoring: ‘</w:t>
      </w:r>
      <w:r w:rsidRPr="00644C1E">
        <w:rPr>
          <w:rFonts w:eastAsia="Times New Roman"/>
          <w:bCs/>
          <w:lang w:eastAsia="en-GB"/>
        </w:rPr>
        <w:t xml:space="preserve">DR Congo opposition urged to boycott polls’ </w:t>
      </w:r>
      <w:r w:rsidRPr="00644C1E">
        <w:rPr>
          <w:lang w:eastAsia="en-GB"/>
        </w:rPr>
        <w:t xml:space="preserve">BBCM report’ August 2018 </w:t>
      </w:r>
      <w:hyperlink r:id="rId49" w:history="1">
        <w:r w:rsidRPr="00330804">
          <w:rPr>
            <w:rStyle w:val="Hyperlink"/>
            <w:lang w:eastAsia="en-GB"/>
          </w:rPr>
          <w:t>url</w:t>
        </w:r>
      </w:hyperlink>
      <w:r>
        <w:rPr>
          <w:color w:val="333333"/>
          <w:lang w:eastAsia="en-GB"/>
        </w:rPr>
        <w:t xml:space="preserve">. </w:t>
      </w:r>
    </w:p>
  </w:footnote>
  <w:footnote w:id="53">
    <w:p w:rsidR="00E84F06" w:rsidRDefault="00E84F06" w:rsidP="003D452A">
      <w:pPr>
        <w:pStyle w:val="FootnoteText"/>
      </w:pPr>
      <w:r>
        <w:rPr>
          <w:rStyle w:val="FootnoteReference"/>
        </w:rPr>
        <w:footnoteRef/>
      </w:r>
      <w:r>
        <w:t xml:space="preserve"> USSD, DRC HR Report 2017 (section 2b), 20 April 2018, </w:t>
      </w:r>
      <w:hyperlink r:id="rId50" w:history="1">
        <w:r w:rsidRPr="005933E0">
          <w:rPr>
            <w:rStyle w:val="Hyperlink"/>
          </w:rPr>
          <w:t>url</w:t>
        </w:r>
      </w:hyperlink>
    </w:p>
  </w:footnote>
  <w:footnote w:id="54">
    <w:p w:rsidR="00E84F06" w:rsidRDefault="00E84F06" w:rsidP="004362BA">
      <w:pPr>
        <w:pStyle w:val="FootnoteText"/>
      </w:pPr>
      <w:r>
        <w:rPr>
          <w:rStyle w:val="FootnoteReference"/>
        </w:rPr>
        <w:footnoteRef/>
      </w:r>
      <w:r>
        <w:t xml:space="preserve"> USSD, DRC HR Report 2017 (section 2b), 20 April 2018, </w:t>
      </w:r>
      <w:hyperlink r:id="rId51" w:history="1">
        <w:r w:rsidRPr="005933E0">
          <w:rPr>
            <w:rStyle w:val="Hyperlink"/>
          </w:rPr>
          <w:t>url</w:t>
        </w:r>
      </w:hyperlink>
    </w:p>
  </w:footnote>
  <w:footnote w:id="55">
    <w:p w:rsidR="00E84F06" w:rsidRDefault="00E84F06" w:rsidP="003D452A">
      <w:pPr>
        <w:pStyle w:val="FootnoteText"/>
      </w:pPr>
      <w:r>
        <w:rPr>
          <w:rStyle w:val="FootnoteReference"/>
        </w:rPr>
        <w:footnoteRef/>
      </w:r>
      <w:r>
        <w:t xml:space="preserve"> Amnesty, ‘Don’t let violence triumph…’ 16 October 2017, </w:t>
      </w:r>
      <w:hyperlink r:id="rId52" w:history="1">
        <w:r w:rsidRPr="00A40DCC">
          <w:rPr>
            <w:rStyle w:val="Hyperlink"/>
          </w:rPr>
          <w:t>url</w:t>
        </w:r>
      </w:hyperlink>
    </w:p>
  </w:footnote>
  <w:footnote w:id="56">
    <w:p w:rsidR="00E84F06" w:rsidRDefault="00E84F06" w:rsidP="000D114A">
      <w:pPr>
        <w:pStyle w:val="FootnoteText"/>
      </w:pPr>
      <w:r>
        <w:rPr>
          <w:rStyle w:val="FootnoteReference"/>
        </w:rPr>
        <w:footnoteRef/>
      </w:r>
      <w:r>
        <w:t xml:space="preserve"> FH, Freedom in the World (</w:t>
      </w:r>
      <w:r w:rsidRPr="0004272D">
        <w:t>E. Associational and organizational rights</w:t>
      </w:r>
      <w:r>
        <w:t xml:space="preserve">), February 2018, </w:t>
      </w:r>
      <w:hyperlink r:id="rId53" w:history="1">
        <w:r w:rsidRPr="0032067A">
          <w:rPr>
            <w:rStyle w:val="Hyperlink"/>
          </w:rPr>
          <w:t>url</w:t>
        </w:r>
      </w:hyperlink>
    </w:p>
  </w:footnote>
  <w:footnote w:id="57">
    <w:p w:rsidR="00E84F06" w:rsidRDefault="00E84F06" w:rsidP="000D114A">
      <w:pPr>
        <w:pStyle w:val="FootnoteText"/>
      </w:pPr>
      <w:r>
        <w:rPr>
          <w:rStyle w:val="FootnoteReference"/>
        </w:rPr>
        <w:footnoteRef/>
      </w:r>
      <w:r>
        <w:t xml:space="preserve"> United Nations News: </w:t>
      </w:r>
      <w:r w:rsidRPr="00C31621">
        <w:t xml:space="preserve">DR Congo: </w:t>
      </w:r>
      <w:r>
        <w:t>‘</w:t>
      </w:r>
      <w:r w:rsidRPr="00C31621">
        <w:t xml:space="preserve">UN report finds 47 </w:t>
      </w:r>
      <w:r>
        <w:t xml:space="preserve">protestors killed’ 21 March 2018 </w:t>
      </w:r>
      <w:hyperlink r:id="rId54" w:history="1">
        <w:r w:rsidRPr="00C31621">
          <w:rPr>
            <w:rStyle w:val="Hyperlink"/>
          </w:rPr>
          <w:t>url</w:t>
        </w:r>
      </w:hyperlink>
      <w:r>
        <w:t>.</w:t>
      </w:r>
    </w:p>
  </w:footnote>
  <w:footnote w:id="58">
    <w:p w:rsidR="00E84F06" w:rsidRDefault="00E84F06">
      <w:pPr>
        <w:pStyle w:val="FootnoteText"/>
      </w:pPr>
      <w:r>
        <w:rPr>
          <w:rStyle w:val="FootnoteReference"/>
        </w:rPr>
        <w:footnoteRef/>
      </w:r>
      <w:r>
        <w:t xml:space="preserve"> United Nations News: </w:t>
      </w:r>
      <w:r w:rsidRPr="00C31621">
        <w:t xml:space="preserve">DR Congo: </w:t>
      </w:r>
      <w:r>
        <w:t>‘</w:t>
      </w:r>
      <w:r w:rsidRPr="00C31621">
        <w:t xml:space="preserve">UN report finds 47 </w:t>
      </w:r>
      <w:r>
        <w:t xml:space="preserve">protestors killed’ 21 March 2018 </w:t>
      </w:r>
      <w:hyperlink r:id="rId55" w:history="1">
        <w:r w:rsidRPr="00C31621">
          <w:rPr>
            <w:rStyle w:val="Hyperlink"/>
          </w:rPr>
          <w:t>url</w:t>
        </w:r>
      </w:hyperlink>
      <w:r>
        <w:t>.</w:t>
      </w:r>
    </w:p>
  </w:footnote>
  <w:footnote w:id="59">
    <w:p w:rsidR="00E84F06" w:rsidRDefault="00E84F06" w:rsidP="000D114A">
      <w:pPr>
        <w:pStyle w:val="FootnoteText"/>
      </w:pPr>
      <w:r>
        <w:rPr>
          <w:rStyle w:val="FootnoteReference"/>
        </w:rPr>
        <w:footnoteRef/>
      </w:r>
      <w:r>
        <w:t xml:space="preserve"> United Nations News: </w:t>
      </w:r>
      <w:r w:rsidRPr="00C31621">
        <w:t xml:space="preserve">DR Congo: </w:t>
      </w:r>
      <w:r>
        <w:t>‘</w:t>
      </w:r>
      <w:r w:rsidRPr="00C31621">
        <w:t xml:space="preserve">UN report finds 47 </w:t>
      </w:r>
      <w:r>
        <w:t xml:space="preserve">protestors killed’ 21 March 2018 </w:t>
      </w:r>
      <w:hyperlink r:id="rId56" w:history="1">
        <w:r w:rsidRPr="00C31621">
          <w:rPr>
            <w:rStyle w:val="Hyperlink"/>
          </w:rPr>
          <w:t>url</w:t>
        </w:r>
      </w:hyperlink>
      <w:r>
        <w:t>.</w:t>
      </w:r>
    </w:p>
  </w:footnote>
  <w:footnote w:id="60">
    <w:p w:rsidR="00E84F06" w:rsidRDefault="00E84F06" w:rsidP="000D114A">
      <w:pPr>
        <w:pStyle w:val="FootnoteText"/>
      </w:pPr>
      <w:r>
        <w:rPr>
          <w:rStyle w:val="FootnoteReference"/>
        </w:rPr>
        <w:footnoteRef/>
      </w:r>
      <w:r>
        <w:t xml:space="preserve"> </w:t>
      </w:r>
      <w:bookmarkStart w:id="72" w:name="_Hlk514244954"/>
      <w:r>
        <w:t xml:space="preserve">Freedom House: Freedom in the World 2018 – DRC, section E1, 28 March 2018 </w:t>
      </w:r>
      <w:hyperlink r:id="rId57" w:history="1">
        <w:r w:rsidRPr="00C902F9">
          <w:rPr>
            <w:rStyle w:val="Hyperlink"/>
          </w:rPr>
          <w:t>url</w:t>
        </w:r>
      </w:hyperlink>
      <w:r>
        <w:t>.</w:t>
      </w:r>
      <w:bookmarkEnd w:id="72"/>
    </w:p>
  </w:footnote>
  <w:footnote w:id="61">
    <w:p w:rsidR="00E84F06" w:rsidRDefault="00E84F06" w:rsidP="000D114A">
      <w:pPr>
        <w:pStyle w:val="FootnoteText"/>
      </w:pPr>
      <w:r>
        <w:rPr>
          <w:rStyle w:val="FootnoteReference"/>
        </w:rPr>
        <w:footnoteRef/>
      </w:r>
      <w:r>
        <w:t xml:space="preserve"> The Economist: ‘Joseph Kabila has ruled DRC for another unconstitutional year’ 4 Jan 2018 </w:t>
      </w:r>
      <w:hyperlink r:id="rId58" w:history="1">
        <w:r w:rsidRPr="00C318A7">
          <w:rPr>
            <w:rStyle w:val="Hyperlink"/>
          </w:rPr>
          <w:t>url</w:t>
        </w:r>
      </w:hyperlink>
      <w:r>
        <w:t>.</w:t>
      </w:r>
    </w:p>
  </w:footnote>
  <w:footnote w:id="62">
    <w:p w:rsidR="00E84F06" w:rsidRDefault="00E84F06" w:rsidP="000D114A">
      <w:pPr>
        <w:pStyle w:val="FootnoteText"/>
      </w:pPr>
      <w:r>
        <w:rPr>
          <w:rStyle w:val="FootnoteReference"/>
        </w:rPr>
        <w:footnoteRef/>
      </w:r>
      <w:r>
        <w:t xml:space="preserve"> UN Security Council, Secretary General report (paras 28-29), 1 March 2018, </w:t>
      </w:r>
      <w:hyperlink r:id="rId59" w:history="1">
        <w:r w:rsidRPr="00321EDD">
          <w:rPr>
            <w:rStyle w:val="Hyperlink"/>
          </w:rPr>
          <w:t>url</w:t>
        </w:r>
      </w:hyperlink>
      <w:r>
        <w:t xml:space="preserve"> </w:t>
      </w:r>
    </w:p>
  </w:footnote>
  <w:footnote w:id="63">
    <w:p w:rsidR="00E84F06" w:rsidRDefault="00E84F06" w:rsidP="000D114A">
      <w:pPr>
        <w:pStyle w:val="FootnoteText"/>
      </w:pPr>
      <w:r>
        <w:rPr>
          <w:rStyle w:val="FootnoteReference"/>
        </w:rPr>
        <w:footnoteRef/>
      </w:r>
      <w:r>
        <w:t xml:space="preserve"> UN Security Council, Report of Secretary General, 15 February 2018, </w:t>
      </w:r>
      <w:hyperlink r:id="rId60" w:history="1">
        <w:r w:rsidRPr="00DC741B">
          <w:rPr>
            <w:rStyle w:val="Hyperlink"/>
          </w:rPr>
          <w:t>url</w:t>
        </w:r>
      </w:hyperlink>
    </w:p>
  </w:footnote>
  <w:footnote w:id="64">
    <w:p w:rsidR="00E84F06" w:rsidRDefault="00E84F06">
      <w:pPr>
        <w:pStyle w:val="FootnoteText"/>
      </w:pPr>
      <w:r>
        <w:rPr>
          <w:rStyle w:val="FootnoteReference"/>
        </w:rPr>
        <w:footnoteRef/>
      </w:r>
      <w:r>
        <w:t xml:space="preserve"> </w:t>
      </w:r>
      <w:r w:rsidRPr="00AA794B">
        <w:rPr>
          <w:lang w:val="en-US"/>
        </w:rPr>
        <w:t xml:space="preserve">UN Security Council, </w:t>
      </w:r>
      <w:r w:rsidRPr="00AA794B">
        <w:t xml:space="preserve">Letter from the </w:t>
      </w:r>
      <w:r>
        <w:t>SG</w:t>
      </w:r>
      <w:r w:rsidRPr="00AA794B">
        <w:t xml:space="preserve"> President of </w:t>
      </w:r>
      <w:r>
        <w:t>the Security Council</w:t>
      </w:r>
      <w:r w:rsidRPr="00AA794B">
        <w:t xml:space="preserve"> 1 June 2018, </w:t>
      </w:r>
      <w:hyperlink r:id="rId61" w:history="1">
        <w:r w:rsidRPr="00AA794B">
          <w:rPr>
            <w:color w:val="0000FF" w:themeColor="hyperlink"/>
            <w:u w:val="single"/>
          </w:rPr>
          <w:t>url</w:t>
        </w:r>
      </w:hyperlink>
    </w:p>
  </w:footnote>
  <w:footnote w:id="65">
    <w:p w:rsidR="00E84F06" w:rsidRDefault="00E84F06" w:rsidP="005121FA">
      <w:pPr>
        <w:pStyle w:val="FootnoteText"/>
      </w:pPr>
      <w:r>
        <w:rPr>
          <w:rStyle w:val="FootnoteReference"/>
        </w:rPr>
        <w:footnoteRef/>
      </w:r>
      <w:r>
        <w:t xml:space="preserve"> FCO, HR Priority Country Report – DRC (page 37), July 2017, </w:t>
      </w:r>
      <w:hyperlink r:id="rId62" w:history="1">
        <w:r w:rsidRPr="00F723AB">
          <w:rPr>
            <w:rStyle w:val="Hyperlink"/>
          </w:rPr>
          <w:t>url</w:t>
        </w:r>
      </w:hyperlink>
    </w:p>
  </w:footnote>
  <w:footnote w:id="66">
    <w:p w:rsidR="00E84F06" w:rsidRDefault="00E84F06">
      <w:pPr>
        <w:pStyle w:val="FootnoteText"/>
      </w:pPr>
      <w:r>
        <w:rPr>
          <w:rStyle w:val="FootnoteReference"/>
        </w:rPr>
        <w:footnoteRef/>
      </w:r>
      <w:r>
        <w:t xml:space="preserve"> </w:t>
      </w:r>
      <w:bookmarkStart w:id="74" w:name="_Hlk517184395"/>
      <w:r>
        <w:t xml:space="preserve">USSD, HR Report 2017 (section 1d), 20 April 2018, </w:t>
      </w:r>
      <w:hyperlink r:id="rId63" w:history="1">
        <w:r w:rsidRPr="005933E0">
          <w:rPr>
            <w:rStyle w:val="Hyperlink"/>
          </w:rPr>
          <w:t>url</w:t>
        </w:r>
      </w:hyperlink>
      <w:bookmarkEnd w:id="74"/>
    </w:p>
  </w:footnote>
  <w:footnote w:id="67">
    <w:p w:rsidR="00E84F06" w:rsidRDefault="00E84F06">
      <w:pPr>
        <w:pStyle w:val="FootnoteText"/>
      </w:pPr>
      <w:r>
        <w:rPr>
          <w:rStyle w:val="FootnoteReference"/>
        </w:rPr>
        <w:footnoteRef/>
      </w:r>
      <w:r>
        <w:t xml:space="preserve"> USSD, DRC HR Report 2017 (section 1e), 20 April 2018, </w:t>
      </w:r>
      <w:hyperlink r:id="rId64" w:history="1">
        <w:r w:rsidRPr="005933E0">
          <w:rPr>
            <w:rStyle w:val="Hyperlink"/>
          </w:rPr>
          <w:t>url</w:t>
        </w:r>
      </w:hyperlink>
    </w:p>
  </w:footnote>
  <w:footnote w:id="68">
    <w:p w:rsidR="00E84F06" w:rsidRDefault="00E84F06">
      <w:pPr>
        <w:pStyle w:val="FootnoteText"/>
      </w:pPr>
      <w:r>
        <w:rPr>
          <w:rStyle w:val="FootnoteReference"/>
        </w:rPr>
        <w:footnoteRef/>
      </w:r>
      <w:r>
        <w:t xml:space="preserve"> USSD, DRC HR Report 2017 (section 1d), 20 April 2018, </w:t>
      </w:r>
      <w:hyperlink r:id="rId65" w:history="1">
        <w:r w:rsidRPr="005933E0">
          <w:rPr>
            <w:rStyle w:val="Hyperlink"/>
          </w:rPr>
          <w:t>url</w:t>
        </w:r>
      </w:hyperlink>
    </w:p>
  </w:footnote>
  <w:footnote w:id="69">
    <w:p w:rsidR="00E84F06" w:rsidRDefault="00E84F06">
      <w:pPr>
        <w:pStyle w:val="FootnoteText"/>
      </w:pPr>
      <w:r>
        <w:rPr>
          <w:rStyle w:val="FootnoteReference"/>
        </w:rPr>
        <w:footnoteRef/>
      </w:r>
      <w:r>
        <w:t xml:space="preserve"> </w:t>
      </w:r>
      <w:bookmarkStart w:id="75" w:name="_Hlk517185745"/>
      <w:r>
        <w:t>FH, World Report 2018 (section B: P</w:t>
      </w:r>
      <w:r w:rsidRPr="0032067A">
        <w:t>olitical pluralism and participation</w:t>
      </w:r>
      <w:r>
        <w:t xml:space="preserve">), February 2018, </w:t>
      </w:r>
      <w:hyperlink r:id="rId66" w:history="1">
        <w:r w:rsidRPr="0032067A">
          <w:rPr>
            <w:rStyle w:val="Hyperlink"/>
          </w:rPr>
          <w:t>url</w:t>
        </w:r>
      </w:hyperlink>
      <w:bookmarkEnd w:id="75"/>
    </w:p>
  </w:footnote>
  <w:footnote w:id="70">
    <w:p w:rsidR="00E84F06" w:rsidRDefault="00E84F06" w:rsidP="00EC23D2">
      <w:pPr>
        <w:pStyle w:val="FootnoteText"/>
      </w:pPr>
      <w:r>
        <w:rPr>
          <w:rStyle w:val="FootnoteReference"/>
        </w:rPr>
        <w:footnoteRef/>
      </w:r>
      <w:r>
        <w:t xml:space="preserve"> </w:t>
      </w:r>
      <w:bookmarkStart w:id="78" w:name="_Hlk514942649"/>
      <w:bookmarkStart w:id="79" w:name="_Hlk514942650"/>
      <w:bookmarkStart w:id="80" w:name="_Hlk514942651"/>
      <w:bookmarkStart w:id="81" w:name="_Hlk514942652"/>
      <w:bookmarkStart w:id="82" w:name="_Hlk514942653"/>
      <w:bookmarkStart w:id="83" w:name="_Hlk514942654"/>
      <w:bookmarkStart w:id="84" w:name="_Hlk514942655"/>
      <w:bookmarkStart w:id="85" w:name="_Hlk514942656"/>
      <w:bookmarkStart w:id="86" w:name="_Hlk514942657"/>
      <w:bookmarkStart w:id="87" w:name="_Hlk514942658"/>
      <w:bookmarkStart w:id="88" w:name="_Hlk514942659"/>
      <w:bookmarkStart w:id="89" w:name="_Hlk514942660"/>
      <w:r>
        <w:t>IndependentOnline (IOL): ‘</w:t>
      </w:r>
      <w:r w:rsidRPr="00AE385F">
        <w:t>Exiled DRC oppositio</w:t>
      </w:r>
      <w:r>
        <w:t xml:space="preserve">n leader…’ 12 March 2018 </w:t>
      </w:r>
      <w:hyperlink r:id="rId67" w:history="1">
        <w:r w:rsidRPr="00AE385F">
          <w:rPr>
            <w:rStyle w:val="Hyperlink"/>
          </w:rPr>
          <w:t>url</w:t>
        </w:r>
      </w:hyperlink>
      <w:r>
        <w:t xml:space="preserve">.  </w:t>
      </w:r>
      <w:bookmarkEnd w:id="78"/>
      <w:bookmarkEnd w:id="79"/>
      <w:bookmarkEnd w:id="80"/>
      <w:bookmarkEnd w:id="81"/>
      <w:bookmarkEnd w:id="82"/>
      <w:bookmarkEnd w:id="83"/>
      <w:bookmarkEnd w:id="84"/>
      <w:bookmarkEnd w:id="85"/>
      <w:bookmarkEnd w:id="86"/>
      <w:bookmarkEnd w:id="87"/>
      <w:bookmarkEnd w:id="88"/>
      <w:bookmarkEnd w:id="89"/>
    </w:p>
  </w:footnote>
  <w:footnote w:id="71">
    <w:p w:rsidR="00E84F06" w:rsidRDefault="00E84F06">
      <w:pPr>
        <w:pStyle w:val="FootnoteText"/>
      </w:pPr>
      <w:r>
        <w:rPr>
          <w:rStyle w:val="FootnoteReference"/>
        </w:rPr>
        <w:footnoteRef/>
      </w:r>
      <w:r>
        <w:t xml:space="preserve"> </w:t>
      </w:r>
      <w:bookmarkStart w:id="91" w:name="_Hlk516050597"/>
      <w:r>
        <w:t xml:space="preserve">FH: ‘Freedom in the World 2018 – Congo, Democratic Republic of’ 28 March 2018 </w:t>
      </w:r>
      <w:hyperlink r:id="rId68" w:history="1">
        <w:r w:rsidRPr="00C902F9">
          <w:rPr>
            <w:rStyle w:val="Hyperlink"/>
          </w:rPr>
          <w:t>url</w:t>
        </w:r>
      </w:hyperlink>
      <w:bookmarkEnd w:id="91"/>
    </w:p>
  </w:footnote>
  <w:footnote w:id="72">
    <w:p w:rsidR="00E84F06" w:rsidRDefault="00E84F06">
      <w:pPr>
        <w:pStyle w:val="FootnoteText"/>
      </w:pPr>
      <w:r>
        <w:rPr>
          <w:rStyle w:val="FootnoteReference"/>
        </w:rPr>
        <w:footnoteRef/>
      </w:r>
      <w:r>
        <w:t xml:space="preserve"> USSD Report: DRC – Section 1c – 20 April 2018 </w:t>
      </w:r>
      <w:hyperlink r:id="rId69" w:anchor="wrapper" w:history="1">
        <w:r w:rsidRPr="00D45248">
          <w:rPr>
            <w:rStyle w:val="Hyperlink"/>
          </w:rPr>
          <w:t>url</w:t>
        </w:r>
      </w:hyperlink>
      <w:r>
        <w:t>.</w:t>
      </w:r>
    </w:p>
  </w:footnote>
  <w:footnote w:id="73">
    <w:p w:rsidR="00E84F06" w:rsidRDefault="00E84F06">
      <w:pPr>
        <w:pStyle w:val="FootnoteText"/>
      </w:pPr>
      <w:r>
        <w:rPr>
          <w:rStyle w:val="FootnoteReference"/>
        </w:rPr>
        <w:footnoteRef/>
      </w:r>
      <w:r>
        <w:t xml:space="preserve"> USSD Report: DRC – Section 1c – 20 April 2018 </w:t>
      </w:r>
      <w:hyperlink r:id="rId70" w:anchor="wrapper" w:history="1">
        <w:r w:rsidRPr="00D45248">
          <w:rPr>
            <w:rStyle w:val="Hyperlink"/>
          </w:rPr>
          <w:t>url</w:t>
        </w:r>
      </w:hyperlink>
      <w:r>
        <w:t>.</w:t>
      </w:r>
    </w:p>
  </w:footnote>
  <w:footnote w:id="74">
    <w:p w:rsidR="00E84F06" w:rsidRDefault="00E84F06">
      <w:pPr>
        <w:pStyle w:val="FootnoteText"/>
      </w:pPr>
      <w:r>
        <w:rPr>
          <w:rStyle w:val="FootnoteReference"/>
        </w:rPr>
        <w:footnoteRef/>
      </w:r>
      <w:r>
        <w:t xml:space="preserve"> Freedom from Torture, Briefing to CPIT, June 2018, </w:t>
      </w:r>
      <w:hyperlink r:id="rId71" w:history="1">
        <w:r w:rsidRPr="00DB1910">
          <w:rPr>
            <w:rStyle w:val="Hyperlink"/>
          </w:rPr>
          <w:t>url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CDF" w:rsidRDefault="00EA1C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110" o:spid="_x0000_s70661"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F06" w:rsidRDefault="00EA1C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111" o:spid="_x0000_s70662"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Pr>
        <w:noProof/>
        <w:lang w:eastAsia="en-GB"/>
      </w:rPr>
      <w:pict>
        <v:rect id="Rectangle 1" o:spid="_x0000_s70658"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w:r>
  </w:p>
  <w:p w:rsidR="00E84F06" w:rsidRDefault="00E84F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F06" w:rsidRDefault="00EA1C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109" o:spid="_x0000_s70660"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rsidR="00E84F06" w:rsidRDefault="00E84F06">
    <w:pPr>
      <w:pStyle w:val="Header"/>
    </w:pPr>
    <w:r w:rsidRPr="005150A1">
      <w:rPr>
        <w:noProof/>
        <w:lang w:eastAsia="en-GB"/>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pPr>
      <w:pStyle w:val="Header"/>
    </w:pPr>
  </w:p>
  <w:p w:rsidR="00E84F06" w:rsidRDefault="00E84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5135"/>
    <w:multiLevelType w:val="hybridMultilevel"/>
    <w:tmpl w:val="96BC44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26400E"/>
    <w:multiLevelType w:val="hybridMultilevel"/>
    <w:tmpl w:val="3C4805F2"/>
    <w:lvl w:ilvl="0" w:tplc="08090019">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9D41FEB"/>
    <w:multiLevelType w:val="hybridMultilevel"/>
    <w:tmpl w:val="CB342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82FF9"/>
    <w:multiLevelType w:val="hybridMultilevel"/>
    <w:tmpl w:val="2C96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47F02"/>
    <w:multiLevelType w:val="multilevel"/>
    <w:tmpl w:val="E8B2B2A6"/>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3EC7078"/>
    <w:multiLevelType w:val="hybridMultilevel"/>
    <w:tmpl w:val="077C8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82BDE"/>
    <w:multiLevelType w:val="hybridMultilevel"/>
    <w:tmpl w:val="24ECD9C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9" w15:restartNumberingAfterBreak="0">
    <w:nsid w:val="7A457CCC"/>
    <w:multiLevelType w:val="hybridMultilevel"/>
    <w:tmpl w:val="DDC8D7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4"/>
  </w:num>
  <w:num w:numId="4">
    <w:abstractNumId w:val="10"/>
  </w:num>
  <w:num w:numId="5">
    <w:abstractNumId w:val="1"/>
  </w:num>
  <w:num w:numId="6">
    <w:abstractNumId w:val="7"/>
  </w:num>
  <w:num w:numId="7">
    <w:abstractNumId w:val="2"/>
  </w:num>
  <w:num w:numId="8">
    <w:abstractNumId w:val="9"/>
  </w:num>
  <w:num w:numId="9">
    <w:abstractNumId w:val="0"/>
  </w:num>
  <w:num w:numId="10">
    <w:abstractNumId w:val="5"/>
  </w:num>
  <w:num w:numId="11">
    <w:abstractNumId w:val="5"/>
  </w:num>
  <w:num w:numId="12">
    <w:abstractNumId w:val="6"/>
  </w:num>
  <w:num w:numId="13">
    <w:abstractNumId w:val="5"/>
  </w:num>
  <w:num w:numId="14">
    <w:abstractNumId w:val="5"/>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70663"/>
    <o:shapelayout v:ext="edit">
      <o:idmap v:ext="edit" data="69"/>
    </o:shapelayout>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DF2"/>
    <w:rsid w:val="000006B0"/>
    <w:rsid w:val="0000238C"/>
    <w:rsid w:val="00002FD8"/>
    <w:rsid w:val="00003BC0"/>
    <w:rsid w:val="00004DE5"/>
    <w:rsid w:val="000051DA"/>
    <w:rsid w:val="00007A59"/>
    <w:rsid w:val="00010E2D"/>
    <w:rsid w:val="000152AF"/>
    <w:rsid w:val="00015539"/>
    <w:rsid w:val="00016063"/>
    <w:rsid w:val="00017700"/>
    <w:rsid w:val="000211B5"/>
    <w:rsid w:val="00021B45"/>
    <w:rsid w:val="000220E3"/>
    <w:rsid w:val="00032A8D"/>
    <w:rsid w:val="00033961"/>
    <w:rsid w:val="0004272D"/>
    <w:rsid w:val="00043BB8"/>
    <w:rsid w:val="00052607"/>
    <w:rsid w:val="000549F2"/>
    <w:rsid w:val="000559AB"/>
    <w:rsid w:val="00056B58"/>
    <w:rsid w:val="0005752F"/>
    <w:rsid w:val="00071816"/>
    <w:rsid w:val="000766F0"/>
    <w:rsid w:val="00077DD1"/>
    <w:rsid w:val="000801B3"/>
    <w:rsid w:val="00080883"/>
    <w:rsid w:val="00087C5B"/>
    <w:rsid w:val="00090125"/>
    <w:rsid w:val="00090A49"/>
    <w:rsid w:val="00092895"/>
    <w:rsid w:val="00092EC9"/>
    <w:rsid w:val="000A258D"/>
    <w:rsid w:val="000A4906"/>
    <w:rsid w:val="000A6CAC"/>
    <w:rsid w:val="000A7B54"/>
    <w:rsid w:val="000A7D53"/>
    <w:rsid w:val="000B07FA"/>
    <w:rsid w:val="000B1359"/>
    <w:rsid w:val="000B1A8B"/>
    <w:rsid w:val="000B2D84"/>
    <w:rsid w:val="000C0593"/>
    <w:rsid w:val="000C3F17"/>
    <w:rsid w:val="000C4ABB"/>
    <w:rsid w:val="000D114A"/>
    <w:rsid w:val="000E40D1"/>
    <w:rsid w:val="000E4576"/>
    <w:rsid w:val="000E5B1A"/>
    <w:rsid w:val="000E6590"/>
    <w:rsid w:val="000E7EDF"/>
    <w:rsid w:val="000F0246"/>
    <w:rsid w:val="000F0A54"/>
    <w:rsid w:val="000F6980"/>
    <w:rsid w:val="000F71A9"/>
    <w:rsid w:val="00100156"/>
    <w:rsid w:val="00100B05"/>
    <w:rsid w:val="00103625"/>
    <w:rsid w:val="00110631"/>
    <w:rsid w:val="001162AD"/>
    <w:rsid w:val="00123A32"/>
    <w:rsid w:val="0012607F"/>
    <w:rsid w:val="001301A5"/>
    <w:rsid w:val="0013112A"/>
    <w:rsid w:val="001328DC"/>
    <w:rsid w:val="001337CE"/>
    <w:rsid w:val="00134738"/>
    <w:rsid w:val="00136B91"/>
    <w:rsid w:val="00140C35"/>
    <w:rsid w:val="00150F38"/>
    <w:rsid w:val="0015168C"/>
    <w:rsid w:val="001530C3"/>
    <w:rsid w:val="001576C8"/>
    <w:rsid w:val="001644CD"/>
    <w:rsid w:val="00165DC0"/>
    <w:rsid w:val="00166742"/>
    <w:rsid w:val="00167448"/>
    <w:rsid w:val="00171EDB"/>
    <w:rsid w:val="00173512"/>
    <w:rsid w:val="001746DA"/>
    <w:rsid w:val="00175325"/>
    <w:rsid w:val="00176D73"/>
    <w:rsid w:val="00180CB0"/>
    <w:rsid w:val="001824D8"/>
    <w:rsid w:val="00182726"/>
    <w:rsid w:val="001856A6"/>
    <w:rsid w:val="00186B8B"/>
    <w:rsid w:val="00187237"/>
    <w:rsid w:val="001962B2"/>
    <w:rsid w:val="00197E25"/>
    <w:rsid w:val="00197FB0"/>
    <w:rsid w:val="001A43BB"/>
    <w:rsid w:val="001B7305"/>
    <w:rsid w:val="001B7793"/>
    <w:rsid w:val="001B79D3"/>
    <w:rsid w:val="001D2409"/>
    <w:rsid w:val="001D30BA"/>
    <w:rsid w:val="001D45D1"/>
    <w:rsid w:val="001D7B53"/>
    <w:rsid w:val="001E0649"/>
    <w:rsid w:val="001E32F4"/>
    <w:rsid w:val="001E6059"/>
    <w:rsid w:val="001F161A"/>
    <w:rsid w:val="001F1D5C"/>
    <w:rsid w:val="001F28D3"/>
    <w:rsid w:val="001F5362"/>
    <w:rsid w:val="0020053E"/>
    <w:rsid w:val="00201549"/>
    <w:rsid w:val="00205709"/>
    <w:rsid w:val="00206028"/>
    <w:rsid w:val="00207D92"/>
    <w:rsid w:val="00217E18"/>
    <w:rsid w:val="002207B8"/>
    <w:rsid w:val="00221BC0"/>
    <w:rsid w:val="00222A2E"/>
    <w:rsid w:val="002245C6"/>
    <w:rsid w:val="00225E62"/>
    <w:rsid w:val="00226320"/>
    <w:rsid w:val="00227483"/>
    <w:rsid w:val="002319FF"/>
    <w:rsid w:val="0023364C"/>
    <w:rsid w:val="00235154"/>
    <w:rsid w:val="00235A24"/>
    <w:rsid w:val="00237224"/>
    <w:rsid w:val="002408AC"/>
    <w:rsid w:val="002427C5"/>
    <w:rsid w:val="00242A50"/>
    <w:rsid w:val="00252B91"/>
    <w:rsid w:val="00253270"/>
    <w:rsid w:val="00253536"/>
    <w:rsid w:val="0025425E"/>
    <w:rsid w:val="00254D35"/>
    <w:rsid w:val="00256B26"/>
    <w:rsid w:val="00256BF9"/>
    <w:rsid w:val="00257557"/>
    <w:rsid w:val="002579BE"/>
    <w:rsid w:val="00261AE3"/>
    <w:rsid w:val="00262B62"/>
    <w:rsid w:val="00263207"/>
    <w:rsid w:val="00264E4B"/>
    <w:rsid w:val="00266463"/>
    <w:rsid w:val="00270C8D"/>
    <w:rsid w:val="00272415"/>
    <w:rsid w:val="00275A10"/>
    <w:rsid w:val="00282BA4"/>
    <w:rsid w:val="002832EC"/>
    <w:rsid w:val="00283BA0"/>
    <w:rsid w:val="00283D35"/>
    <w:rsid w:val="00291F4F"/>
    <w:rsid w:val="00292DF1"/>
    <w:rsid w:val="00295C65"/>
    <w:rsid w:val="0029746D"/>
    <w:rsid w:val="002A114B"/>
    <w:rsid w:val="002A1DB9"/>
    <w:rsid w:val="002A2860"/>
    <w:rsid w:val="002A2FBC"/>
    <w:rsid w:val="002B4822"/>
    <w:rsid w:val="002B5F73"/>
    <w:rsid w:val="002B640E"/>
    <w:rsid w:val="002B66E1"/>
    <w:rsid w:val="002C20C2"/>
    <w:rsid w:val="002C4796"/>
    <w:rsid w:val="002C4A99"/>
    <w:rsid w:val="002C7E99"/>
    <w:rsid w:val="002E0C2A"/>
    <w:rsid w:val="002E30F7"/>
    <w:rsid w:val="002E40CC"/>
    <w:rsid w:val="002F2382"/>
    <w:rsid w:val="002F4DF3"/>
    <w:rsid w:val="002F6879"/>
    <w:rsid w:val="00302CC8"/>
    <w:rsid w:val="00307372"/>
    <w:rsid w:val="0031148B"/>
    <w:rsid w:val="00314FA3"/>
    <w:rsid w:val="0032067A"/>
    <w:rsid w:val="00321BBD"/>
    <w:rsid w:val="00321EDD"/>
    <w:rsid w:val="0032338C"/>
    <w:rsid w:val="0032581A"/>
    <w:rsid w:val="00327408"/>
    <w:rsid w:val="00330804"/>
    <w:rsid w:val="003315A4"/>
    <w:rsid w:val="0033423C"/>
    <w:rsid w:val="00334802"/>
    <w:rsid w:val="00337295"/>
    <w:rsid w:val="00345AE1"/>
    <w:rsid w:val="0034657A"/>
    <w:rsid w:val="00347617"/>
    <w:rsid w:val="00350F13"/>
    <w:rsid w:val="0035499B"/>
    <w:rsid w:val="00361F5C"/>
    <w:rsid w:val="003658B6"/>
    <w:rsid w:val="00370AC0"/>
    <w:rsid w:val="003723B4"/>
    <w:rsid w:val="0037407C"/>
    <w:rsid w:val="00383619"/>
    <w:rsid w:val="00386A58"/>
    <w:rsid w:val="00390593"/>
    <w:rsid w:val="0039463D"/>
    <w:rsid w:val="003A03B1"/>
    <w:rsid w:val="003A0F6D"/>
    <w:rsid w:val="003A29BD"/>
    <w:rsid w:val="003A42BF"/>
    <w:rsid w:val="003A4D54"/>
    <w:rsid w:val="003A69F6"/>
    <w:rsid w:val="003B3FBB"/>
    <w:rsid w:val="003B4317"/>
    <w:rsid w:val="003B7CD5"/>
    <w:rsid w:val="003C2DB0"/>
    <w:rsid w:val="003C69D2"/>
    <w:rsid w:val="003C732A"/>
    <w:rsid w:val="003D3AC5"/>
    <w:rsid w:val="003D41D5"/>
    <w:rsid w:val="003D452A"/>
    <w:rsid w:val="003D707A"/>
    <w:rsid w:val="003E4A8A"/>
    <w:rsid w:val="003E5E87"/>
    <w:rsid w:val="003E7714"/>
    <w:rsid w:val="003F1593"/>
    <w:rsid w:val="003F3EF0"/>
    <w:rsid w:val="003F481E"/>
    <w:rsid w:val="003F735A"/>
    <w:rsid w:val="003F7741"/>
    <w:rsid w:val="00402F36"/>
    <w:rsid w:val="00413744"/>
    <w:rsid w:val="00426F21"/>
    <w:rsid w:val="00431046"/>
    <w:rsid w:val="0043468F"/>
    <w:rsid w:val="00435058"/>
    <w:rsid w:val="004362BA"/>
    <w:rsid w:val="004364AC"/>
    <w:rsid w:val="004406A9"/>
    <w:rsid w:val="00442D95"/>
    <w:rsid w:val="00446B99"/>
    <w:rsid w:val="0044757B"/>
    <w:rsid w:val="0045006C"/>
    <w:rsid w:val="0045136B"/>
    <w:rsid w:val="0045163C"/>
    <w:rsid w:val="00451DAB"/>
    <w:rsid w:val="004565A4"/>
    <w:rsid w:val="00463F2B"/>
    <w:rsid w:val="0046788D"/>
    <w:rsid w:val="00472463"/>
    <w:rsid w:val="00481667"/>
    <w:rsid w:val="004908F7"/>
    <w:rsid w:val="0049176F"/>
    <w:rsid w:val="00492BF2"/>
    <w:rsid w:val="004979F2"/>
    <w:rsid w:val="004A0CBD"/>
    <w:rsid w:val="004A419C"/>
    <w:rsid w:val="004A7771"/>
    <w:rsid w:val="004B2EE2"/>
    <w:rsid w:val="004B47BD"/>
    <w:rsid w:val="004B51EA"/>
    <w:rsid w:val="004B6A84"/>
    <w:rsid w:val="004C2038"/>
    <w:rsid w:val="004C6A2A"/>
    <w:rsid w:val="004C6A95"/>
    <w:rsid w:val="004C6E90"/>
    <w:rsid w:val="004C71BF"/>
    <w:rsid w:val="004D01DE"/>
    <w:rsid w:val="004D0D2A"/>
    <w:rsid w:val="004D275A"/>
    <w:rsid w:val="004D6F7B"/>
    <w:rsid w:val="004E14B1"/>
    <w:rsid w:val="004E26DA"/>
    <w:rsid w:val="004E2B81"/>
    <w:rsid w:val="004E3900"/>
    <w:rsid w:val="004F4506"/>
    <w:rsid w:val="004F6C4A"/>
    <w:rsid w:val="005121FA"/>
    <w:rsid w:val="005138F2"/>
    <w:rsid w:val="0051468F"/>
    <w:rsid w:val="005150A1"/>
    <w:rsid w:val="00517240"/>
    <w:rsid w:val="00520F7D"/>
    <w:rsid w:val="00524DDD"/>
    <w:rsid w:val="00525253"/>
    <w:rsid w:val="005252C0"/>
    <w:rsid w:val="00526298"/>
    <w:rsid w:val="005267A5"/>
    <w:rsid w:val="00530A41"/>
    <w:rsid w:val="005321E1"/>
    <w:rsid w:val="0053549C"/>
    <w:rsid w:val="0053616A"/>
    <w:rsid w:val="0053633F"/>
    <w:rsid w:val="00537811"/>
    <w:rsid w:val="00542AF3"/>
    <w:rsid w:val="00543DC5"/>
    <w:rsid w:val="00547587"/>
    <w:rsid w:val="00551F1C"/>
    <w:rsid w:val="00552F1D"/>
    <w:rsid w:val="00557C8A"/>
    <w:rsid w:val="005618EB"/>
    <w:rsid w:val="005624FE"/>
    <w:rsid w:val="00567D83"/>
    <w:rsid w:val="00570136"/>
    <w:rsid w:val="00572528"/>
    <w:rsid w:val="005760A6"/>
    <w:rsid w:val="00576607"/>
    <w:rsid w:val="005808EF"/>
    <w:rsid w:val="005808FE"/>
    <w:rsid w:val="005814F3"/>
    <w:rsid w:val="005825A1"/>
    <w:rsid w:val="00586B8D"/>
    <w:rsid w:val="005871E1"/>
    <w:rsid w:val="00591F07"/>
    <w:rsid w:val="005933E0"/>
    <w:rsid w:val="00594DCF"/>
    <w:rsid w:val="005B1CE3"/>
    <w:rsid w:val="005B265D"/>
    <w:rsid w:val="005B34F0"/>
    <w:rsid w:val="005B5812"/>
    <w:rsid w:val="005B6B11"/>
    <w:rsid w:val="005C05B5"/>
    <w:rsid w:val="005C35B9"/>
    <w:rsid w:val="005C67FE"/>
    <w:rsid w:val="005C7B1F"/>
    <w:rsid w:val="005D028C"/>
    <w:rsid w:val="005D1353"/>
    <w:rsid w:val="005D1D53"/>
    <w:rsid w:val="005D31E8"/>
    <w:rsid w:val="005D484D"/>
    <w:rsid w:val="005D5765"/>
    <w:rsid w:val="005D6157"/>
    <w:rsid w:val="005D7E42"/>
    <w:rsid w:val="005E24BE"/>
    <w:rsid w:val="005E2F30"/>
    <w:rsid w:val="005E37CB"/>
    <w:rsid w:val="005E471C"/>
    <w:rsid w:val="005E4AC3"/>
    <w:rsid w:val="005E755D"/>
    <w:rsid w:val="005F11EB"/>
    <w:rsid w:val="005F1920"/>
    <w:rsid w:val="005F2807"/>
    <w:rsid w:val="005F2AAF"/>
    <w:rsid w:val="005F73DA"/>
    <w:rsid w:val="00600681"/>
    <w:rsid w:val="00602EE7"/>
    <w:rsid w:val="00603432"/>
    <w:rsid w:val="00603B7B"/>
    <w:rsid w:val="00605C65"/>
    <w:rsid w:val="00605FCD"/>
    <w:rsid w:val="006061A0"/>
    <w:rsid w:val="0060785E"/>
    <w:rsid w:val="006112C2"/>
    <w:rsid w:val="00614164"/>
    <w:rsid w:val="006164AD"/>
    <w:rsid w:val="006165EA"/>
    <w:rsid w:val="00624865"/>
    <w:rsid w:val="00626019"/>
    <w:rsid w:val="006320AD"/>
    <w:rsid w:val="00633719"/>
    <w:rsid w:val="0063552E"/>
    <w:rsid w:val="00640657"/>
    <w:rsid w:val="00641438"/>
    <w:rsid w:val="0064270F"/>
    <w:rsid w:val="00644C1E"/>
    <w:rsid w:val="00651329"/>
    <w:rsid w:val="00651F65"/>
    <w:rsid w:val="006529E2"/>
    <w:rsid w:val="006532C5"/>
    <w:rsid w:val="00653531"/>
    <w:rsid w:val="006537AD"/>
    <w:rsid w:val="006560EA"/>
    <w:rsid w:val="0066224E"/>
    <w:rsid w:val="006654BD"/>
    <w:rsid w:val="00665F18"/>
    <w:rsid w:val="006660AD"/>
    <w:rsid w:val="0067184A"/>
    <w:rsid w:val="006764A4"/>
    <w:rsid w:val="006768AB"/>
    <w:rsid w:val="00677284"/>
    <w:rsid w:val="006811EE"/>
    <w:rsid w:val="00681A26"/>
    <w:rsid w:val="0068374D"/>
    <w:rsid w:val="00683B58"/>
    <w:rsid w:val="00684BB9"/>
    <w:rsid w:val="00685E5A"/>
    <w:rsid w:val="00686538"/>
    <w:rsid w:val="00686CBD"/>
    <w:rsid w:val="0068700E"/>
    <w:rsid w:val="006872FD"/>
    <w:rsid w:val="0069364D"/>
    <w:rsid w:val="006943C8"/>
    <w:rsid w:val="00695723"/>
    <w:rsid w:val="006A14A1"/>
    <w:rsid w:val="006A16FF"/>
    <w:rsid w:val="006A1BDD"/>
    <w:rsid w:val="006A4B40"/>
    <w:rsid w:val="006A512C"/>
    <w:rsid w:val="006B0DDC"/>
    <w:rsid w:val="006B14C6"/>
    <w:rsid w:val="006B1C63"/>
    <w:rsid w:val="006B4863"/>
    <w:rsid w:val="006C3795"/>
    <w:rsid w:val="006D1E30"/>
    <w:rsid w:val="006D5364"/>
    <w:rsid w:val="006D6490"/>
    <w:rsid w:val="006E02E7"/>
    <w:rsid w:val="006E4074"/>
    <w:rsid w:val="006E482F"/>
    <w:rsid w:val="006E6676"/>
    <w:rsid w:val="006E686E"/>
    <w:rsid w:val="006F1EDE"/>
    <w:rsid w:val="006F575C"/>
    <w:rsid w:val="00700667"/>
    <w:rsid w:val="00700D18"/>
    <w:rsid w:val="00702C06"/>
    <w:rsid w:val="00704016"/>
    <w:rsid w:val="00704A28"/>
    <w:rsid w:val="00705D2C"/>
    <w:rsid w:val="00705E55"/>
    <w:rsid w:val="00706BED"/>
    <w:rsid w:val="00710D1E"/>
    <w:rsid w:val="007110C4"/>
    <w:rsid w:val="00715350"/>
    <w:rsid w:val="00721420"/>
    <w:rsid w:val="00723CEB"/>
    <w:rsid w:val="007242E8"/>
    <w:rsid w:val="0073321D"/>
    <w:rsid w:val="00735640"/>
    <w:rsid w:val="00735A40"/>
    <w:rsid w:val="00736D59"/>
    <w:rsid w:val="00741E84"/>
    <w:rsid w:val="00743555"/>
    <w:rsid w:val="00744ADD"/>
    <w:rsid w:val="007452C9"/>
    <w:rsid w:val="00747426"/>
    <w:rsid w:val="00747DE7"/>
    <w:rsid w:val="00751845"/>
    <w:rsid w:val="00752B71"/>
    <w:rsid w:val="0075717A"/>
    <w:rsid w:val="0076291F"/>
    <w:rsid w:val="0076565F"/>
    <w:rsid w:val="00765B12"/>
    <w:rsid w:val="00765E7C"/>
    <w:rsid w:val="00767E4B"/>
    <w:rsid w:val="0077020C"/>
    <w:rsid w:val="00771FE7"/>
    <w:rsid w:val="00773DD3"/>
    <w:rsid w:val="007812FB"/>
    <w:rsid w:val="007824BC"/>
    <w:rsid w:val="00782AD4"/>
    <w:rsid w:val="00782F5D"/>
    <w:rsid w:val="00784494"/>
    <w:rsid w:val="007844F9"/>
    <w:rsid w:val="00784670"/>
    <w:rsid w:val="007846F5"/>
    <w:rsid w:val="00787892"/>
    <w:rsid w:val="00796C45"/>
    <w:rsid w:val="007B5D91"/>
    <w:rsid w:val="007C3AAF"/>
    <w:rsid w:val="007C3B66"/>
    <w:rsid w:val="007C442A"/>
    <w:rsid w:val="007C5B7C"/>
    <w:rsid w:val="007C60B8"/>
    <w:rsid w:val="007C7ECD"/>
    <w:rsid w:val="007D54CF"/>
    <w:rsid w:val="007D58FE"/>
    <w:rsid w:val="007D5EDE"/>
    <w:rsid w:val="007D6F3D"/>
    <w:rsid w:val="007D7179"/>
    <w:rsid w:val="007D7DB0"/>
    <w:rsid w:val="007E265E"/>
    <w:rsid w:val="007E2942"/>
    <w:rsid w:val="007E4D2C"/>
    <w:rsid w:val="007E626C"/>
    <w:rsid w:val="007E6872"/>
    <w:rsid w:val="007F0796"/>
    <w:rsid w:val="007F4B45"/>
    <w:rsid w:val="007F7E1F"/>
    <w:rsid w:val="0080191E"/>
    <w:rsid w:val="00802DF3"/>
    <w:rsid w:val="00805F32"/>
    <w:rsid w:val="00806A31"/>
    <w:rsid w:val="00811398"/>
    <w:rsid w:val="00812FD6"/>
    <w:rsid w:val="00815CA4"/>
    <w:rsid w:val="00816517"/>
    <w:rsid w:val="008203D2"/>
    <w:rsid w:val="00821106"/>
    <w:rsid w:val="00823AC2"/>
    <w:rsid w:val="008314C9"/>
    <w:rsid w:val="00831DB1"/>
    <w:rsid w:val="00833A0D"/>
    <w:rsid w:val="008376D8"/>
    <w:rsid w:val="008402C1"/>
    <w:rsid w:val="00840889"/>
    <w:rsid w:val="00845B7A"/>
    <w:rsid w:val="00855B75"/>
    <w:rsid w:val="00856D24"/>
    <w:rsid w:val="008604BE"/>
    <w:rsid w:val="00862F2C"/>
    <w:rsid w:val="00870685"/>
    <w:rsid w:val="00870AD4"/>
    <w:rsid w:val="00873726"/>
    <w:rsid w:val="008737DF"/>
    <w:rsid w:val="00873AC1"/>
    <w:rsid w:val="00873DF4"/>
    <w:rsid w:val="00876A1C"/>
    <w:rsid w:val="00880791"/>
    <w:rsid w:val="0088203F"/>
    <w:rsid w:val="00890246"/>
    <w:rsid w:val="00891F39"/>
    <w:rsid w:val="00892570"/>
    <w:rsid w:val="008943DD"/>
    <w:rsid w:val="0089606B"/>
    <w:rsid w:val="00896669"/>
    <w:rsid w:val="008976DD"/>
    <w:rsid w:val="008A3675"/>
    <w:rsid w:val="008A3853"/>
    <w:rsid w:val="008B12C2"/>
    <w:rsid w:val="008B1BA5"/>
    <w:rsid w:val="008B2D10"/>
    <w:rsid w:val="008B52EB"/>
    <w:rsid w:val="008B6171"/>
    <w:rsid w:val="008C4298"/>
    <w:rsid w:val="008C5563"/>
    <w:rsid w:val="008D12FE"/>
    <w:rsid w:val="008D5382"/>
    <w:rsid w:val="008D69BF"/>
    <w:rsid w:val="008D7BC6"/>
    <w:rsid w:val="008E1B67"/>
    <w:rsid w:val="008E2B18"/>
    <w:rsid w:val="008E3D43"/>
    <w:rsid w:val="008E4BA5"/>
    <w:rsid w:val="008F12E8"/>
    <w:rsid w:val="008F276D"/>
    <w:rsid w:val="008F3E94"/>
    <w:rsid w:val="009137BA"/>
    <w:rsid w:val="009142B1"/>
    <w:rsid w:val="00916D38"/>
    <w:rsid w:val="009170A0"/>
    <w:rsid w:val="00923E92"/>
    <w:rsid w:val="00924BDB"/>
    <w:rsid w:val="00926295"/>
    <w:rsid w:val="00927C94"/>
    <w:rsid w:val="00931106"/>
    <w:rsid w:val="00933BEC"/>
    <w:rsid w:val="009354E8"/>
    <w:rsid w:val="00943D7D"/>
    <w:rsid w:val="009448D3"/>
    <w:rsid w:val="0094759B"/>
    <w:rsid w:val="009500F4"/>
    <w:rsid w:val="00952A81"/>
    <w:rsid w:val="009579B7"/>
    <w:rsid w:val="00960CAB"/>
    <w:rsid w:val="0096161C"/>
    <w:rsid w:val="00962F07"/>
    <w:rsid w:val="00964170"/>
    <w:rsid w:val="00971C18"/>
    <w:rsid w:val="00972002"/>
    <w:rsid w:val="00972BC6"/>
    <w:rsid w:val="00973667"/>
    <w:rsid w:val="0097400F"/>
    <w:rsid w:val="00975E6F"/>
    <w:rsid w:val="00976A25"/>
    <w:rsid w:val="009847E2"/>
    <w:rsid w:val="00996918"/>
    <w:rsid w:val="00997FBD"/>
    <w:rsid w:val="009A2049"/>
    <w:rsid w:val="009A4114"/>
    <w:rsid w:val="009A64C9"/>
    <w:rsid w:val="009B0502"/>
    <w:rsid w:val="009B0C7C"/>
    <w:rsid w:val="009B6A64"/>
    <w:rsid w:val="009C0938"/>
    <w:rsid w:val="009C1A34"/>
    <w:rsid w:val="009C1B6C"/>
    <w:rsid w:val="009C22D3"/>
    <w:rsid w:val="009C38B4"/>
    <w:rsid w:val="009C7AB7"/>
    <w:rsid w:val="009D6CAD"/>
    <w:rsid w:val="009D7AE6"/>
    <w:rsid w:val="009E1274"/>
    <w:rsid w:val="009E1E0A"/>
    <w:rsid w:val="009E2741"/>
    <w:rsid w:val="009E3C91"/>
    <w:rsid w:val="009E4807"/>
    <w:rsid w:val="009E5804"/>
    <w:rsid w:val="009E5938"/>
    <w:rsid w:val="009E6071"/>
    <w:rsid w:val="009F099D"/>
    <w:rsid w:val="009F271B"/>
    <w:rsid w:val="009F27B0"/>
    <w:rsid w:val="009F4B66"/>
    <w:rsid w:val="009F5865"/>
    <w:rsid w:val="009F5987"/>
    <w:rsid w:val="009F75FE"/>
    <w:rsid w:val="00A023DD"/>
    <w:rsid w:val="00A04D5C"/>
    <w:rsid w:val="00A10781"/>
    <w:rsid w:val="00A110AA"/>
    <w:rsid w:val="00A11980"/>
    <w:rsid w:val="00A11C1B"/>
    <w:rsid w:val="00A126FB"/>
    <w:rsid w:val="00A13233"/>
    <w:rsid w:val="00A14203"/>
    <w:rsid w:val="00A156AD"/>
    <w:rsid w:val="00A15D94"/>
    <w:rsid w:val="00A17733"/>
    <w:rsid w:val="00A20C34"/>
    <w:rsid w:val="00A22DAE"/>
    <w:rsid w:val="00A24388"/>
    <w:rsid w:val="00A24420"/>
    <w:rsid w:val="00A248EF"/>
    <w:rsid w:val="00A306CD"/>
    <w:rsid w:val="00A30F84"/>
    <w:rsid w:val="00A31AC4"/>
    <w:rsid w:val="00A31CBC"/>
    <w:rsid w:val="00A371B4"/>
    <w:rsid w:val="00A373CD"/>
    <w:rsid w:val="00A40451"/>
    <w:rsid w:val="00A40D57"/>
    <w:rsid w:val="00A40DCC"/>
    <w:rsid w:val="00A40E6E"/>
    <w:rsid w:val="00A411F5"/>
    <w:rsid w:val="00A42DE7"/>
    <w:rsid w:val="00A45227"/>
    <w:rsid w:val="00A456EE"/>
    <w:rsid w:val="00A46D86"/>
    <w:rsid w:val="00A47D81"/>
    <w:rsid w:val="00A524BF"/>
    <w:rsid w:val="00A531AB"/>
    <w:rsid w:val="00A55BDD"/>
    <w:rsid w:val="00A608FE"/>
    <w:rsid w:val="00A61EE1"/>
    <w:rsid w:val="00A62DE1"/>
    <w:rsid w:val="00A6567E"/>
    <w:rsid w:val="00A657EF"/>
    <w:rsid w:val="00A665A7"/>
    <w:rsid w:val="00A670AB"/>
    <w:rsid w:val="00A67B88"/>
    <w:rsid w:val="00A70477"/>
    <w:rsid w:val="00A81999"/>
    <w:rsid w:val="00A838DA"/>
    <w:rsid w:val="00A852BF"/>
    <w:rsid w:val="00A935C7"/>
    <w:rsid w:val="00A9630B"/>
    <w:rsid w:val="00A9642F"/>
    <w:rsid w:val="00A96E71"/>
    <w:rsid w:val="00AA051A"/>
    <w:rsid w:val="00AA0971"/>
    <w:rsid w:val="00AA794B"/>
    <w:rsid w:val="00AB76A5"/>
    <w:rsid w:val="00AB78AE"/>
    <w:rsid w:val="00AC497C"/>
    <w:rsid w:val="00AD136B"/>
    <w:rsid w:val="00AD44F6"/>
    <w:rsid w:val="00AD7345"/>
    <w:rsid w:val="00AE385F"/>
    <w:rsid w:val="00AE4E7D"/>
    <w:rsid w:val="00AE753C"/>
    <w:rsid w:val="00AE776B"/>
    <w:rsid w:val="00AE7F30"/>
    <w:rsid w:val="00AF12D1"/>
    <w:rsid w:val="00AF1745"/>
    <w:rsid w:val="00AF4D69"/>
    <w:rsid w:val="00B00EFA"/>
    <w:rsid w:val="00B02ADF"/>
    <w:rsid w:val="00B03BBB"/>
    <w:rsid w:val="00B04A12"/>
    <w:rsid w:val="00B052E5"/>
    <w:rsid w:val="00B0613A"/>
    <w:rsid w:val="00B12595"/>
    <w:rsid w:val="00B14581"/>
    <w:rsid w:val="00B15054"/>
    <w:rsid w:val="00B244EB"/>
    <w:rsid w:val="00B25C95"/>
    <w:rsid w:val="00B27742"/>
    <w:rsid w:val="00B30D91"/>
    <w:rsid w:val="00B40C17"/>
    <w:rsid w:val="00B42C32"/>
    <w:rsid w:val="00B50BCD"/>
    <w:rsid w:val="00B50D83"/>
    <w:rsid w:val="00B52D66"/>
    <w:rsid w:val="00B556DE"/>
    <w:rsid w:val="00B55DD6"/>
    <w:rsid w:val="00B62D0D"/>
    <w:rsid w:val="00B64D73"/>
    <w:rsid w:val="00B666ED"/>
    <w:rsid w:val="00B717A0"/>
    <w:rsid w:val="00B71BD2"/>
    <w:rsid w:val="00B732C4"/>
    <w:rsid w:val="00B738A3"/>
    <w:rsid w:val="00B752B3"/>
    <w:rsid w:val="00B85540"/>
    <w:rsid w:val="00B8783D"/>
    <w:rsid w:val="00B90631"/>
    <w:rsid w:val="00B907FA"/>
    <w:rsid w:val="00B90BDF"/>
    <w:rsid w:val="00B90F07"/>
    <w:rsid w:val="00B91692"/>
    <w:rsid w:val="00B940CF"/>
    <w:rsid w:val="00B9412B"/>
    <w:rsid w:val="00BA2789"/>
    <w:rsid w:val="00BA281A"/>
    <w:rsid w:val="00BA6ADF"/>
    <w:rsid w:val="00BA71B4"/>
    <w:rsid w:val="00BB0B8A"/>
    <w:rsid w:val="00BB5136"/>
    <w:rsid w:val="00BB689B"/>
    <w:rsid w:val="00BC0852"/>
    <w:rsid w:val="00BC1566"/>
    <w:rsid w:val="00BC36A5"/>
    <w:rsid w:val="00BC43E4"/>
    <w:rsid w:val="00BC6B2C"/>
    <w:rsid w:val="00BC7CAA"/>
    <w:rsid w:val="00BD13E2"/>
    <w:rsid w:val="00BD398D"/>
    <w:rsid w:val="00BD3EF0"/>
    <w:rsid w:val="00BE1567"/>
    <w:rsid w:val="00BE3415"/>
    <w:rsid w:val="00BE5379"/>
    <w:rsid w:val="00BE58E5"/>
    <w:rsid w:val="00BF0622"/>
    <w:rsid w:val="00BF1B09"/>
    <w:rsid w:val="00BF31D7"/>
    <w:rsid w:val="00BF4DBD"/>
    <w:rsid w:val="00C034B8"/>
    <w:rsid w:val="00C05311"/>
    <w:rsid w:val="00C10568"/>
    <w:rsid w:val="00C11320"/>
    <w:rsid w:val="00C117E9"/>
    <w:rsid w:val="00C133D9"/>
    <w:rsid w:val="00C15B80"/>
    <w:rsid w:val="00C248BD"/>
    <w:rsid w:val="00C2490A"/>
    <w:rsid w:val="00C25292"/>
    <w:rsid w:val="00C2666C"/>
    <w:rsid w:val="00C31621"/>
    <w:rsid w:val="00C318A7"/>
    <w:rsid w:val="00C35F0D"/>
    <w:rsid w:val="00C40686"/>
    <w:rsid w:val="00C44E39"/>
    <w:rsid w:val="00C4792E"/>
    <w:rsid w:val="00C51B34"/>
    <w:rsid w:val="00C545C9"/>
    <w:rsid w:val="00C55252"/>
    <w:rsid w:val="00C56816"/>
    <w:rsid w:val="00C60A89"/>
    <w:rsid w:val="00C67713"/>
    <w:rsid w:val="00C71406"/>
    <w:rsid w:val="00C73204"/>
    <w:rsid w:val="00C826E8"/>
    <w:rsid w:val="00C86173"/>
    <w:rsid w:val="00C86E1B"/>
    <w:rsid w:val="00C875B4"/>
    <w:rsid w:val="00C902F9"/>
    <w:rsid w:val="00C926D9"/>
    <w:rsid w:val="00C933E6"/>
    <w:rsid w:val="00C94660"/>
    <w:rsid w:val="00CA5FA8"/>
    <w:rsid w:val="00CA7932"/>
    <w:rsid w:val="00CB3426"/>
    <w:rsid w:val="00CB3ABF"/>
    <w:rsid w:val="00CB6B07"/>
    <w:rsid w:val="00CC42BD"/>
    <w:rsid w:val="00CD200F"/>
    <w:rsid w:val="00CD264C"/>
    <w:rsid w:val="00CE0B54"/>
    <w:rsid w:val="00CE14A2"/>
    <w:rsid w:val="00CE18BE"/>
    <w:rsid w:val="00CE5C7B"/>
    <w:rsid w:val="00CE70D2"/>
    <w:rsid w:val="00CF018C"/>
    <w:rsid w:val="00CF3E3E"/>
    <w:rsid w:val="00CF5165"/>
    <w:rsid w:val="00D002F3"/>
    <w:rsid w:val="00D107E5"/>
    <w:rsid w:val="00D11128"/>
    <w:rsid w:val="00D11BC3"/>
    <w:rsid w:val="00D12866"/>
    <w:rsid w:val="00D16A89"/>
    <w:rsid w:val="00D24B76"/>
    <w:rsid w:val="00D30BE2"/>
    <w:rsid w:val="00D317E1"/>
    <w:rsid w:val="00D3194A"/>
    <w:rsid w:val="00D335C3"/>
    <w:rsid w:val="00D3516E"/>
    <w:rsid w:val="00D3682D"/>
    <w:rsid w:val="00D376D6"/>
    <w:rsid w:val="00D405E5"/>
    <w:rsid w:val="00D45248"/>
    <w:rsid w:val="00D4786C"/>
    <w:rsid w:val="00D54431"/>
    <w:rsid w:val="00D56791"/>
    <w:rsid w:val="00D56D8D"/>
    <w:rsid w:val="00D6408F"/>
    <w:rsid w:val="00D724CB"/>
    <w:rsid w:val="00D728BE"/>
    <w:rsid w:val="00D81663"/>
    <w:rsid w:val="00D90E99"/>
    <w:rsid w:val="00D91F7D"/>
    <w:rsid w:val="00D92EAB"/>
    <w:rsid w:val="00D960B9"/>
    <w:rsid w:val="00D96E66"/>
    <w:rsid w:val="00DA1223"/>
    <w:rsid w:val="00DA1583"/>
    <w:rsid w:val="00DA5094"/>
    <w:rsid w:val="00DA555F"/>
    <w:rsid w:val="00DA7FD4"/>
    <w:rsid w:val="00DB07F8"/>
    <w:rsid w:val="00DB1910"/>
    <w:rsid w:val="00DB21F5"/>
    <w:rsid w:val="00DB51C2"/>
    <w:rsid w:val="00DB6F02"/>
    <w:rsid w:val="00DC174F"/>
    <w:rsid w:val="00DC520E"/>
    <w:rsid w:val="00DC6124"/>
    <w:rsid w:val="00DC741B"/>
    <w:rsid w:val="00DC7F3A"/>
    <w:rsid w:val="00DD169F"/>
    <w:rsid w:val="00DE0294"/>
    <w:rsid w:val="00DE164C"/>
    <w:rsid w:val="00DE2C60"/>
    <w:rsid w:val="00DE4FAA"/>
    <w:rsid w:val="00E00E90"/>
    <w:rsid w:val="00E01191"/>
    <w:rsid w:val="00E06D83"/>
    <w:rsid w:val="00E1126E"/>
    <w:rsid w:val="00E11B32"/>
    <w:rsid w:val="00E1290F"/>
    <w:rsid w:val="00E15E6C"/>
    <w:rsid w:val="00E16320"/>
    <w:rsid w:val="00E17722"/>
    <w:rsid w:val="00E21AFE"/>
    <w:rsid w:val="00E23050"/>
    <w:rsid w:val="00E23556"/>
    <w:rsid w:val="00E24450"/>
    <w:rsid w:val="00E24CE8"/>
    <w:rsid w:val="00E26263"/>
    <w:rsid w:val="00E27C20"/>
    <w:rsid w:val="00E315CC"/>
    <w:rsid w:val="00E31750"/>
    <w:rsid w:val="00E3798E"/>
    <w:rsid w:val="00E43010"/>
    <w:rsid w:val="00E43B64"/>
    <w:rsid w:val="00E43D08"/>
    <w:rsid w:val="00E44CB3"/>
    <w:rsid w:val="00E4695E"/>
    <w:rsid w:val="00E51D90"/>
    <w:rsid w:val="00E561D8"/>
    <w:rsid w:val="00E57677"/>
    <w:rsid w:val="00E57823"/>
    <w:rsid w:val="00E579AE"/>
    <w:rsid w:val="00E61D6E"/>
    <w:rsid w:val="00E64C47"/>
    <w:rsid w:val="00E65551"/>
    <w:rsid w:val="00E7185D"/>
    <w:rsid w:val="00E72855"/>
    <w:rsid w:val="00E8085E"/>
    <w:rsid w:val="00E84926"/>
    <w:rsid w:val="00E84F06"/>
    <w:rsid w:val="00E8584E"/>
    <w:rsid w:val="00E85C6B"/>
    <w:rsid w:val="00E8745D"/>
    <w:rsid w:val="00E911D6"/>
    <w:rsid w:val="00E9291D"/>
    <w:rsid w:val="00EA0C31"/>
    <w:rsid w:val="00EA18AD"/>
    <w:rsid w:val="00EA1CDF"/>
    <w:rsid w:val="00EA2D80"/>
    <w:rsid w:val="00EA3BC4"/>
    <w:rsid w:val="00EA48BD"/>
    <w:rsid w:val="00EA5CCB"/>
    <w:rsid w:val="00EA5D24"/>
    <w:rsid w:val="00EA7BBC"/>
    <w:rsid w:val="00EB02DE"/>
    <w:rsid w:val="00EB3F27"/>
    <w:rsid w:val="00EB680B"/>
    <w:rsid w:val="00EC044F"/>
    <w:rsid w:val="00EC0E0B"/>
    <w:rsid w:val="00EC23D2"/>
    <w:rsid w:val="00EC35C7"/>
    <w:rsid w:val="00EC7735"/>
    <w:rsid w:val="00EC7DF2"/>
    <w:rsid w:val="00ED2C88"/>
    <w:rsid w:val="00ED3B00"/>
    <w:rsid w:val="00ED3EDA"/>
    <w:rsid w:val="00ED5BED"/>
    <w:rsid w:val="00ED6669"/>
    <w:rsid w:val="00ED67A7"/>
    <w:rsid w:val="00ED77A9"/>
    <w:rsid w:val="00EE0827"/>
    <w:rsid w:val="00EE125E"/>
    <w:rsid w:val="00EE2887"/>
    <w:rsid w:val="00EE2E55"/>
    <w:rsid w:val="00EE4AC8"/>
    <w:rsid w:val="00EE5E0F"/>
    <w:rsid w:val="00EF0154"/>
    <w:rsid w:val="00EF0D5B"/>
    <w:rsid w:val="00EF2894"/>
    <w:rsid w:val="00EF3DBB"/>
    <w:rsid w:val="00EF4E02"/>
    <w:rsid w:val="00F064CD"/>
    <w:rsid w:val="00F12E20"/>
    <w:rsid w:val="00F12E8F"/>
    <w:rsid w:val="00F140A8"/>
    <w:rsid w:val="00F16418"/>
    <w:rsid w:val="00F1644D"/>
    <w:rsid w:val="00F16A74"/>
    <w:rsid w:val="00F23F50"/>
    <w:rsid w:val="00F274F9"/>
    <w:rsid w:val="00F322CE"/>
    <w:rsid w:val="00F3282B"/>
    <w:rsid w:val="00F35F54"/>
    <w:rsid w:val="00F41E5D"/>
    <w:rsid w:val="00F41EDC"/>
    <w:rsid w:val="00F41F39"/>
    <w:rsid w:val="00F42CD1"/>
    <w:rsid w:val="00F436A7"/>
    <w:rsid w:val="00F5038B"/>
    <w:rsid w:val="00F57DB9"/>
    <w:rsid w:val="00F635C6"/>
    <w:rsid w:val="00F63F73"/>
    <w:rsid w:val="00F64936"/>
    <w:rsid w:val="00F654F1"/>
    <w:rsid w:val="00F704DE"/>
    <w:rsid w:val="00F723AB"/>
    <w:rsid w:val="00F75EAD"/>
    <w:rsid w:val="00F8199F"/>
    <w:rsid w:val="00F8354C"/>
    <w:rsid w:val="00F839C2"/>
    <w:rsid w:val="00F83EE3"/>
    <w:rsid w:val="00F85ABA"/>
    <w:rsid w:val="00F85C58"/>
    <w:rsid w:val="00F861F1"/>
    <w:rsid w:val="00F87F3E"/>
    <w:rsid w:val="00F91ACA"/>
    <w:rsid w:val="00F9452D"/>
    <w:rsid w:val="00F96F5C"/>
    <w:rsid w:val="00FA12B1"/>
    <w:rsid w:val="00FA24A2"/>
    <w:rsid w:val="00FA5102"/>
    <w:rsid w:val="00FA6383"/>
    <w:rsid w:val="00FB020F"/>
    <w:rsid w:val="00FB2532"/>
    <w:rsid w:val="00FB3FAB"/>
    <w:rsid w:val="00FB4055"/>
    <w:rsid w:val="00FB4813"/>
    <w:rsid w:val="00FB763A"/>
    <w:rsid w:val="00FB7E35"/>
    <w:rsid w:val="00FC6D4D"/>
    <w:rsid w:val="00FD3DB4"/>
    <w:rsid w:val="00FE0C08"/>
    <w:rsid w:val="00FE30D8"/>
    <w:rsid w:val="00FE3494"/>
    <w:rsid w:val="00FE3E58"/>
    <w:rsid w:val="00FE3EB8"/>
    <w:rsid w:val="00FE510A"/>
    <w:rsid w:val="00FF155F"/>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63"/>
    <o:shapelayout v:ext="edit">
      <o:idmap v:ext="edit" data="1"/>
    </o:shapelayout>
  </w:shapeDefaults>
  <w:decimalSymbol w:val="."/>
  <w:listSeparator w:val=","/>
  <w15:docId w15:val="{9CC7DEA2-D9A6-4916-BBC9-C40A3097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644C1E"/>
    <w:pPr>
      <w:keepNext/>
      <w:keepLines/>
      <w:numPr>
        <w:numId w:val="2"/>
      </w:numPr>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A61EE1"/>
    <w:pPr>
      <w:keepNext/>
      <w:keepLines/>
      <w:numPr>
        <w:ilvl w:val="1"/>
        <w:numId w:val="2"/>
      </w:numPr>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6D1E30"/>
    <w:pPr>
      <w:numPr>
        <w:ilvl w:val="0"/>
        <w:numId w:val="5"/>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644C1E"/>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A61EE1"/>
    <w:rPr>
      <w:rFonts w:eastAsiaTheme="majorEastAsia" w:cstheme="majorBidi"/>
      <w:bCs/>
      <w:color w:val="7030A0"/>
      <w:szCs w:val="24"/>
    </w:rPr>
  </w:style>
  <w:style w:type="character" w:customStyle="1" w:styleId="Heading4Char">
    <w:name w:val="Heading 4 Char"/>
    <w:basedOn w:val="DefaultParagraphFont"/>
    <w:link w:val="Heading4"/>
    <w:uiPriority w:val="9"/>
    <w:rsid w:val="006D1E30"/>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A61EE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A61EE1"/>
  </w:style>
  <w:style w:type="character" w:customStyle="1" w:styleId="UnresolvedMention1">
    <w:name w:val="Unresolved Mention1"/>
    <w:basedOn w:val="DefaultParagraphFont"/>
    <w:uiPriority w:val="99"/>
    <w:semiHidden/>
    <w:unhideWhenUsed/>
    <w:rsid w:val="00B62D0D"/>
    <w:rPr>
      <w:color w:val="808080"/>
      <w:shd w:val="clear" w:color="auto" w:fill="E6E6E6"/>
    </w:rPr>
  </w:style>
  <w:style w:type="character" w:styleId="Strong">
    <w:name w:val="Strong"/>
    <w:basedOn w:val="DefaultParagraphFont"/>
    <w:uiPriority w:val="22"/>
    <w:qFormat/>
    <w:rsid w:val="002A1DB9"/>
    <w:rPr>
      <w:b/>
      <w:bCs/>
    </w:rPr>
  </w:style>
  <w:style w:type="paragraph" w:styleId="NormalWeb">
    <w:name w:val="Normal (Web)"/>
    <w:basedOn w:val="Normal"/>
    <w:uiPriority w:val="99"/>
    <w:semiHidden/>
    <w:unhideWhenUsed/>
    <w:rsid w:val="004E14B1"/>
    <w:pPr>
      <w:spacing w:after="300"/>
      <w:textAlignment w:val="baseline"/>
    </w:pPr>
    <w:rPr>
      <w:rFonts w:ascii="Freight Text Pro Book" w:eastAsia="Times New Roman" w:hAnsi="Freight Text Pro Book" w:cs="Times New Roman"/>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4650">
      <w:bodyDiv w:val="1"/>
      <w:marLeft w:val="0"/>
      <w:marRight w:val="0"/>
      <w:marTop w:val="0"/>
      <w:marBottom w:val="0"/>
      <w:divBdr>
        <w:top w:val="none" w:sz="0" w:space="0" w:color="auto"/>
        <w:left w:val="none" w:sz="0" w:space="0" w:color="auto"/>
        <w:bottom w:val="none" w:sz="0" w:space="0" w:color="auto"/>
        <w:right w:val="none" w:sz="0" w:space="0" w:color="auto"/>
      </w:divBdr>
      <w:divsChild>
        <w:div w:id="262803374">
          <w:marLeft w:val="0"/>
          <w:marRight w:val="0"/>
          <w:marTop w:val="0"/>
          <w:marBottom w:val="0"/>
          <w:divBdr>
            <w:top w:val="none" w:sz="0" w:space="0" w:color="auto"/>
            <w:left w:val="none" w:sz="0" w:space="0" w:color="auto"/>
            <w:bottom w:val="none" w:sz="0" w:space="0" w:color="auto"/>
            <w:right w:val="none" w:sz="0" w:space="0" w:color="auto"/>
          </w:divBdr>
          <w:divsChild>
            <w:div w:id="1637754493">
              <w:marLeft w:val="0"/>
              <w:marRight w:val="0"/>
              <w:marTop w:val="0"/>
              <w:marBottom w:val="0"/>
              <w:divBdr>
                <w:top w:val="none" w:sz="0" w:space="0" w:color="auto"/>
                <w:left w:val="none" w:sz="0" w:space="0" w:color="auto"/>
                <w:bottom w:val="none" w:sz="0" w:space="0" w:color="auto"/>
                <w:right w:val="none" w:sz="0" w:space="0" w:color="auto"/>
              </w:divBdr>
              <w:divsChild>
                <w:div w:id="1810128832">
                  <w:marLeft w:val="0"/>
                  <w:marRight w:val="0"/>
                  <w:marTop w:val="0"/>
                  <w:marBottom w:val="0"/>
                  <w:divBdr>
                    <w:top w:val="none" w:sz="0" w:space="0" w:color="auto"/>
                    <w:left w:val="none" w:sz="0" w:space="0" w:color="auto"/>
                    <w:bottom w:val="none" w:sz="0" w:space="0" w:color="auto"/>
                    <w:right w:val="none" w:sz="0" w:space="0" w:color="auto"/>
                  </w:divBdr>
                  <w:divsChild>
                    <w:div w:id="1726827678">
                      <w:marLeft w:val="0"/>
                      <w:marRight w:val="0"/>
                      <w:marTop w:val="0"/>
                      <w:marBottom w:val="0"/>
                      <w:divBdr>
                        <w:top w:val="none" w:sz="0" w:space="0" w:color="auto"/>
                        <w:left w:val="none" w:sz="0" w:space="0" w:color="auto"/>
                        <w:bottom w:val="none" w:sz="0" w:space="0" w:color="auto"/>
                        <w:right w:val="none" w:sz="0" w:space="0" w:color="auto"/>
                      </w:divBdr>
                      <w:divsChild>
                        <w:div w:id="706878909">
                          <w:marLeft w:val="0"/>
                          <w:marRight w:val="0"/>
                          <w:marTop w:val="0"/>
                          <w:marBottom w:val="0"/>
                          <w:divBdr>
                            <w:top w:val="none" w:sz="0" w:space="0" w:color="auto"/>
                            <w:left w:val="none" w:sz="0" w:space="0" w:color="auto"/>
                            <w:bottom w:val="none" w:sz="0" w:space="0" w:color="auto"/>
                            <w:right w:val="none" w:sz="0" w:space="0" w:color="auto"/>
                          </w:divBdr>
                          <w:divsChild>
                            <w:div w:id="2017145147">
                              <w:marLeft w:val="0"/>
                              <w:marRight w:val="0"/>
                              <w:marTop w:val="0"/>
                              <w:marBottom w:val="0"/>
                              <w:divBdr>
                                <w:top w:val="none" w:sz="0" w:space="0" w:color="auto"/>
                                <w:left w:val="none" w:sz="0" w:space="0" w:color="auto"/>
                                <w:bottom w:val="none" w:sz="0" w:space="0" w:color="auto"/>
                                <w:right w:val="none" w:sz="0" w:space="0" w:color="auto"/>
                              </w:divBdr>
                              <w:divsChild>
                                <w:div w:id="2144887931">
                                  <w:marLeft w:val="0"/>
                                  <w:marRight w:val="0"/>
                                  <w:marTop w:val="0"/>
                                  <w:marBottom w:val="0"/>
                                  <w:divBdr>
                                    <w:top w:val="none" w:sz="0" w:space="0" w:color="auto"/>
                                    <w:left w:val="none" w:sz="0" w:space="0" w:color="auto"/>
                                    <w:bottom w:val="none" w:sz="0" w:space="0" w:color="auto"/>
                                    <w:right w:val="none" w:sz="0" w:space="0" w:color="auto"/>
                                  </w:divBdr>
                                  <w:divsChild>
                                    <w:div w:id="560214433">
                                      <w:marLeft w:val="0"/>
                                      <w:marRight w:val="0"/>
                                      <w:marTop w:val="0"/>
                                      <w:marBottom w:val="0"/>
                                      <w:divBdr>
                                        <w:top w:val="none" w:sz="0" w:space="0" w:color="auto"/>
                                        <w:left w:val="none" w:sz="0" w:space="0" w:color="auto"/>
                                        <w:bottom w:val="none" w:sz="0" w:space="0" w:color="auto"/>
                                        <w:right w:val="none" w:sz="0" w:space="0" w:color="auto"/>
                                      </w:divBdr>
                                      <w:divsChild>
                                        <w:div w:id="923146469">
                                          <w:marLeft w:val="0"/>
                                          <w:marRight w:val="0"/>
                                          <w:marTop w:val="0"/>
                                          <w:marBottom w:val="0"/>
                                          <w:divBdr>
                                            <w:top w:val="none" w:sz="0" w:space="0" w:color="auto"/>
                                            <w:left w:val="none" w:sz="0" w:space="0" w:color="auto"/>
                                            <w:bottom w:val="none" w:sz="0" w:space="0" w:color="auto"/>
                                            <w:right w:val="none" w:sz="0" w:space="0" w:color="auto"/>
                                          </w:divBdr>
                                          <w:divsChild>
                                            <w:div w:id="1662393230">
                                              <w:marLeft w:val="0"/>
                                              <w:marRight w:val="0"/>
                                              <w:marTop w:val="0"/>
                                              <w:marBottom w:val="0"/>
                                              <w:divBdr>
                                                <w:top w:val="none" w:sz="0" w:space="0" w:color="auto"/>
                                                <w:left w:val="none" w:sz="0" w:space="0" w:color="auto"/>
                                                <w:bottom w:val="none" w:sz="0" w:space="0" w:color="auto"/>
                                                <w:right w:val="none" w:sz="0" w:space="0" w:color="auto"/>
                                              </w:divBdr>
                                              <w:divsChild>
                                                <w:div w:id="187914055">
                                                  <w:marLeft w:val="0"/>
                                                  <w:marRight w:val="0"/>
                                                  <w:marTop w:val="0"/>
                                                  <w:marBottom w:val="0"/>
                                                  <w:divBdr>
                                                    <w:top w:val="none" w:sz="0" w:space="0" w:color="auto"/>
                                                    <w:left w:val="none" w:sz="0" w:space="0" w:color="auto"/>
                                                    <w:bottom w:val="none" w:sz="0" w:space="0" w:color="auto"/>
                                                    <w:right w:val="none" w:sz="0" w:space="0" w:color="auto"/>
                                                  </w:divBdr>
                                                  <w:divsChild>
                                                    <w:div w:id="3266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207541">
      <w:bodyDiv w:val="1"/>
      <w:marLeft w:val="0"/>
      <w:marRight w:val="0"/>
      <w:marTop w:val="0"/>
      <w:marBottom w:val="0"/>
      <w:divBdr>
        <w:top w:val="none" w:sz="0" w:space="0" w:color="auto"/>
        <w:left w:val="none" w:sz="0" w:space="0" w:color="auto"/>
        <w:bottom w:val="none" w:sz="0" w:space="0" w:color="auto"/>
        <w:right w:val="none" w:sz="0" w:space="0" w:color="auto"/>
      </w:divBdr>
      <w:divsChild>
        <w:div w:id="1713573049">
          <w:marLeft w:val="0"/>
          <w:marRight w:val="0"/>
          <w:marTop w:val="0"/>
          <w:marBottom w:val="0"/>
          <w:divBdr>
            <w:top w:val="none" w:sz="0" w:space="0" w:color="auto"/>
            <w:left w:val="none" w:sz="0" w:space="0" w:color="auto"/>
            <w:bottom w:val="none" w:sz="0" w:space="0" w:color="auto"/>
            <w:right w:val="none" w:sz="0" w:space="0" w:color="auto"/>
          </w:divBdr>
          <w:divsChild>
            <w:div w:id="1993559478">
              <w:marLeft w:val="0"/>
              <w:marRight w:val="0"/>
              <w:marTop w:val="0"/>
              <w:marBottom w:val="0"/>
              <w:divBdr>
                <w:top w:val="none" w:sz="0" w:space="0" w:color="auto"/>
                <w:left w:val="none" w:sz="0" w:space="0" w:color="auto"/>
                <w:bottom w:val="none" w:sz="0" w:space="0" w:color="auto"/>
                <w:right w:val="none" w:sz="0" w:space="0" w:color="auto"/>
              </w:divBdr>
              <w:divsChild>
                <w:div w:id="493184624">
                  <w:marLeft w:val="0"/>
                  <w:marRight w:val="0"/>
                  <w:marTop w:val="0"/>
                  <w:marBottom w:val="0"/>
                  <w:divBdr>
                    <w:top w:val="none" w:sz="0" w:space="0" w:color="auto"/>
                    <w:left w:val="none" w:sz="0" w:space="0" w:color="auto"/>
                    <w:bottom w:val="none" w:sz="0" w:space="0" w:color="auto"/>
                    <w:right w:val="none" w:sz="0" w:space="0" w:color="auto"/>
                  </w:divBdr>
                  <w:divsChild>
                    <w:div w:id="2145194237">
                      <w:marLeft w:val="0"/>
                      <w:marRight w:val="0"/>
                      <w:marTop w:val="0"/>
                      <w:marBottom w:val="0"/>
                      <w:divBdr>
                        <w:top w:val="none" w:sz="0" w:space="0" w:color="auto"/>
                        <w:left w:val="none" w:sz="0" w:space="0" w:color="auto"/>
                        <w:bottom w:val="none" w:sz="0" w:space="0" w:color="auto"/>
                        <w:right w:val="none" w:sz="0" w:space="0" w:color="auto"/>
                      </w:divBdr>
                      <w:divsChild>
                        <w:div w:id="110367879">
                          <w:marLeft w:val="0"/>
                          <w:marRight w:val="0"/>
                          <w:marTop w:val="0"/>
                          <w:marBottom w:val="0"/>
                          <w:divBdr>
                            <w:top w:val="none" w:sz="0" w:space="0" w:color="auto"/>
                            <w:left w:val="none" w:sz="0" w:space="0" w:color="auto"/>
                            <w:bottom w:val="none" w:sz="0" w:space="0" w:color="auto"/>
                            <w:right w:val="none" w:sz="0" w:space="0" w:color="auto"/>
                          </w:divBdr>
                          <w:divsChild>
                            <w:div w:id="669328317">
                              <w:marLeft w:val="0"/>
                              <w:marRight w:val="0"/>
                              <w:marTop w:val="100"/>
                              <w:marBottom w:val="100"/>
                              <w:divBdr>
                                <w:top w:val="none" w:sz="0" w:space="0" w:color="auto"/>
                                <w:left w:val="none" w:sz="0" w:space="0" w:color="auto"/>
                                <w:bottom w:val="none" w:sz="0" w:space="0" w:color="auto"/>
                                <w:right w:val="none" w:sz="0" w:space="0" w:color="auto"/>
                              </w:divBdr>
                              <w:divsChild>
                                <w:div w:id="2026250744">
                                  <w:marLeft w:val="0"/>
                                  <w:marRight w:val="0"/>
                                  <w:marTop w:val="0"/>
                                  <w:marBottom w:val="0"/>
                                  <w:divBdr>
                                    <w:top w:val="none" w:sz="0" w:space="0" w:color="auto"/>
                                    <w:left w:val="none" w:sz="0" w:space="0" w:color="auto"/>
                                    <w:bottom w:val="none" w:sz="0" w:space="0" w:color="auto"/>
                                    <w:right w:val="none" w:sz="0" w:space="0" w:color="auto"/>
                                  </w:divBdr>
                                  <w:divsChild>
                                    <w:div w:id="1541088217">
                                      <w:marLeft w:val="0"/>
                                      <w:marRight w:val="0"/>
                                      <w:marTop w:val="0"/>
                                      <w:marBottom w:val="0"/>
                                      <w:divBdr>
                                        <w:top w:val="none" w:sz="0" w:space="0" w:color="auto"/>
                                        <w:left w:val="none" w:sz="0" w:space="0" w:color="auto"/>
                                        <w:bottom w:val="none" w:sz="0" w:space="0" w:color="auto"/>
                                        <w:right w:val="none" w:sz="0" w:space="0" w:color="auto"/>
                                      </w:divBdr>
                                      <w:divsChild>
                                        <w:div w:id="1728996068">
                                          <w:marLeft w:val="0"/>
                                          <w:marRight w:val="0"/>
                                          <w:marTop w:val="0"/>
                                          <w:marBottom w:val="0"/>
                                          <w:divBdr>
                                            <w:top w:val="none" w:sz="0" w:space="0" w:color="auto"/>
                                            <w:left w:val="none" w:sz="0" w:space="0" w:color="auto"/>
                                            <w:bottom w:val="none" w:sz="0" w:space="0" w:color="auto"/>
                                            <w:right w:val="none" w:sz="0" w:space="0" w:color="auto"/>
                                          </w:divBdr>
                                          <w:divsChild>
                                            <w:div w:id="1565023946">
                                              <w:marLeft w:val="0"/>
                                              <w:marRight w:val="0"/>
                                              <w:marTop w:val="0"/>
                                              <w:marBottom w:val="0"/>
                                              <w:divBdr>
                                                <w:top w:val="none" w:sz="0" w:space="0" w:color="auto"/>
                                                <w:left w:val="none" w:sz="0" w:space="0" w:color="auto"/>
                                                <w:bottom w:val="none" w:sz="0" w:space="0" w:color="auto"/>
                                                <w:right w:val="none" w:sz="0" w:space="0" w:color="auto"/>
                                              </w:divBdr>
                                              <w:divsChild>
                                                <w:div w:id="1492913879">
                                                  <w:marLeft w:val="0"/>
                                                  <w:marRight w:val="2"/>
                                                  <w:marTop w:val="0"/>
                                                  <w:marBottom w:val="0"/>
                                                  <w:divBdr>
                                                    <w:top w:val="none" w:sz="0" w:space="0" w:color="auto"/>
                                                    <w:left w:val="none" w:sz="0" w:space="0" w:color="auto"/>
                                                    <w:bottom w:val="none" w:sz="0" w:space="0" w:color="auto"/>
                                                    <w:right w:val="none" w:sz="0" w:space="0" w:color="auto"/>
                                                  </w:divBdr>
                                                </w:div>
                                              </w:divsChild>
                                            </w:div>
                                            <w:div w:id="246233668">
                                              <w:marLeft w:val="0"/>
                                              <w:marRight w:val="0"/>
                                              <w:marTop w:val="270"/>
                                              <w:marBottom w:val="0"/>
                                              <w:divBdr>
                                                <w:top w:val="single" w:sz="2" w:space="0" w:color="D7D7D7"/>
                                                <w:left w:val="single" w:sz="12" w:space="0" w:color="D7D7D7"/>
                                                <w:bottom w:val="single" w:sz="12" w:space="0" w:color="D7D7D7"/>
                                                <w:right w:val="single" w:sz="12" w:space="0" w:color="D7D7D7"/>
                                              </w:divBdr>
                                              <w:divsChild>
                                                <w:div w:id="942958349">
                                                  <w:marLeft w:val="0"/>
                                                  <w:marRight w:val="0"/>
                                                  <w:marTop w:val="0"/>
                                                  <w:marBottom w:val="0"/>
                                                  <w:divBdr>
                                                    <w:top w:val="none" w:sz="0" w:space="0" w:color="auto"/>
                                                    <w:left w:val="none" w:sz="0" w:space="0" w:color="auto"/>
                                                    <w:bottom w:val="none" w:sz="0" w:space="0" w:color="auto"/>
                                                    <w:right w:val="none" w:sz="0" w:space="0" w:color="auto"/>
                                                  </w:divBdr>
                                                </w:div>
                                                <w:div w:id="7891193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941106685">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820073398">
                                                  <w:marLeft w:val="0"/>
                                                  <w:marRight w:val="0"/>
                                                  <w:marTop w:val="0"/>
                                                  <w:marBottom w:val="0"/>
                                                  <w:divBdr>
                                                    <w:top w:val="none" w:sz="0" w:space="0" w:color="auto"/>
                                                    <w:left w:val="none" w:sz="0" w:space="0" w:color="auto"/>
                                                    <w:bottom w:val="none" w:sz="0" w:space="0" w:color="auto"/>
                                                    <w:right w:val="none" w:sz="0" w:space="0" w:color="auto"/>
                                                  </w:divBdr>
                                                </w:div>
                                                <w:div w:id="455947937">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29116895">
                                                  <w:marLeft w:val="0"/>
                                                  <w:marRight w:val="0"/>
                                                  <w:marTop w:val="0"/>
                                                  <w:marBottom w:val="0"/>
                                                  <w:divBdr>
                                                    <w:top w:val="none" w:sz="0" w:space="0" w:color="auto"/>
                                                    <w:left w:val="none" w:sz="0" w:space="0" w:color="auto"/>
                                                    <w:bottom w:val="none" w:sz="0" w:space="0" w:color="auto"/>
                                                    <w:right w:val="none" w:sz="0" w:space="0" w:color="auto"/>
                                                  </w:divBdr>
                                                </w:div>
                                                <w:div w:id="9374981">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421687691">
                                                  <w:marLeft w:val="0"/>
                                                  <w:marRight w:val="0"/>
                                                  <w:marTop w:val="0"/>
                                                  <w:marBottom w:val="0"/>
                                                  <w:divBdr>
                                                    <w:top w:val="single" w:sz="12" w:space="4" w:color="D7D7D7"/>
                                                    <w:left w:val="single" w:sz="12" w:space="12" w:color="D7D7D7"/>
                                                    <w:bottom w:val="single" w:sz="12" w:space="4" w:color="D7D7D7"/>
                                                    <w:right w:val="single" w:sz="12" w:space="9" w:color="D7D7D7"/>
                                                  </w:divBdr>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1971083170">
                                              <w:marLeft w:val="0"/>
                                              <w:marRight w:val="0"/>
                                              <w:marTop w:val="0"/>
                                              <w:marBottom w:val="0"/>
                                              <w:divBdr>
                                                <w:top w:val="none" w:sz="0" w:space="0" w:color="auto"/>
                                                <w:left w:val="none" w:sz="0" w:space="0" w:color="auto"/>
                                                <w:bottom w:val="none" w:sz="0" w:space="0" w:color="auto"/>
                                                <w:right w:val="none" w:sz="0" w:space="0" w:color="auto"/>
                                              </w:divBdr>
                                              <w:divsChild>
                                                <w:div w:id="749421979">
                                                  <w:marLeft w:val="0"/>
                                                  <w:marRight w:val="0"/>
                                                  <w:marTop w:val="0"/>
                                                  <w:marBottom w:val="0"/>
                                                  <w:divBdr>
                                                    <w:top w:val="none" w:sz="0" w:space="0" w:color="auto"/>
                                                    <w:left w:val="none" w:sz="0" w:space="0" w:color="auto"/>
                                                    <w:bottom w:val="none" w:sz="0" w:space="0" w:color="auto"/>
                                                    <w:right w:val="none" w:sz="0" w:space="0" w:color="auto"/>
                                                  </w:divBdr>
                                                  <w:divsChild>
                                                    <w:div w:id="863514775">
                                                      <w:marLeft w:val="0"/>
                                                      <w:marRight w:val="0"/>
                                                      <w:marTop w:val="100"/>
                                                      <w:marBottom w:val="100"/>
                                                      <w:divBdr>
                                                        <w:top w:val="none" w:sz="0" w:space="0" w:color="auto"/>
                                                        <w:left w:val="none" w:sz="0" w:space="0" w:color="auto"/>
                                                        <w:bottom w:val="none" w:sz="0" w:space="0" w:color="auto"/>
                                                        <w:right w:val="none" w:sz="0" w:space="0" w:color="auto"/>
                                                      </w:divBdr>
                                                      <w:divsChild>
                                                        <w:div w:id="906576905">
                                                          <w:marLeft w:val="0"/>
                                                          <w:marRight w:val="0"/>
                                                          <w:marTop w:val="0"/>
                                                          <w:marBottom w:val="0"/>
                                                          <w:divBdr>
                                                            <w:top w:val="none" w:sz="0" w:space="0" w:color="auto"/>
                                                            <w:left w:val="none" w:sz="0" w:space="0" w:color="auto"/>
                                                            <w:bottom w:val="none" w:sz="0" w:space="0" w:color="auto"/>
                                                            <w:right w:val="none" w:sz="0" w:space="0" w:color="auto"/>
                                                          </w:divBdr>
                                                          <w:divsChild>
                                                            <w:div w:id="1677421130">
                                                              <w:marLeft w:val="0"/>
                                                              <w:marRight w:val="0"/>
                                                              <w:marTop w:val="0"/>
                                                              <w:marBottom w:val="0"/>
                                                              <w:divBdr>
                                                                <w:top w:val="none" w:sz="0" w:space="0" w:color="auto"/>
                                                                <w:left w:val="none" w:sz="0" w:space="0" w:color="auto"/>
                                                                <w:bottom w:val="none" w:sz="0" w:space="0" w:color="auto"/>
                                                                <w:right w:val="none" w:sz="0" w:space="0" w:color="auto"/>
                                                              </w:divBdr>
                                                              <w:divsChild>
                                                                <w:div w:id="1830362740">
                                                                  <w:marLeft w:val="0"/>
                                                                  <w:marRight w:val="0"/>
                                                                  <w:marTop w:val="6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2989">
                                      <w:marLeft w:val="0"/>
                                      <w:marRight w:val="0"/>
                                      <w:marTop w:val="0"/>
                                      <w:marBottom w:val="0"/>
                                      <w:divBdr>
                                        <w:top w:val="none" w:sz="0" w:space="0" w:color="auto"/>
                                        <w:left w:val="none" w:sz="0" w:space="0" w:color="auto"/>
                                        <w:bottom w:val="none" w:sz="0" w:space="0" w:color="auto"/>
                                        <w:right w:val="none" w:sz="0" w:space="0" w:color="auto"/>
                                      </w:divBdr>
                                      <w:divsChild>
                                        <w:div w:id="1659844046">
                                          <w:marLeft w:val="0"/>
                                          <w:marRight w:val="0"/>
                                          <w:marTop w:val="0"/>
                                          <w:marBottom w:val="0"/>
                                          <w:divBdr>
                                            <w:top w:val="none" w:sz="0" w:space="0" w:color="auto"/>
                                            <w:left w:val="none" w:sz="0" w:space="0" w:color="auto"/>
                                            <w:bottom w:val="none" w:sz="0" w:space="0" w:color="auto"/>
                                            <w:right w:val="none" w:sz="0" w:space="0" w:color="auto"/>
                                          </w:divBdr>
                                          <w:divsChild>
                                            <w:div w:id="1607426291">
                                              <w:marLeft w:val="0"/>
                                              <w:marRight w:val="0"/>
                                              <w:marTop w:val="0"/>
                                              <w:marBottom w:val="0"/>
                                              <w:divBdr>
                                                <w:top w:val="none" w:sz="0" w:space="0" w:color="auto"/>
                                                <w:left w:val="none" w:sz="0" w:space="0" w:color="auto"/>
                                                <w:bottom w:val="none" w:sz="0" w:space="0" w:color="auto"/>
                                                <w:right w:val="none" w:sz="0" w:space="0" w:color="auto"/>
                                              </w:divBdr>
                                            </w:div>
                                          </w:divsChild>
                                        </w:div>
                                        <w:div w:id="252863385">
                                          <w:marLeft w:val="0"/>
                                          <w:marRight w:val="0"/>
                                          <w:marTop w:val="0"/>
                                          <w:marBottom w:val="0"/>
                                          <w:divBdr>
                                            <w:top w:val="none" w:sz="0" w:space="0" w:color="auto"/>
                                            <w:left w:val="none" w:sz="0" w:space="0" w:color="auto"/>
                                            <w:bottom w:val="none" w:sz="0" w:space="0" w:color="auto"/>
                                            <w:right w:val="none" w:sz="0" w:space="0" w:color="auto"/>
                                          </w:divBdr>
                                          <w:divsChild>
                                            <w:div w:id="11434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1711">
                              <w:marLeft w:val="0"/>
                              <w:marRight w:val="0"/>
                              <w:marTop w:val="0"/>
                              <w:marBottom w:val="0"/>
                              <w:divBdr>
                                <w:top w:val="none" w:sz="0" w:space="0" w:color="auto"/>
                                <w:left w:val="none" w:sz="0" w:space="0" w:color="auto"/>
                                <w:bottom w:val="none" w:sz="0" w:space="0" w:color="auto"/>
                                <w:right w:val="none" w:sz="0" w:space="0" w:color="auto"/>
                              </w:divBdr>
                              <w:divsChild>
                                <w:div w:id="1296984411">
                                  <w:marLeft w:val="0"/>
                                  <w:marRight w:val="0"/>
                                  <w:marTop w:val="0"/>
                                  <w:marBottom w:val="0"/>
                                  <w:divBdr>
                                    <w:top w:val="none" w:sz="0" w:space="0" w:color="auto"/>
                                    <w:left w:val="none" w:sz="0" w:space="0" w:color="auto"/>
                                    <w:bottom w:val="none" w:sz="0" w:space="0" w:color="auto"/>
                                    <w:right w:val="none" w:sz="0" w:space="0" w:color="auto"/>
                                  </w:divBdr>
                                  <w:divsChild>
                                    <w:div w:id="1038552183">
                                      <w:marLeft w:val="0"/>
                                      <w:marRight w:val="0"/>
                                      <w:marTop w:val="0"/>
                                      <w:marBottom w:val="0"/>
                                      <w:divBdr>
                                        <w:top w:val="none" w:sz="0" w:space="0" w:color="auto"/>
                                        <w:left w:val="none" w:sz="0" w:space="0" w:color="auto"/>
                                        <w:bottom w:val="none" w:sz="0" w:space="0" w:color="auto"/>
                                        <w:right w:val="none" w:sz="0" w:space="0" w:color="auto"/>
                                      </w:divBdr>
                                      <w:divsChild>
                                        <w:div w:id="1661156397">
                                          <w:marLeft w:val="0"/>
                                          <w:marRight w:val="0"/>
                                          <w:marTop w:val="0"/>
                                          <w:marBottom w:val="0"/>
                                          <w:divBdr>
                                            <w:top w:val="none" w:sz="0" w:space="0" w:color="auto"/>
                                            <w:left w:val="none" w:sz="0" w:space="0" w:color="auto"/>
                                            <w:bottom w:val="none" w:sz="0" w:space="0" w:color="auto"/>
                                            <w:right w:val="none" w:sz="0" w:space="0" w:color="auto"/>
                                          </w:divBdr>
                                          <w:divsChild>
                                            <w:div w:id="2069378895">
                                              <w:marLeft w:val="0"/>
                                              <w:marRight w:val="0"/>
                                              <w:marTop w:val="0"/>
                                              <w:marBottom w:val="0"/>
                                              <w:divBdr>
                                                <w:top w:val="none" w:sz="0" w:space="0" w:color="auto"/>
                                                <w:left w:val="none" w:sz="0" w:space="0" w:color="auto"/>
                                                <w:bottom w:val="none" w:sz="0" w:space="0" w:color="auto"/>
                                                <w:right w:val="none" w:sz="0" w:space="0" w:color="auto"/>
                                              </w:divBdr>
                                            </w:div>
                                          </w:divsChild>
                                        </w:div>
                                        <w:div w:id="1642881684">
                                          <w:marLeft w:val="0"/>
                                          <w:marRight w:val="0"/>
                                          <w:marTop w:val="0"/>
                                          <w:marBottom w:val="0"/>
                                          <w:divBdr>
                                            <w:top w:val="none" w:sz="0" w:space="0" w:color="auto"/>
                                            <w:left w:val="none" w:sz="0" w:space="0" w:color="auto"/>
                                            <w:bottom w:val="none" w:sz="0" w:space="0" w:color="auto"/>
                                            <w:right w:val="none" w:sz="0" w:space="0" w:color="auto"/>
                                          </w:divBdr>
                                        </w:div>
                                        <w:div w:id="480076037">
                                          <w:marLeft w:val="0"/>
                                          <w:marRight w:val="0"/>
                                          <w:marTop w:val="0"/>
                                          <w:marBottom w:val="0"/>
                                          <w:divBdr>
                                            <w:top w:val="none" w:sz="0" w:space="0" w:color="auto"/>
                                            <w:left w:val="none" w:sz="0" w:space="0" w:color="auto"/>
                                            <w:bottom w:val="none" w:sz="0" w:space="0" w:color="auto"/>
                                            <w:right w:val="none" w:sz="0" w:space="0" w:color="auto"/>
                                          </w:divBdr>
                                        </w:div>
                                        <w:div w:id="11037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6012">
                      <w:marLeft w:val="0"/>
                      <w:marRight w:val="0"/>
                      <w:marTop w:val="0"/>
                      <w:marBottom w:val="0"/>
                      <w:divBdr>
                        <w:top w:val="none" w:sz="0" w:space="0" w:color="auto"/>
                        <w:left w:val="none" w:sz="0" w:space="0" w:color="auto"/>
                        <w:bottom w:val="none" w:sz="0" w:space="0" w:color="auto"/>
                        <w:right w:val="none" w:sz="0" w:space="0" w:color="auto"/>
                      </w:divBdr>
                      <w:divsChild>
                        <w:div w:id="933900821">
                          <w:marLeft w:val="0"/>
                          <w:marRight w:val="0"/>
                          <w:marTop w:val="0"/>
                          <w:marBottom w:val="0"/>
                          <w:divBdr>
                            <w:top w:val="none" w:sz="0" w:space="0" w:color="auto"/>
                            <w:left w:val="none" w:sz="0" w:space="0" w:color="auto"/>
                            <w:bottom w:val="none" w:sz="0" w:space="0" w:color="auto"/>
                            <w:right w:val="none" w:sz="0" w:space="0" w:color="auto"/>
                          </w:divBdr>
                          <w:divsChild>
                            <w:div w:id="672611333">
                              <w:marLeft w:val="0"/>
                              <w:marRight w:val="0"/>
                              <w:marTop w:val="0"/>
                              <w:marBottom w:val="0"/>
                              <w:divBdr>
                                <w:top w:val="none" w:sz="0" w:space="0" w:color="auto"/>
                                <w:left w:val="none" w:sz="0" w:space="0" w:color="auto"/>
                                <w:bottom w:val="none" w:sz="0" w:space="0" w:color="auto"/>
                                <w:right w:val="none" w:sz="0" w:space="0" w:color="auto"/>
                              </w:divBdr>
                              <w:divsChild>
                                <w:div w:id="569078516">
                                  <w:marLeft w:val="0"/>
                                  <w:marRight w:val="0"/>
                                  <w:marTop w:val="0"/>
                                  <w:marBottom w:val="0"/>
                                  <w:divBdr>
                                    <w:top w:val="none" w:sz="0" w:space="0" w:color="auto"/>
                                    <w:left w:val="none" w:sz="0" w:space="0" w:color="auto"/>
                                    <w:bottom w:val="none" w:sz="0" w:space="0" w:color="auto"/>
                                    <w:right w:val="none" w:sz="0" w:space="0" w:color="auto"/>
                                  </w:divBdr>
                                  <w:divsChild>
                                    <w:div w:id="1197815095">
                                      <w:marLeft w:val="0"/>
                                      <w:marRight w:val="0"/>
                                      <w:marTop w:val="0"/>
                                      <w:marBottom w:val="0"/>
                                      <w:divBdr>
                                        <w:top w:val="none" w:sz="0" w:space="0" w:color="auto"/>
                                        <w:left w:val="none" w:sz="0" w:space="0" w:color="auto"/>
                                        <w:bottom w:val="none" w:sz="0" w:space="0" w:color="auto"/>
                                        <w:right w:val="none" w:sz="0" w:space="0" w:color="auto"/>
                                      </w:divBdr>
                                      <w:divsChild>
                                        <w:div w:id="10569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393553">
      <w:bodyDiv w:val="1"/>
      <w:marLeft w:val="0"/>
      <w:marRight w:val="0"/>
      <w:marTop w:val="0"/>
      <w:marBottom w:val="0"/>
      <w:divBdr>
        <w:top w:val="none" w:sz="0" w:space="0" w:color="auto"/>
        <w:left w:val="none" w:sz="0" w:space="0" w:color="auto"/>
        <w:bottom w:val="none" w:sz="0" w:space="0" w:color="auto"/>
        <w:right w:val="none" w:sz="0" w:space="0" w:color="auto"/>
      </w:divBdr>
      <w:divsChild>
        <w:div w:id="501361425">
          <w:marLeft w:val="0"/>
          <w:marRight w:val="0"/>
          <w:marTop w:val="0"/>
          <w:marBottom w:val="0"/>
          <w:divBdr>
            <w:top w:val="none" w:sz="0" w:space="0" w:color="auto"/>
            <w:left w:val="none" w:sz="0" w:space="0" w:color="auto"/>
            <w:bottom w:val="none" w:sz="0" w:space="0" w:color="auto"/>
            <w:right w:val="none" w:sz="0" w:space="0" w:color="auto"/>
          </w:divBdr>
          <w:divsChild>
            <w:div w:id="1995599473">
              <w:marLeft w:val="0"/>
              <w:marRight w:val="0"/>
              <w:marTop w:val="0"/>
              <w:marBottom w:val="0"/>
              <w:divBdr>
                <w:top w:val="none" w:sz="0" w:space="0" w:color="auto"/>
                <w:left w:val="none" w:sz="0" w:space="0" w:color="auto"/>
                <w:bottom w:val="none" w:sz="0" w:space="0" w:color="auto"/>
                <w:right w:val="none" w:sz="0" w:space="0" w:color="auto"/>
              </w:divBdr>
              <w:divsChild>
                <w:div w:id="881941093">
                  <w:marLeft w:val="0"/>
                  <w:marRight w:val="0"/>
                  <w:marTop w:val="0"/>
                  <w:marBottom w:val="0"/>
                  <w:divBdr>
                    <w:top w:val="none" w:sz="0" w:space="0" w:color="auto"/>
                    <w:left w:val="none" w:sz="0" w:space="0" w:color="auto"/>
                    <w:bottom w:val="none" w:sz="0" w:space="0" w:color="auto"/>
                    <w:right w:val="none" w:sz="0" w:space="0" w:color="auto"/>
                  </w:divBdr>
                  <w:divsChild>
                    <w:div w:id="1615863965">
                      <w:marLeft w:val="150"/>
                      <w:marRight w:val="150"/>
                      <w:marTop w:val="0"/>
                      <w:marBottom w:val="0"/>
                      <w:divBdr>
                        <w:top w:val="none" w:sz="0" w:space="0" w:color="auto"/>
                        <w:left w:val="none" w:sz="0" w:space="0" w:color="auto"/>
                        <w:bottom w:val="none" w:sz="0" w:space="0" w:color="auto"/>
                        <w:right w:val="none" w:sz="0" w:space="0" w:color="auto"/>
                      </w:divBdr>
                      <w:divsChild>
                        <w:div w:id="1402212566">
                          <w:marLeft w:val="0"/>
                          <w:marRight w:val="0"/>
                          <w:marTop w:val="0"/>
                          <w:marBottom w:val="0"/>
                          <w:divBdr>
                            <w:top w:val="none" w:sz="0" w:space="0" w:color="auto"/>
                            <w:left w:val="none" w:sz="0" w:space="0" w:color="auto"/>
                            <w:bottom w:val="none" w:sz="0" w:space="0" w:color="auto"/>
                            <w:right w:val="none" w:sz="0" w:space="0" w:color="auto"/>
                          </w:divBdr>
                          <w:divsChild>
                            <w:div w:id="844126813">
                              <w:marLeft w:val="0"/>
                              <w:marRight w:val="0"/>
                              <w:marTop w:val="0"/>
                              <w:marBottom w:val="300"/>
                              <w:divBdr>
                                <w:top w:val="none" w:sz="0" w:space="0" w:color="auto"/>
                                <w:left w:val="none" w:sz="0" w:space="0" w:color="auto"/>
                                <w:bottom w:val="none" w:sz="0" w:space="0" w:color="auto"/>
                                <w:right w:val="none" w:sz="0" w:space="0" w:color="auto"/>
                              </w:divBdr>
                              <w:divsChild>
                                <w:div w:id="1043873207">
                                  <w:marLeft w:val="0"/>
                                  <w:marRight w:val="0"/>
                                  <w:marTop w:val="0"/>
                                  <w:marBottom w:val="0"/>
                                  <w:divBdr>
                                    <w:top w:val="none" w:sz="0" w:space="0" w:color="auto"/>
                                    <w:left w:val="none" w:sz="0" w:space="0" w:color="auto"/>
                                    <w:bottom w:val="none" w:sz="0" w:space="0" w:color="auto"/>
                                    <w:right w:val="none" w:sz="0" w:space="0" w:color="auto"/>
                                  </w:divBdr>
                                  <w:divsChild>
                                    <w:div w:id="1361005248">
                                      <w:marLeft w:val="0"/>
                                      <w:marRight w:val="0"/>
                                      <w:marTop w:val="0"/>
                                      <w:marBottom w:val="0"/>
                                      <w:divBdr>
                                        <w:top w:val="none" w:sz="0" w:space="0" w:color="auto"/>
                                        <w:left w:val="none" w:sz="0" w:space="0" w:color="auto"/>
                                        <w:bottom w:val="none" w:sz="0" w:space="0" w:color="auto"/>
                                        <w:right w:val="none" w:sz="0" w:space="0" w:color="auto"/>
                                      </w:divBdr>
                                      <w:divsChild>
                                        <w:div w:id="1601332960">
                                          <w:marLeft w:val="0"/>
                                          <w:marRight w:val="0"/>
                                          <w:marTop w:val="0"/>
                                          <w:marBottom w:val="0"/>
                                          <w:divBdr>
                                            <w:top w:val="none" w:sz="0" w:space="0" w:color="auto"/>
                                            <w:left w:val="none" w:sz="0" w:space="0" w:color="auto"/>
                                            <w:bottom w:val="none" w:sz="0" w:space="0" w:color="auto"/>
                                            <w:right w:val="none" w:sz="0" w:space="0" w:color="auto"/>
                                          </w:divBdr>
                                          <w:divsChild>
                                            <w:div w:id="529537025">
                                              <w:marLeft w:val="0"/>
                                              <w:marRight w:val="0"/>
                                              <w:marTop w:val="0"/>
                                              <w:marBottom w:val="0"/>
                                              <w:divBdr>
                                                <w:top w:val="none" w:sz="0" w:space="0" w:color="auto"/>
                                                <w:left w:val="none" w:sz="0" w:space="0" w:color="auto"/>
                                                <w:bottom w:val="none" w:sz="0" w:space="0" w:color="auto"/>
                                                <w:right w:val="none" w:sz="0" w:space="0" w:color="auto"/>
                                              </w:divBdr>
                                              <w:divsChild>
                                                <w:div w:id="1042510570">
                                                  <w:marLeft w:val="0"/>
                                                  <w:marRight w:val="0"/>
                                                  <w:marTop w:val="0"/>
                                                  <w:marBottom w:val="0"/>
                                                  <w:divBdr>
                                                    <w:top w:val="none" w:sz="0" w:space="0" w:color="auto"/>
                                                    <w:left w:val="none" w:sz="0" w:space="0" w:color="auto"/>
                                                    <w:bottom w:val="none" w:sz="0" w:space="0" w:color="auto"/>
                                                    <w:right w:val="none" w:sz="0" w:space="0" w:color="auto"/>
                                                  </w:divBdr>
                                                  <w:divsChild>
                                                    <w:div w:id="1692805455">
                                                      <w:marLeft w:val="0"/>
                                                      <w:marRight w:val="0"/>
                                                      <w:marTop w:val="0"/>
                                                      <w:marBottom w:val="0"/>
                                                      <w:divBdr>
                                                        <w:top w:val="none" w:sz="0" w:space="0" w:color="auto"/>
                                                        <w:left w:val="none" w:sz="0" w:space="0" w:color="auto"/>
                                                        <w:bottom w:val="none" w:sz="0" w:space="0" w:color="auto"/>
                                                        <w:right w:val="none" w:sz="0" w:space="0" w:color="auto"/>
                                                      </w:divBdr>
                                                      <w:divsChild>
                                                        <w:div w:id="666903567">
                                                          <w:marLeft w:val="0"/>
                                                          <w:marRight w:val="0"/>
                                                          <w:marTop w:val="0"/>
                                                          <w:marBottom w:val="0"/>
                                                          <w:divBdr>
                                                            <w:top w:val="none" w:sz="0" w:space="0" w:color="auto"/>
                                                            <w:left w:val="none" w:sz="0" w:space="0" w:color="auto"/>
                                                            <w:bottom w:val="none" w:sz="0" w:space="0" w:color="auto"/>
                                                            <w:right w:val="none" w:sz="0" w:space="0" w:color="auto"/>
                                                          </w:divBdr>
                                                          <w:divsChild>
                                                            <w:div w:id="426003592">
                                                              <w:marLeft w:val="0"/>
                                                              <w:marRight w:val="0"/>
                                                              <w:marTop w:val="0"/>
                                                              <w:marBottom w:val="0"/>
                                                              <w:divBdr>
                                                                <w:top w:val="none" w:sz="0" w:space="0" w:color="auto"/>
                                                                <w:left w:val="none" w:sz="0" w:space="0" w:color="auto"/>
                                                                <w:bottom w:val="none" w:sz="0" w:space="0" w:color="auto"/>
                                                                <w:right w:val="none" w:sz="0" w:space="0" w:color="auto"/>
                                                              </w:divBdr>
                                                              <w:divsChild>
                                                                <w:div w:id="669065082">
                                                                  <w:marLeft w:val="0"/>
                                                                  <w:marRight w:val="0"/>
                                                                  <w:marTop w:val="675"/>
                                                                  <w:marBottom w:val="0"/>
                                                                  <w:divBdr>
                                                                    <w:top w:val="none" w:sz="0" w:space="0" w:color="auto"/>
                                                                    <w:left w:val="none" w:sz="0" w:space="0" w:color="auto"/>
                                                                    <w:bottom w:val="none" w:sz="0" w:space="0" w:color="auto"/>
                                                                    <w:right w:val="none" w:sz="0" w:space="0" w:color="auto"/>
                                                                  </w:divBdr>
                                                                  <w:divsChild>
                                                                    <w:div w:id="1688363403">
                                                                      <w:marLeft w:val="0"/>
                                                                      <w:marRight w:val="0"/>
                                                                      <w:marTop w:val="0"/>
                                                                      <w:marBottom w:val="0"/>
                                                                      <w:divBdr>
                                                                        <w:top w:val="none" w:sz="0" w:space="0" w:color="auto"/>
                                                                        <w:left w:val="none" w:sz="0" w:space="0" w:color="auto"/>
                                                                        <w:bottom w:val="none" w:sz="0" w:space="0" w:color="auto"/>
                                                                        <w:right w:val="none" w:sz="0" w:space="0" w:color="auto"/>
                                                                      </w:divBdr>
                                                                      <w:divsChild>
                                                                        <w:div w:id="303127267">
                                                                          <w:marLeft w:val="0"/>
                                                                          <w:marRight w:val="0"/>
                                                                          <w:marTop w:val="0"/>
                                                                          <w:marBottom w:val="0"/>
                                                                          <w:divBdr>
                                                                            <w:top w:val="none" w:sz="0" w:space="0" w:color="auto"/>
                                                                            <w:left w:val="none" w:sz="0" w:space="0" w:color="auto"/>
                                                                            <w:bottom w:val="none" w:sz="0" w:space="0" w:color="auto"/>
                                                                            <w:right w:val="none" w:sz="0" w:space="0" w:color="auto"/>
                                                                          </w:divBdr>
                                                                          <w:divsChild>
                                                                            <w:div w:id="1888296105">
                                                                              <w:marLeft w:val="0"/>
                                                                              <w:marRight w:val="0"/>
                                                                              <w:marTop w:val="0"/>
                                                                              <w:marBottom w:val="0"/>
                                                                              <w:divBdr>
                                                                                <w:top w:val="none" w:sz="0" w:space="0" w:color="auto"/>
                                                                                <w:left w:val="none" w:sz="0" w:space="0" w:color="auto"/>
                                                                                <w:bottom w:val="none" w:sz="0" w:space="0" w:color="auto"/>
                                                                                <w:right w:val="none" w:sz="0" w:space="0" w:color="auto"/>
                                                                              </w:divBdr>
                                                                              <w:divsChild>
                                                                                <w:div w:id="20205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265027">
      <w:bodyDiv w:val="1"/>
      <w:marLeft w:val="0"/>
      <w:marRight w:val="0"/>
      <w:marTop w:val="0"/>
      <w:marBottom w:val="0"/>
      <w:divBdr>
        <w:top w:val="none" w:sz="0" w:space="0" w:color="auto"/>
        <w:left w:val="none" w:sz="0" w:space="0" w:color="auto"/>
        <w:bottom w:val="none" w:sz="0" w:space="0" w:color="auto"/>
        <w:right w:val="none" w:sz="0" w:space="0" w:color="auto"/>
      </w:divBdr>
      <w:divsChild>
        <w:div w:id="1968511493">
          <w:marLeft w:val="0"/>
          <w:marRight w:val="0"/>
          <w:marTop w:val="0"/>
          <w:marBottom w:val="0"/>
          <w:divBdr>
            <w:top w:val="none" w:sz="0" w:space="0" w:color="auto"/>
            <w:left w:val="none" w:sz="0" w:space="0" w:color="auto"/>
            <w:bottom w:val="none" w:sz="0" w:space="0" w:color="auto"/>
            <w:right w:val="none" w:sz="0" w:space="0" w:color="auto"/>
          </w:divBdr>
          <w:divsChild>
            <w:div w:id="1558857876">
              <w:marLeft w:val="0"/>
              <w:marRight w:val="0"/>
              <w:marTop w:val="0"/>
              <w:marBottom w:val="0"/>
              <w:divBdr>
                <w:top w:val="none" w:sz="0" w:space="0" w:color="auto"/>
                <w:left w:val="none" w:sz="0" w:space="0" w:color="auto"/>
                <w:bottom w:val="none" w:sz="0" w:space="0" w:color="auto"/>
                <w:right w:val="none" w:sz="0" w:space="0" w:color="auto"/>
              </w:divBdr>
              <w:divsChild>
                <w:div w:id="393741888">
                  <w:marLeft w:val="0"/>
                  <w:marRight w:val="0"/>
                  <w:marTop w:val="0"/>
                  <w:marBottom w:val="0"/>
                  <w:divBdr>
                    <w:top w:val="none" w:sz="0" w:space="0" w:color="auto"/>
                    <w:left w:val="none" w:sz="0" w:space="0" w:color="auto"/>
                    <w:bottom w:val="none" w:sz="0" w:space="0" w:color="auto"/>
                    <w:right w:val="none" w:sz="0" w:space="0" w:color="auto"/>
                  </w:divBdr>
                  <w:divsChild>
                    <w:div w:id="968897417">
                      <w:marLeft w:val="0"/>
                      <w:marRight w:val="0"/>
                      <w:marTop w:val="45"/>
                      <w:marBottom w:val="0"/>
                      <w:divBdr>
                        <w:top w:val="none" w:sz="0" w:space="0" w:color="auto"/>
                        <w:left w:val="none" w:sz="0" w:space="0" w:color="auto"/>
                        <w:bottom w:val="none" w:sz="0" w:space="0" w:color="auto"/>
                        <w:right w:val="none" w:sz="0" w:space="0" w:color="auto"/>
                      </w:divBdr>
                      <w:divsChild>
                        <w:div w:id="453792522">
                          <w:marLeft w:val="0"/>
                          <w:marRight w:val="0"/>
                          <w:marTop w:val="0"/>
                          <w:marBottom w:val="0"/>
                          <w:divBdr>
                            <w:top w:val="none" w:sz="0" w:space="0" w:color="auto"/>
                            <w:left w:val="none" w:sz="0" w:space="0" w:color="auto"/>
                            <w:bottom w:val="none" w:sz="0" w:space="0" w:color="auto"/>
                            <w:right w:val="none" w:sz="0" w:space="0" w:color="auto"/>
                          </w:divBdr>
                          <w:divsChild>
                            <w:div w:id="472720741">
                              <w:marLeft w:val="2070"/>
                              <w:marRight w:val="3960"/>
                              <w:marTop w:val="0"/>
                              <w:marBottom w:val="0"/>
                              <w:divBdr>
                                <w:top w:val="none" w:sz="0" w:space="0" w:color="auto"/>
                                <w:left w:val="none" w:sz="0" w:space="0" w:color="auto"/>
                                <w:bottom w:val="none" w:sz="0" w:space="0" w:color="auto"/>
                                <w:right w:val="none" w:sz="0" w:space="0" w:color="auto"/>
                              </w:divBdr>
                              <w:divsChild>
                                <w:div w:id="1819496017">
                                  <w:marLeft w:val="0"/>
                                  <w:marRight w:val="0"/>
                                  <w:marTop w:val="0"/>
                                  <w:marBottom w:val="0"/>
                                  <w:divBdr>
                                    <w:top w:val="none" w:sz="0" w:space="0" w:color="auto"/>
                                    <w:left w:val="none" w:sz="0" w:space="0" w:color="auto"/>
                                    <w:bottom w:val="none" w:sz="0" w:space="0" w:color="auto"/>
                                    <w:right w:val="none" w:sz="0" w:space="0" w:color="auto"/>
                                  </w:divBdr>
                                  <w:divsChild>
                                    <w:div w:id="1101073985">
                                      <w:marLeft w:val="0"/>
                                      <w:marRight w:val="0"/>
                                      <w:marTop w:val="0"/>
                                      <w:marBottom w:val="0"/>
                                      <w:divBdr>
                                        <w:top w:val="none" w:sz="0" w:space="0" w:color="auto"/>
                                        <w:left w:val="none" w:sz="0" w:space="0" w:color="auto"/>
                                        <w:bottom w:val="none" w:sz="0" w:space="0" w:color="auto"/>
                                        <w:right w:val="none" w:sz="0" w:space="0" w:color="auto"/>
                                      </w:divBdr>
                                      <w:divsChild>
                                        <w:div w:id="1438604129">
                                          <w:marLeft w:val="0"/>
                                          <w:marRight w:val="0"/>
                                          <w:marTop w:val="0"/>
                                          <w:marBottom w:val="0"/>
                                          <w:divBdr>
                                            <w:top w:val="none" w:sz="0" w:space="0" w:color="auto"/>
                                            <w:left w:val="none" w:sz="0" w:space="0" w:color="auto"/>
                                            <w:bottom w:val="none" w:sz="0" w:space="0" w:color="auto"/>
                                            <w:right w:val="none" w:sz="0" w:space="0" w:color="auto"/>
                                          </w:divBdr>
                                          <w:divsChild>
                                            <w:div w:id="1171523717">
                                              <w:marLeft w:val="0"/>
                                              <w:marRight w:val="0"/>
                                              <w:marTop w:val="90"/>
                                              <w:marBottom w:val="0"/>
                                              <w:divBdr>
                                                <w:top w:val="none" w:sz="0" w:space="0" w:color="auto"/>
                                                <w:left w:val="none" w:sz="0" w:space="0" w:color="auto"/>
                                                <w:bottom w:val="none" w:sz="0" w:space="0" w:color="auto"/>
                                                <w:right w:val="none" w:sz="0" w:space="0" w:color="auto"/>
                                              </w:divBdr>
                                              <w:divsChild>
                                                <w:div w:id="26611455">
                                                  <w:marLeft w:val="0"/>
                                                  <w:marRight w:val="0"/>
                                                  <w:marTop w:val="0"/>
                                                  <w:marBottom w:val="0"/>
                                                  <w:divBdr>
                                                    <w:top w:val="none" w:sz="0" w:space="0" w:color="auto"/>
                                                    <w:left w:val="none" w:sz="0" w:space="0" w:color="auto"/>
                                                    <w:bottom w:val="none" w:sz="0" w:space="0" w:color="auto"/>
                                                    <w:right w:val="none" w:sz="0" w:space="0" w:color="auto"/>
                                                  </w:divBdr>
                                                  <w:divsChild>
                                                    <w:div w:id="2093236839">
                                                      <w:marLeft w:val="0"/>
                                                      <w:marRight w:val="0"/>
                                                      <w:marTop w:val="0"/>
                                                      <w:marBottom w:val="0"/>
                                                      <w:divBdr>
                                                        <w:top w:val="none" w:sz="0" w:space="0" w:color="auto"/>
                                                        <w:left w:val="none" w:sz="0" w:space="0" w:color="auto"/>
                                                        <w:bottom w:val="none" w:sz="0" w:space="0" w:color="auto"/>
                                                        <w:right w:val="none" w:sz="0" w:space="0" w:color="auto"/>
                                                      </w:divBdr>
                                                      <w:divsChild>
                                                        <w:div w:id="961040693">
                                                          <w:marLeft w:val="0"/>
                                                          <w:marRight w:val="0"/>
                                                          <w:marTop w:val="0"/>
                                                          <w:marBottom w:val="0"/>
                                                          <w:divBdr>
                                                            <w:top w:val="none" w:sz="0" w:space="0" w:color="auto"/>
                                                            <w:left w:val="none" w:sz="0" w:space="0" w:color="auto"/>
                                                            <w:bottom w:val="none" w:sz="0" w:space="0" w:color="auto"/>
                                                            <w:right w:val="none" w:sz="0" w:space="0" w:color="auto"/>
                                                          </w:divBdr>
                                                          <w:divsChild>
                                                            <w:div w:id="1178541810">
                                                              <w:marLeft w:val="0"/>
                                                              <w:marRight w:val="0"/>
                                                              <w:marTop w:val="0"/>
                                                              <w:marBottom w:val="390"/>
                                                              <w:divBdr>
                                                                <w:top w:val="none" w:sz="0" w:space="0" w:color="auto"/>
                                                                <w:left w:val="none" w:sz="0" w:space="0" w:color="auto"/>
                                                                <w:bottom w:val="none" w:sz="0" w:space="0" w:color="auto"/>
                                                                <w:right w:val="none" w:sz="0" w:space="0" w:color="auto"/>
                                                              </w:divBdr>
                                                              <w:divsChild>
                                                                <w:div w:id="1117215849">
                                                                  <w:marLeft w:val="0"/>
                                                                  <w:marRight w:val="0"/>
                                                                  <w:marTop w:val="0"/>
                                                                  <w:marBottom w:val="0"/>
                                                                  <w:divBdr>
                                                                    <w:top w:val="none" w:sz="0" w:space="0" w:color="auto"/>
                                                                    <w:left w:val="none" w:sz="0" w:space="0" w:color="auto"/>
                                                                    <w:bottom w:val="none" w:sz="0" w:space="0" w:color="auto"/>
                                                                    <w:right w:val="none" w:sz="0" w:space="0" w:color="auto"/>
                                                                  </w:divBdr>
                                                                  <w:divsChild>
                                                                    <w:div w:id="1955358218">
                                                                      <w:marLeft w:val="0"/>
                                                                      <w:marRight w:val="0"/>
                                                                      <w:marTop w:val="0"/>
                                                                      <w:marBottom w:val="0"/>
                                                                      <w:divBdr>
                                                                        <w:top w:val="none" w:sz="0" w:space="0" w:color="auto"/>
                                                                        <w:left w:val="none" w:sz="0" w:space="0" w:color="auto"/>
                                                                        <w:bottom w:val="none" w:sz="0" w:space="0" w:color="auto"/>
                                                                        <w:right w:val="none" w:sz="0" w:space="0" w:color="auto"/>
                                                                      </w:divBdr>
                                                                      <w:divsChild>
                                                                        <w:div w:id="2080708803">
                                                                          <w:marLeft w:val="0"/>
                                                                          <w:marRight w:val="0"/>
                                                                          <w:marTop w:val="0"/>
                                                                          <w:marBottom w:val="0"/>
                                                                          <w:divBdr>
                                                                            <w:top w:val="none" w:sz="0" w:space="0" w:color="auto"/>
                                                                            <w:left w:val="none" w:sz="0" w:space="0" w:color="auto"/>
                                                                            <w:bottom w:val="none" w:sz="0" w:space="0" w:color="auto"/>
                                                                            <w:right w:val="none" w:sz="0" w:space="0" w:color="auto"/>
                                                                          </w:divBdr>
                                                                          <w:divsChild>
                                                                            <w:div w:id="2063094209">
                                                                              <w:marLeft w:val="0"/>
                                                                              <w:marRight w:val="0"/>
                                                                              <w:marTop w:val="0"/>
                                                                              <w:marBottom w:val="0"/>
                                                                              <w:divBdr>
                                                                                <w:top w:val="none" w:sz="0" w:space="0" w:color="auto"/>
                                                                                <w:left w:val="none" w:sz="0" w:space="0" w:color="auto"/>
                                                                                <w:bottom w:val="none" w:sz="0" w:space="0" w:color="auto"/>
                                                                                <w:right w:val="none" w:sz="0" w:space="0" w:color="auto"/>
                                                                              </w:divBdr>
                                                                              <w:divsChild>
                                                                                <w:div w:id="1750809594">
                                                                                  <w:marLeft w:val="0"/>
                                                                                  <w:marRight w:val="0"/>
                                                                                  <w:marTop w:val="0"/>
                                                                                  <w:marBottom w:val="0"/>
                                                                                  <w:divBdr>
                                                                                    <w:top w:val="none" w:sz="0" w:space="0" w:color="auto"/>
                                                                                    <w:left w:val="none" w:sz="0" w:space="0" w:color="auto"/>
                                                                                    <w:bottom w:val="none" w:sz="0" w:space="0" w:color="auto"/>
                                                                                    <w:right w:val="none" w:sz="0" w:space="0" w:color="auto"/>
                                                                                  </w:divBdr>
                                                                                  <w:divsChild>
                                                                                    <w:div w:id="752358107">
                                                                                      <w:marLeft w:val="0"/>
                                                                                      <w:marRight w:val="0"/>
                                                                                      <w:marTop w:val="0"/>
                                                                                      <w:marBottom w:val="0"/>
                                                                                      <w:divBdr>
                                                                                        <w:top w:val="none" w:sz="0" w:space="0" w:color="auto"/>
                                                                                        <w:left w:val="none" w:sz="0" w:space="0" w:color="auto"/>
                                                                                        <w:bottom w:val="none" w:sz="0" w:space="0" w:color="auto"/>
                                                                                        <w:right w:val="none" w:sz="0" w:space="0" w:color="auto"/>
                                                                                      </w:divBdr>
                                                                                      <w:divsChild>
                                                                                        <w:div w:id="13139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046953">
      <w:bodyDiv w:val="1"/>
      <w:marLeft w:val="0"/>
      <w:marRight w:val="0"/>
      <w:marTop w:val="0"/>
      <w:marBottom w:val="0"/>
      <w:divBdr>
        <w:top w:val="none" w:sz="0" w:space="0" w:color="auto"/>
        <w:left w:val="none" w:sz="0" w:space="0" w:color="auto"/>
        <w:bottom w:val="none" w:sz="0" w:space="0" w:color="auto"/>
        <w:right w:val="none" w:sz="0" w:space="0" w:color="auto"/>
      </w:divBdr>
      <w:divsChild>
        <w:div w:id="670908585">
          <w:marLeft w:val="0"/>
          <w:marRight w:val="0"/>
          <w:marTop w:val="0"/>
          <w:marBottom w:val="0"/>
          <w:divBdr>
            <w:top w:val="none" w:sz="0" w:space="0" w:color="auto"/>
            <w:left w:val="none" w:sz="0" w:space="0" w:color="auto"/>
            <w:bottom w:val="none" w:sz="0" w:space="0" w:color="auto"/>
            <w:right w:val="none" w:sz="0" w:space="0" w:color="auto"/>
          </w:divBdr>
          <w:divsChild>
            <w:div w:id="1635022233">
              <w:marLeft w:val="0"/>
              <w:marRight w:val="0"/>
              <w:marTop w:val="0"/>
              <w:marBottom w:val="0"/>
              <w:divBdr>
                <w:top w:val="none" w:sz="0" w:space="0" w:color="auto"/>
                <w:left w:val="none" w:sz="0" w:space="0" w:color="auto"/>
                <w:bottom w:val="none" w:sz="0" w:space="0" w:color="auto"/>
                <w:right w:val="none" w:sz="0" w:space="0" w:color="auto"/>
              </w:divBdr>
              <w:divsChild>
                <w:div w:id="2147040256">
                  <w:marLeft w:val="0"/>
                  <w:marRight w:val="0"/>
                  <w:marTop w:val="0"/>
                  <w:marBottom w:val="0"/>
                  <w:divBdr>
                    <w:top w:val="none" w:sz="0" w:space="0" w:color="auto"/>
                    <w:left w:val="none" w:sz="0" w:space="0" w:color="auto"/>
                    <w:bottom w:val="none" w:sz="0" w:space="0" w:color="auto"/>
                    <w:right w:val="none" w:sz="0" w:space="0" w:color="auto"/>
                  </w:divBdr>
                  <w:divsChild>
                    <w:div w:id="278948448">
                      <w:marLeft w:val="0"/>
                      <w:marRight w:val="0"/>
                      <w:marTop w:val="0"/>
                      <w:marBottom w:val="0"/>
                      <w:divBdr>
                        <w:top w:val="none" w:sz="0" w:space="0" w:color="auto"/>
                        <w:left w:val="none" w:sz="0" w:space="0" w:color="auto"/>
                        <w:bottom w:val="none" w:sz="0" w:space="0" w:color="auto"/>
                        <w:right w:val="none" w:sz="0" w:space="0" w:color="auto"/>
                      </w:divBdr>
                      <w:divsChild>
                        <w:div w:id="357586844">
                          <w:marLeft w:val="0"/>
                          <w:marRight w:val="0"/>
                          <w:marTop w:val="0"/>
                          <w:marBottom w:val="0"/>
                          <w:divBdr>
                            <w:top w:val="none" w:sz="0" w:space="0" w:color="auto"/>
                            <w:left w:val="none" w:sz="0" w:space="0" w:color="auto"/>
                            <w:bottom w:val="none" w:sz="0" w:space="0" w:color="auto"/>
                            <w:right w:val="none" w:sz="0" w:space="0" w:color="auto"/>
                          </w:divBdr>
                          <w:divsChild>
                            <w:div w:id="595486">
                              <w:marLeft w:val="0"/>
                              <w:marRight w:val="0"/>
                              <w:marTop w:val="0"/>
                              <w:marBottom w:val="0"/>
                              <w:divBdr>
                                <w:top w:val="none" w:sz="0" w:space="0" w:color="auto"/>
                                <w:left w:val="none" w:sz="0" w:space="0" w:color="auto"/>
                                <w:bottom w:val="none" w:sz="0" w:space="0" w:color="auto"/>
                                <w:right w:val="none" w:sz="0" w:space="0" w:color="auto"/>
                              </w:divBdr>
                              <w:divsChild>
                                <w:div w:id="396637635">
                                  <w:marLeft w:val="0"/>
                                  <w:marRight w:val="0"/>
                                  <w:marTop w:val="0"/>
                                  <w:marBottom w:val="0"/>
                                  <w:divBdr>
                                    <w:top w:val="none" w:sz="0" w:space="0" w:color="auto"/>
                                    <w:left w:val="none" w:sz="0" w:space="0" w:color="auto"/>
                                    <w:bottom w:val="none" w:sz="0" w:space="0" w:color="auto"/>
                                    <w:right w:val="none" w:sz="0" w:space="0" w:color="auto"/>
                                  </w:divBdr>
                                  <w:divsChild>
                                    <w:div w:id="902834223">
                                      <w:marLeft w:val="0"/>
                                      <w:marRight w:val="0"/>
                                      <w:marTop w:val="0"/>
                                      <w:marBottom w:val="0"/>
                                      <w:divBdr>
                                        <w:top w:val="none" w:sz="0" w:space="0" w:color="auto"/>
                                        <w:left w:val="none" w:sz="0" w:space="0" w:color="auto"/>
                                        <w:bottom w:val="none" w:sz="0" w:space="0" w:color="auto"/>
                                        <w:right w:val="none" w:sz="0" w:space="0" w:color="auto"/>
                                      </w:divBdr>
                                      <w:divsChild>
                                        <w:div w:id="1955399929">
                                          <w:marLeft w:val="0"/>
                                          <w:marRight w:val="0"/>
                                          <w:marTop w:val="0"/>
                                          <w:marBottom w:val="0"/>
                                          <w:divBdr>
                                            <w:top w:val="none" w:sz="0" w:space="0" w:color="auto"/>
                                            <w:left w:val="none" w:sz="0" w:space="0" w:color="auto"/>
                                            <w:bottom w:val="none" w:sz="0" w:space="0" w:color="auto"/>
                                            <w:right w:val="none" w:sz="0" w:space="0" w:color="auto"/>
                                          </w:divBdr>
                                          <w:divsChild>
                                            <w:div w:id="817693049">
                                              <w:marLeft w:val="0"/>
                                              <w:marRight w:val="0"/>
                                              <w:marTop w:val="0"/>
                                              <w:marBottom w:val="0"/>
                                              <w:divBdr>
                                                <w:top w:val="none" w:sz="0" w:space="0" w:color="auto"/>
                                                <w:left w:val="none" w:sz="0" w:space="0" w:color="auto"/>
                                                <w:bottom w:val="none" w:sz="0" w:space="0" w:color="auto"/>
                                                <w:right w:val="none" w:sz="0" w:space="0" w:color="auto"/>
                                              </w:divBdr>
                                              <w:divsChild>
                                                <w:div w:id="1071585153">
                                                  <w:marLeft w:val="0"/>
                                                  <w:marRight w:val="0"/>
                                                  <w:marTop w:val="0"/>
                                                  <w:marBottom w:val="0"/>
                                                  <w:divBdr>
                                                    <w:top w:val="none" w:sz="0" w:space="0" w:color="auto"/>
                                                    <w:left w:val="none" w:sz="0" w:space="0" w:color="auto"/>
                                                    <w:bottom w:val="none" w:sz="0" w:space="0" w:color="auto"/>
                                                    <w:right w:val="none" w:sz="0" w:space="0" w:color="auto"/>
                                                  </w:divBdr>
                                                  <w:divsChild>
                                                    <w:div w:id="11855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7943">
      <w:bodyDiv w:val="1"/>
      <w:marLeft w:val="0"/>
      <w:marRight w:val="0"/>
      <w:marTop w:val="0"/>
      <w:marBottom w:val="0"/>
      <w:divBdr>
        <w:top w:val="none" w:sz="0" w:space="0" w:color="auto"/>
        <w:left w:val="none" w:sz="0" w:space="0" w:color="auto"/>
        <w:bottom w:val="none" w:sz="0" w:space="0" w:color="auto"/>
        <w:right w:val="none" w:sz="0" w:space="0" w:color="auto"/>
      </w:divBdr>
      <w:divsChild>
        <w:div w:id="667172214">
          <w:marLeft w:val="0"/>
          <w:marRight w:val="0"/>
          <w:marTop w:val="0"/>
          <w:marBottom w:val="0"/>
          <w:divBdr>
            <w:top w:val="none" w:sz="0" w:space="0" w:color="auto"/>
            <w:left w:val="none" w:sz="0" w:space="0" w:color="auto"/>
            <w:bottom w:val="none" w:sz="0" w:space="0" w:color="auto"/>
            <w:right w:val="none" w:sz="0" w:space="0" w:color="auto"/>
          </w:divBdr>
          <w:divsChild>
            <w:div w:id="1203441032">
              <w:marLeft w:val="0"/>
              <w:marRight w:val="0"/>
              <w:marTop w:val="0"/>
              <w:marBottom w:val="0"/>
              <w:divBdr>
                <w:top w:val="none" w:sz="0" w:space="0" w:color="auto"/>
                <w:left w:val="none" w:sz="0" w:space="0" w:color="auto"/>
                <w:bottom w:val="none" w:sz="0" w:space="0" w:color="auto"/>
                <w:right w:val="none" w:sz="0" w:space="0" w:color="auto"/>
              </w:divBdr>
              <w:divsChild>
                <w:div w:id="1789422491">
                  <w:marLeft w:val="0"/>
                  <w:marRight w:val="0"/>
                  <w:marTop w:val="0"/>
                  <w:marBottom w:val="0"/>
                  <w:divBdr>
                    <w:top w:val="none" w:sz="0" w:space="0" w:color="auto"/>
                    <w:left w:val="none" w:sz="0" w:space="0" w:color="auto"/>
                    <w:bottom w:val="none" w:sz="0" w:space="0" w:color="auto"/>
                    <w:right w:val="none" w:sz="0" w:space="0" w:color="auto"/>
                  </w:divBdr>
                  <w:divsChild>
                    <w:div w:id="240336770">
                      <w:marLeft w:val="0"/>
                      <w:marRight w:val="0"/>
                      <w:marTop w:val="0"/>
                      <w:marBottom w:val="0"/>
                      <w:divBdr>
                        <w:top w:val="none" w:sz="0" w:space="0" w:color="auto"/>
                        <w:left w:val="none" w:sz="0" w:space="0" w:color="auto"/>
                        <w:bottom w:val="none" w:sz="0" w:space="0" w:color="auto"/>
                        <w:right w:val="none" w:sz="0" w:space="0" w:color="auto"/>
                      </w:divBdr>
                      <w:divsChild>
                        <w:div w:id="922032320">
                          <w:marLeft w:val="0"/>
                          <w:marRight w:val="0"/>
                          <w:marTop w:val="0"/>
                          <w:marBottom w:val="0"/>
                          <w:divBdr>
                            <w:top w:val="none" w:sz="0" w:space="0" w:color="auto"/>
                            <w:left w:val="none" w:sz="0" w:space="0" w:color="auto"/>
                            <w:bottom w:val="none" w:sz="0" w:space="0" w:color="auto"/>
                            <w:right w:val="none" w:sz="0" w:space="0" w:color="auto"/>
                          </w:divBdr>
                          <w:divsChild>
                            <w:div w:id="81536171">
                              <w:marLeft w:val="0"/>
                              <w:marRight w:val="0"/>
                              <w:marTop w:val="0"/>
                              <w:marBottom w:val="0"/>
                              <w:divBdr>
                                <w:top w:val="none" w:sz="0" w:space="0" w:color="auto"/>
                                <w:left w:val="none" w:sz="0" w:space="0" w:color="auto"/>
                                <w:bottom w:val="none" w:sz="0" w:space="0" w:color="auto"/>
                                <w:right w:val="none" w:sz="0" w:space="0" w:color="auto"/>
                              </w:divBdr>
                              <w:divsChild>
                                <w:div w:id="971517391">
                                  <w:marLeft w:val="0"/>
                                  <w:marRight w:val="0"/>
                                  <w:marTop w:val="0"/>
                                  <w:marBottom w:val="0"/>
                                  <w:divBdr>
                                    <w:top w:val="none" w:sz="0" w:space="0" w:color="auto"/>
                                    <w:left w:val="none" w:sz="0" w:space="0" w:color="auto"/>
                                    <w:bottom w:val="none" w:sz="0" w:space="0" w:color="auto"/>
                                    <w:right w:val="none" w:sz="0" w:space="0" w:color="auto"/>
                                  </w:divBdr>
                                  <w:divsChild>
                                    <w:div w:id="1407725673">
                                      <w:marLeft w:val="0"/>
                                      <w:marRight w:val="0"/>
                                      <w:marTop w:val="0"/>
                                      <w:marBottom w:val="0"/>
                                      <w:divBdr>
                                        <w:top w:val="none" w:sz="0" w:space="0" w:color="auto"/>
                                        <w:left w:val="none" w:sz="0" w:space="0" w:color="auto"/>
                                        <w:bottom w:val="none" w:sz="0" w:space="0" w:color="auto"/>
                                        <w:right w:val="none" w:sz="0" w:space="0" w:color="auto"/>
                                      </w:divBdr>
                                      <w:divsChild>
                                        <w:div w:id="138304734">
                                          <w:marLeft w:val="0"/>
                                          <w:marRight w:val="0"/>
                                          <w:marTop w:val="0"/>
                                          <w:marBottom w:val="0"/>
                                          <w:divBdr>
                                            <w:top w:val="none" w:sz="0" w:space="0" w:color="auto"/>
                                            <w:left w:val="none" w:sz="0" w:space="0" w:color="auto"/>
                                            <w:bottom w:val="none" w:sz="0" w:space="0" w:color="auto"/>
                                            <w:right w:val="none" w:sz="0" w:space="0" w:color="auto"/>
                                          </w:divBdr>
                                          <w:divsChild>
                                            <w:div w:id="2093618037">
                                              <w:marLeft w:val="0"/>
                                              <w:marRight w:val="0"/>
                                              <w:marTop w:val="0"/>
                                              <w:marBottom w:val="0"/>
                                              <w:divBdr>
                                                <w:top w:val="none" w:sz="0" w:space="0" w:color="auto"/>
                                                <w:left w:val="none" w:sz="0" w:space="0" w:color="auto"/>
                                                <w:bottom w:val="none" w:sz="0" w:space="0" w:color="auto"/>
                                                <w:right w:val="none" w:sz="0" w:space="0" w:color="auto"/>
                                              </w:divBdr>
                                              <w:divsChild>
                                                <w:div w:id="1007443554">
                                                  <w:marLeft w:val="0"/>
                                                  <w:marRight w:val="0"/>
                                                  <w:marTop w:val="0"/>
                                                  <w:marBottom w:val="0"/>
                                                  <w:divBdr>
                                                    <w:top w:val="none" w:sz="0" w:space="0" w:color="auto"/>
                                                    <w:left w:val="none" w:sz="0" w:space="0" w:color="auto"/>
                                                    <w:bottom w:val="none" w:sz="0" w:space="0" w:color="auto"/>
                                                    <w:right w:val="none" w:sz="0" w:space="0" w:color="auto"/>
                                                  </w:divBdr>
                                                  <w:divsChild>
                                                    <w:div w:id="1409962802">
                                                      <w:marLeft w:val="0"/>
                                                      <w:marRight w:val="0"/>
                                                      <w:marTop w:val="0"/>
                                                      <w:marBottom w:val="0"/>
                                                      <w:divBdr>
                                                        <w:top w:val="none" w:sz="0" w:space="0" w:color="auto"/>
                                                        <w:left w:val="none" w:sz="0" w:space="0" w:color="auto"/>
                                                        <w:bottom w:val="none" w:sz="0" w:space="0" w:color="auto"/>
                                                        <w:right w:val="none" w:sz="0" w:space="0" w:color="auto"/>
                                                      </w:divBdr>
                                                      <w:divsChild>
                                                        <w:div w:id="1695963695">
                                                          <w:marLeft w:val="0"/>
                                                          <w:marRight w:val="0"/>
                                                          <w:marTop w:val="0"/>
                                                          <w:marBottom w:val="0"/>
                                                          <w:divBdr>
                                                            <w:top w:val="none" w:sz="0" w:space="0" w:color="auto"/>
                                                            <w:left w:val="none" w:sz="0" w:space="0" w:color="auto"/>
                                                            <w:bottom w:val="none" w:sz="0" w:space="0" w:color="auto"/>
                                                            <w:right w:val="none" w:sz="0" w:space="0" w:color="auto"/>
                                                          </w:divBdr>
                                                          <w:divsChild>
                                                            <w:div w:id="965819259">
                                                              <w:marLeft w:val="0"/>
                                                              <w:marRight w:val="0"/>
                                                              <w:marTop w:val="0"/>
                                                              <w:marBottom w:val="0"/>
                                                              <w:divBdr>
                                                                <w:top w:val="none" w:sz="0" w:space="0" w:color="auto"/>
                                                                <w:left w:val="none" w:sz="0" w:space="0" w:color="auto"/>
                                                                <w:bottom w:val="none" w:sz="0" w:space="0" w:color="auto"/>
                                                                <w:right w:val="none" w:sz="0" w:space="0" w:color="auto"/>
                                                              </w:divBdr>
                                                              <w:divsChild>
                                                                <w:div w:id="1957249417">
                                                                  <w:marLeft w:val="0"/>
                                                                  <w:marRight w:val="0"/>
                                                                  <w:marTop w:val="0"/>
                                                                  <w:marBottom w:val="0"/>
                                                                  <w:divBdr>
                                                                    <w:top w:val="none" w:sz="0" w:space="0" w:color="auto"/>
                                                                    <w:left w:val="none" w:sz="0" w:space="0" w:color="auto"/>
                                                                    <w:bottom w:val="none" w:sz="0" w:space="0" w:color="auto"/>
                                                                    <w:right w:val="none" w:sz="0" w:space="0" w:color="auto"/>
                                                                  </w:divBdr>
                                                                  <w:divsChild>
                                                                    <w:div w:id="1578704944">
                                                                      <w:marLeft w:val="0"/>
                                                                      <w:marRight w:val="0"/>
                                                                      <w:marTop w:val="0"/>
                                                                      <w:marBottom w:val="0"/>
                                                                      <w:divBdr>
                                                                        <w:top w:val="none" w:sz="0" w:space="0" w:color="auto"/>
                                                                        <w:left w:val="none" w:sz="0" w:space="0" w:color="auto"/>
                                                                        <w:bottom w:val="none" w:sz="0" w:space="0" w:color="auto"/>
                                                                        <w:right w:val="none" w:sz="0" w:space="0" w:color="auto"/>
                                                                      </w:divBdr>
                                                                      <w:divsChild>
                                                                        <w:div w:id="787352849">
                                                                          <w:marLeft w:val="0"/>
                                                                          <w:marRight w:val="0"/>
                                                                          <w:marTop w:val="0"/>
                                                                          <w:marBottom w:val="0"/>
                                                                          <w:divBdr>
                                                                            <w:top w:val="none" w:sz="0" w:space="0" w:color="auto"/>
                                                                            <w:left w:val="none" w:sz="0" w:space="0" w:color="auto"/>
                                                                            <w:bottom w:val="none" w:sz="0" w:space="0" w:color="auto"/>
                                                                            <w:right w:val="none" w:sz="0" w:space="0" w:color="auto"/>
                                                                          </w:divBdr>
                                                                          <w:divsChild>
                                                                            <w:div w:id="696857505">
                                                                              <w:marLeft w:val="0"/>
                                                                              <w:marRight w:val="0"/>
                                                                              <w:marTop w:val="0"/>
                                                                              <w:marBottom w:val="0"/>
                                                                              <w:divBdr>
                                                                                <w:top w:val="none" w:sz="0" w:space="0" w:color="auto"/>
                                                                                <w:left w:val="none" w:sz="0" w:space="0" w:color="auto"/>
                                                                                <w:bottom w:val="none" w:sz="0" w:space="0" w:color="auto"/>
                                                                                <w:right w:val="none" w:sz="0" w:space="0" w:color="auto"/>
                                                                              </w:divBdr>
                                                                              <w:divsChild>
                                                                                <w:div w:id="623660852">
                                                                                  <w:marLeft w:val="-225"/>
                                                                                  <w:marRight w:val="-225"/>
                                                                                  <w:marTop w:val="0"/>
                                                                                  <w:marBottom w:val="0"/>
                                                                                  <w:divBdr>
                                                                                    <w:top w:val="none" w:sz="0" w:space="0" w:color="auto"/>
                                                                                    <w:left w:val="none" w:sz="0" w:space="0" w:color="auto"/>
                                                                                    <w:bottom w:val="none" w:sz="0" w:space="0" w:color="auto"/>
                                                                                    <w:right w:val="none" w:sz="0" w:space="0" w:color="auto"/>
                                                                                  </w:divBdr>
                                                                                  <w:divsChild>
                                                                                    <w:div w:id="645207139">
                                                                                      <w:marLeft w:val="0"/>
                                                                                      <w:marRight w:val="0"/>
                                                                                      <w:marTop w:val="0"/>
                                                                                      <w:marBottom w:val="0"/>
                                                                                      <w:divBdr>
                                                                                        <w:top w:val="none" w:sz="0" w:space="0" w:color="auto"/>
                                                                                        <w:left w:val="none" w:sz="0" w:space="0" w:color="auto"/>
                                                                                        <w:bottom w:val="none" w:sz="0" w:space="0" w:color="auto"/>
                                                                                        <w:right w:val="none" w:sz="0" w:space="0" w:color="auto"/>
                                                                                      </w:divBdr>
                                                                                      <w:divsChild>
                                                                                        <w:div w:id="1215963476">
                                                                                          <w:marLeft w:val="0"/>
                                                                                          <w:marRight w:val="0"/>
                                                                                          <w:marTop w:val="0"/>
                                                                                          <w:marBottom w:val="0"/>
                                                                                          <w:divBdr>
                                                                                            <w:top w:val="none" w:sz="0" w:space="0" w:color="auto"/>
                                                                                            <w:left w:val="none" w:sz="0" w:space="0" w:color="auto"/>
                                                                                            <w:bottom w:val="none" w:sz="0" w:space="0" w:color="auto"/>
                                                                                            <w:right w:val="none" w:sz="0" w:space="0" w:color="auto"/>
                                                                                          </w:divBdr>
                                                                                          <w:divsChild>
                                                                                            <w:div w:id="1559054900">
                                                                                              <w:marLeft w:val="0"/>
                                                                                              <w:marRight w:val="0"/>
                                                                                              <w:marTop w:val="0"/>
                                                                                              <w:marBottom w:val="0"/>
                                                                                              <w:divBdr>
                                                                                                <w:top w:val="none" w:sz="0" w:space="0" w:color="auto"/>
                                                                                                <w:left w:val="none" w:sz="0" w:space="0" w:color="auto"/>
                                                                                                <w:bottom w:val="none" w:sz="0" w:space="0" w:color="auto"/>
                                                                                                <w:right w:val="none" w:sz="0" w:space="0" w:color="auto"/>
                                                                                              </w:divBdr>
                                                                                              <w:divsChild>
                                                                                                <w:div w:id="427851657">
                                                                                                  <w:marLeft w:val="0"/>
                                                                                                  <w:marRight w:val="0"/>
                                                                                                  <w:marTop w:val="0"/>
                                                                                                  <w:marBottom w:val="0"/>
                                                                                                  <w:divBdr>
                                                                                                    <w:top w:val="none" w:sz="0" w:space="0" w:color="auto"/>
                                                                                                    <w:left w:val="none" w:sz="0" w:space="0" w:color="auto"/>
                                                                                                    <w:bottom w:val="none" w:sz="0" w:space="0" w:color="auto"/>
                                                                                                    <w:right w:val="none" w:sz="0" w:space="0" w:color="auto"/>
                                                                                                  </w:divBdr>
                                                                                                  <w:divsChild>
                                                                                                    <w:div w:id="197550895">
                                                                                                      <w:marLeft w:val="0"/>
                                                                                                      <w:marRight w:val="0"/>
                                                                                                      <w:marTop w:val="0"/>
                                                                                                      <w:marBottom w:val="0"/>
                                                                                                      <w:divBdr>
                                                                                                        <w:top w:val="none" w:sz="0" w:space="0" w:color="auto"/>
                                                                                                        <w:left w:val="none" w:sz="0" w:space="0" w:color="auto"/>
                                                                                                        <w:bottom w:val="none" w:sz="0" w:space="0" w:color="auto"/>
                                                                                                        <w:right w:val="none" w:sz="0" w:space="0" w:color="auto"/>
                                                                                                      </w:divBdr>
                                                                                                      <w:divsChild>
                                                                                                        <w:div w:id="1596285849">
                                                                                                          <w:marLeft w:val="0"/>
                                                                                                          <w:marRight w:val="0"/>
                                                                                                          <w:marTop w:val="0"/>
                                                                                                          <w:marBottom w:val="0"/>
                                                                                                          <w:divBdr>
                                                                                                            <w:top w:val="none" w:sz="0" w:space="0" w:color="auto"/>
                                                                                                            <w:left w:val="none" w:sz="0" w:space="0" w:color="auto"/>
                                                                                                            <w:bottom w:val="none" w:sz="0" w:space="0" w:color="auto"/>
                                                                                                            <w:right w:val="none" w:sz="0" w:space="0" w:color="auto"/>
                                                                                                          </w:divBdr>
                                                                                                          <w:divsChild>
                                                                                                            <w:div w:id="1819683512">
                                                                                                              <w:marLeft w:val="0"/>
                                                                                                              <w:marRight w:val="0"/>
                                                                                                              <w:marTop w:val="0"/>
                                                                                                              <w:marBottom w:val="0"/>
                                                                                                              <w:divBdr>
                                                                                                                <w:top w:val="none" w:sz="0" w:space="0" w:color="auto"/>
                                                                                                                <w:left w:val="none" w:sz="0" w:space="0" w:color="auto"/>
                                                                                                                <w:bottom w:val="none" w:sz="0" w:space="0" w:color="auto"/>
                                                                                                                <w:right w:val="none" w:sz="0" w:space="0" w:color="auto"/>
                                                                                                              </w:divBdr>
                                                                                                              <w:divsChild>
                                                                                                                <w:div w:id="1028525146">
                                                                                                                  <w:marLeft w:val="0"/>
                                                                                                                  <w:marRight w:val="0"/>
                                                                                                                  <w:marTop w:val="0"/>
                                                                                                                  <w:marBottom w:val="0"/>
                                                                                                                  <w:divBdr>
                                                                                                                    <w:top w:val="none" w:sz="0" w:space="0" w:color="auto"/>
                                                                                                                    <w:left w:val="none" w:sz="0" w:space="0" w:color="auto"/>
                                                                                                                    <w:bottom w:val="none" w:sz="0" w:space="0" w:color="auto"/>
                                                                                                                    <w:right w:val="none" w:sz="0" w:space="0" w:color="auto"/>
                                                                                                                  </w:divBdr>
                                                                                                                  <w:divsChild>
                                                                                                                    <w:div w:id="432165605">
                                                                                                                      <w:marLeft w:val="0"/>
                                                                                                                      <w:marRight w:val="0"/>
                                                                                                                      <w:marTop w:val="300"/>
                                                                                                                      <w:marBottom w:val="0"/>
                                                                                                                      <w:divBdr>
                                                                                                                        <w:top w:val="none" w:sz="0" w:space="0" w:color="auto"/>
                                                                                                                        <w:left w:val="none" w:sz="0" w:space="0" w:color="auto"/>
                                                                                                                        <w:bottom w:val="none" w:sz="0" w:space="0" w:color="auto"/>
                                                                                                                        <w:right w:val="none" w:sz="0" w:space="0" w:color="auto"/>
                                                                                                                      </w:divBdr>
                                                                                                                      <w:divsChild>
                                                                                                                        <w:div w:id="872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744567">
      <w:bodyDiv w:val="1"/>
      <w:marLeft w:val="0"/>
      <w:marRight w:val="0"/>
      <w:marTop w:val="0"/>
      <w:marBottom w:val="0"/>
      <w:divBdr>
        <w:top w:val="none" w:sz="0" w:space="0" w:color="auto"/>
        <w:left w:val="none" w:sz="0" w:space="0" w:color="auto"/>
        <w:bottom w:val="none" w:sz="0" w:space="0" w:color="auto"/>
        <w:right w:val="none" w:sz="0" w:space="0" w:color="auto"/>
      </w:divBdr>
    </w:div>
    <w:div w:id="2009552780">
      <w:bodyDiv w:val="1"/>
      <w:marLeft w:val="0"/>
      <w:marRight w:val="0"/>
      <w:marTop w:val="0"/>
      <w:marBottom w:val="0"/>
      <w:divBdr>
        <w:top w:val="none" w:sz="0" w:space="0" w:color="auto"/>
        <w:left w:val="none" w:sz="0" w:space="0" w:color="auto"/>
        <w:bottom w:val="none" w:sz="0" w:space="0" w:color="auto"/>
        <w:right w:val="none" w:sz="0" w:space="0" w:color="auto"/>
      </w:divBdr>
      <w:divsChild>
        <w:div w:id="831608447">
          <w:marLeft w:val="0"/>
          <w:marRight w:val="0"/>
          <w:marTop w:val="0"/>
          <w:marBottom w:val="0"/>
          <w:divBdr>
            <w:top w:val="none" w:sz="0" w:space="0" w:color="auto"/>
            <w:left w:val="none" w:sz="0" w:space="0" w:color="auto"/>
            <w:bottom w:val="none" w:sz="0" w:space="0" w:color="auto"/>
            <w:right w:val="none" w:sz="0" w:space="0" w:color="auto"/>
          </w:divBdr>
          <w:divsChild>
            <w:div w:id="1264075829">
              <w:marLeft w:val="0"/>
              <w:marRight w:val="0"/>
              <w:marTop w:val="0"/>
              <w:marBottom w:val="0"/>
              <w:divBdr>
                <w:top w:val="none" w:sz="0" w:space="0" w:color="auto"/>
                <w:left w:val="none" w:sz="0" w:space="0" w:color="auto"/>
                <w:bottom w:val="none" w:sz="0" w:space="0" w:color="auto"/>
                <w:right w:val="none" w:sz="0" w:space="0" w:color="auto"/>
              </w:divBdr>
              <w:divsChild>
                <w:div w:id="441532963">
                  <w:marLeft w:val="0"/>
                  <w:marRight w:val="0"/>
                  <w:marTop w:val="0"/>
                  <w:marBottom w:val="0"/>
                  <w:divBdr>
                    <w:top w:val="none" w:sz="0" w:space="0" w:color="auto"/>
                    <w:left w:val="none" w:sz="0" w:space="0" w:color="auto"/>
                    <w:bottom w:val="none" w:sz="0" w:space="0" w:color="auto"/>
                    <w:right w:val="none" w:sz="0" w:space="0" w:color="auto"/>
                  </w:divBdr>
                  <w:divsChild>
                    <w:div w:id="2066248369">
                      <w:marLeft w:val="150"/>
                      <w:marRight w:val="150"/>
                      <w:marTop w:val="0"/>
                      <w:marBottom w:val="0"/>
                      <w:divBdr>
                        <w:top w:val="none" w:sz="0" w:space="0" w:color="auto"/>
                        <w:left w:val="none" w:sz="0" w:space="0" w:color="auto"/>
                        <w:bottom w:val="none" w:sz="0" w:space="0" w:color="auto"/>
                        <w:right w:val="none" w:sz="0" w:space="0" w:color="auto"/>
                      </w:divBdr>
                      <w:divsChild>
                        <w:div w:id="1159082588">
                          <w:marLeft w:val="0"/>
                          <w:marRight w:val="0"/>
                          <w:marTop w:val="0"/>
                          <w:marBottom w:val="0"/>
                          <w:divBdr>
                            <w:top w:val="none" w:sz="0" w:space="0" w:color="auto"/>
                            <w:left w:val="none" w:sz="0" w:space="0" w:color="auto"/>
                            <w:bottom w:val="none" w:sz="0" w:space="0" w:color="auto"/>
                            <w:right w:val="none" w:sz="0" w:space="0" w:color="auto"/>
                          </w:divBdr>
                          <w:divsChild>
                            <w:div w:id="1402481645">
                              <w:marLeft w:val="0"/>
                              <w:marRight w:val="0"/>
                              <w:marTop w:val="0"/>
                              <w:marBottom w:val="300"/>
                              <w:divBdr>
                                <w:top w:val="none" w:sz="0" w:space="0" w:color="auto"/>
                                <w:left w:val="none" w:sz="0" w:space="0" w:color="auto"/>
                                <w:bottom w:val="none" w:sz="0" w:space="0" w:color="auto"/>
                                <w:right w:val="none" w:sz="0" w:space="0" w:color="auto"/>
                              </w:divBdr>
                              <w:divsChild>
                                <w:div w:id="1515536504">
                                  <w:marLeft w:val="0"/>
                                  <w:marRight w:val="0"/>
                                  <w:marTop w:val="0"/>
                                  <w:marBottom w:val="0"/>
                                  <w:divBdr>
                                    <w:top w:val="none" w:sz="0" w:space="0" w:color="auto"/>
                                    <w:left w:val="none" w:sz="0" w:space="0" w:color="auto"/>
                                    <w:bottom w:val="none" w:sz="0" w:space="0" w:color="auto"/>
                                    <w:right w:val="none" w:sz="0" w:space="0" w:color="auto"/>
                                  </w:divBdr>
                                  <w:divsChild>
                                    <w:div w:id="209151686">
                                      <w:marLeft w:val="0"/>
                                      <w:marRight w:val="0"/>
                                      <w:marTop w:val="0"/>
                                      <w:marBottom w:val="0"/>
                                      <w:divBdr>
                                        <w:top w:val="none" w:sz="0" w:space="0" w:color="auto"/>
                                        <w:left w:val="none" w:sz="0" w:space="0" w:color="auto"/>
                                        <w:bottom w:val="none" w:sz="0" w:space="0" w:color="auto"/>
                                        <w:right w:val="none" w:sz="0" w:space="0" w:color="auto"/>
                                      </w:divBdr>
                                      <w:divsChild>
                                        <w:div w:id="1595896824">
                                          <w:marLeft w:val="0"/>
                                          <w:marRight w:val="0"/>
                                          <w:marTop w:val="0"/>
                                          <w:marBottom w:val="0"/>
                                          <w:divBdr>
                                            <w:top w:val="none" w:sz="0" w:space="0" w:color="auto"/>
                                            <w:left w:val="none" w:sz="0" w:space="0" w:color="auto"/>
                                            <w:bottom w:val="none" w:sz="0" w:space="0" w:color="auto"/>
                                            <w:right w:val="none" w:sz="0" w:space="0" w:color="auto"/>
                                          </w:divBdr>
                                          <w:divsChild>
                                            <w:div w:id="996803320">
                                              <w:marLeft w:val="0"/>
                                              <w:marRight w:val="0"/>
                                              <w:marTop w:val="0"/>
                                              <w:marBottom w:val="0"/>
                                              <w:divBdr>
                                                <w:top w:val="none" w:sz="0" w:space="0" w:color="auto"/>
                                                <w:left w:val="none" w:sz="0" w:space="0" w:color="auto"/>
                                                <w:bottom w:val="none" w:sz="0" w:space="0" w:color="auto"/>
                                                <w:right w:val="none" w:sz="0" w:space="0" w:color="auto"/>
                                              </w:divBdr>
                                              <w:divsChild>
                                                <w:div w:id="507329548">
                                                  <w:marLeft w:val="0"/>
                                                  <w:marRight w:val="0"/>
                                                  <w:marTop w:val="0"/>
                                                  <w:marBottom w:val="0"/>
                                                  <w:divBdr>
                                                    <w:top w:val="none" w:sz="0" w:space="0" w:color="auto"/>
                                                    <w:left w:val="none" w:sz="0" w:space="0" w:color="auto"/>
                                                    <w:bottom w:val="none" w:sz="0" w:space="0" w:color="auto"/>
                                                    <w:right w:val="none" w:sz="0" w:space="0" w:color="auto"/>
                                                  </w:divBdr>
                                                  <w:divsChild>
                                                    <w:div w:id="129517000">
                                                      <w:marLeft w:val="0"/>
                                                      <w:marRight w:val="0"/>
                                                      <w:marTop w:val="0"/>
                                                      <w:marBottom w:val="0"/>
                                                      <w:divBdr>
                                                        <w:top w:val="none" w:sz="0" w:space="0" w:color="auto"/>
                                                        <w:left w:val="none" w:sz="0" w:space="0" w:color="auto"/>
                                                        <w:bottom w:val="none" w:sz="0" w:space="0" w:color="auto"/>
                                                        <w:right w:val="none" w:sz="0" w:space="0" w:color="auto"/>
                                                      </w:divBdr>
                                                      <w:divsChild>
                                                        <w:div w:id="2107604624">
                                                          <w:marLeft w:val="0"/>
                                                          <w:marRight w:val="0"/>
                                                          <w:marTop w:val="0"/>
                                                          <w:marBottom w:val="0"/>
                                                          <w:divBdr>
                                                            <w:top w:val="none" w:sz="0" w:space="0" w:color="auto"/>
                                                            <w:left w:val="none" w:sz="0" w:space="0" w:color="auto"/>
                                                            <w:bottom w:val="none" w:sz="0" w:space="0" w:color="auto"/>
                                                            <w:right w:val="none" w:sz="0" w:space="0" w:color="auto"/>
                                                          </w:divBdr>
                                                          <w:divsChild>
                                                            <w:div w:id="25495816">
                                                              <w:marLeft w:val="0"/>
                                                              <w:marRight w:val="0"/>
                                                              <w:marTop w:val="0"/>
                                                              <w:marBottom w:val="0"/>
                                                              <w:divBdr>
                                                                <w:top w:val="none" w:sz="0" w:space="0" w:color="auto"/>
                                                                <w:left w:val="none" w:sz="0" w:space="0" w:color="auto"/>
                                                                <w:bottom w:val="none" w:sz="0" w:space="0" w:color="auto"/>
                                                                <w:right w:val="none" w:sz="0" w:space="0" w:color="auto"/>
                                                              </w:divBdr>
                                                              <w:divsChild>
                                                                <w:div w:id="2117140793">
                                                                  <w:marLeft w:val="0"/>
                                                                  <w:marRight w:val="0"/>
                                                                  <w:marTop w:val="675"/>
                                                                  <w:marBottom w:val="0"/>
                                                                  <w:divBdr>
                                                                    <w:top w:val="none" w:sz="0" w:space="0" w:color="auto"/>
                                                                    <w:left w:val="none" w:sz="0" w:space="0" w:color="auto"/>
                                                                    <w:bottom w:val="none" w:sz="0" w:space="0" w:color="auto"/>
                                                                    <w:right w:val="none" w:sz="0" w:space="0" w:color="auto"/>
                                                                  </w:divBdr>
                                                                  <w:divsChild>
                                                                    <w:div w:id="804201968">
                                                                      <w:marLeft w:val="0"/>
                                                                      <w:marRight w:val="0"/>
                                                                      <w:marTop w:val="0"/>
                                                                      <w:marBottom w:val="0"/>
                                                                      <w:divBdr>
                                                                        <w:top w:val="none" w:sz="0" w:space="0" w:color="auto"/>
                                                                        <w:left w:val="none" w:sz="0" w:space="0" w:color="auto"/>
                                                                        <w:bottom w:val="none" w:sz="0" w:space="0" w:color="auto"/>
                                                                        <w:right w:val="none" w:sz="0" w:space="0" w:color="auto"/>
                                                                      </w:divBdr>
                                                                      <w:divsChild>
                                                                        <w:div w:id="1416323197">
                                                                          <w:marLeft w:val="0"/>
                                                                          <w:marRight w:val="0"/>
                                                                          <w:marTop w:val="0"/>
                                                                          <w:marBottom w:val="0"/>
                                                                          <w:divBdr>
                                                                            <w:top w:val="none" w:sz="0" w:space="0" w:color="auto"/>
                                                                            <w:left w:val="none" w:sz="0" w:space="0" w:color="auto"/>
                                                                            <w:bottom w:val="none" w:sz="0" w:space="0" w:color="auto"/>
                                                                            <w:right w:val="none" w:sz="0" w:space="0" w:color="auto"/>
                                                                          </w:divBdr>
                                                                          <w:divsChild>
                                                                            <w:div w:id="465393058">
                                                                              <w:marLeft w:val="0"/>
                                                                              <w:marRight w:val="0"/>
                                                                              <w:marTop w:val="0"/>
                                                                              <w:marBottom w:val="0"/>
                                                                              <w:divBdr>
                                                                                <w:top w:val="none" w:sz="0" w:space="0" w:color="auto"/>
                                                                                <w:left w:val="none" w:sz="0" w:space="0" w:color="auto"/>
                                                                                <w:bottom w:val="none" w:sz="0" w:space="0" w:color="auto"/>
                                                                                <w:right w:val="none" w:sz="0" w:space="0" w:color="auto"/>
                                                                              </w:divBdr>
                                                                              <w:divsChild>
                                                                                <w:div w:id="3958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30767">
      <w:bodyDiv w:val="1"/>
      <w:marLeft w:val="0"/>
      <w:marRight w:val="0"/>
      <w:marTop w:val="0"/>
      <w:marBottom w:val="0"/>
      <w:divBdr>
        <w:top w:val="none" w:sz="0" w:space="0" w:color="auto"/>
        <w:left w:val="none" w:sz="0" w:space="0" w:color="auto"/>
        <w:bottom w:val="none" w:sz="0" w:space="0" w:color="auto"/>
        <w:right w:val="none" w:sz="0" w:space="0" w:color="auto"/>
      </w:divBdr>
      <w:divsChild>
        <w:div w:id="208801956">
          <w:marLeft w:val="0"/>
          <w:marRight w:val="0"/>
          <w:marTop w:val="0"/>
          <w:marBottom w:val="0"/>
          <w:divBdr>
            <w:top w:val="none" w:sz="0" w:space="0" w:color="auto"/>
            <w:left w:val="none" w:sz="0" w:space="0" w:color="auto"/>
            <w:bottom w:val="none" w:sz="0" w:space="0" w:color="auto"/>
            <w:right w:val="none" w:sz="0" w:space="0" w:color="auto"/>
          </w:divBdr>
          <w:divsChild>
            <w:div w:id="358431992">
              <w:marLeft w:val="0"/>
              <w:marRight w:val="0"/>
              <w:marTop w:val="0"/>
              <w:marBottom w:val="0"/>
              <w:divBdr>
                <w:top w:val="none" w:sz="0" w:space="0" w:color="auto"/>
                <w:left w:val="none" w:sz="0" w:space="0" w:color="auto"/>
                <w:bottom w:val="none" w:sz="0" w:space="0" w:color="auto"/>
                <w:right w:val="none" w:sz="0" w:space="0" w:color="auto"/>
              </w:divBdr>
              <w:divsChild>
                <w:div w:id="1227647981">
                  <w:marLeft w:val="0"/>
                  <w:marRight w:val="0"/>
                  <w:marTop w:val="0"/>
                  <w:marBottom w:val="0"/>
                  <w:divBdr>
                    <w:top w:val="none" w:sz="0" w:space="0" w:color="auto"/>
                    <w:left w:val="none" w:sz="0" w:space="0" w:color="auto"/>
                    <w:bottom w:val="none" w:sz="0" w:space="0" w:color="auto"/>
                    <w:right w:val="none" w:sz="0" w:space="0" w:color="auto"/>
                  </w:divBdr>
                  <w:divsChild>
                    <w:div w:id="1753968313">
                      <w:marLeft w:val="0"/>
                      <w:marRight w:val="0"/>
                      <w:marTop w:val="0"/>
                      <w:marBottom w:val="0"/>
                      <w:divBdr>
                        <w:top w:val="none" w:sz="0" w:space="0" w:color="auto"/>
                        <w:left w:val="none" w:sz="0" w:space="0" w:color="auto"/>
                        <w:bottom w:val="none" w:sz="0" w:space="0" w:color="auto"/>
                        <w:right w:val="none" w:sz="0" w:space="0" w:color="auto"/>
                      </w:divBdr>
                      <w:divsChild>
                        <w:div w:id="2096631164">
                          <w:marLeft w:val="0"/>
                          <w:marRight w:val="0"/>
                          <w:marTop w:val="0"/>
                          <w:marBottom w:val="0"/>
                          <w:divBdr>
                            <w:top w:val="none" w:sz="0" w:space="0" w:color="auto"/>
                            <w:left w:val="none" w:sz="0" w:space="0" w:color="auto"/>
                            <w:bottom w:val="none" w:sz="0" w:space="0" w:color="auto"/>
                            <w:right w:val="none" w:sz="0" w:space="0" w:color="auto"/>
                          </w:divBdr>
                          <w:divsChild>
                            <w:div w:id="1929607320">
                              <w:marLeft w:val="0"/>
                              <w:marRight w:val="0"/>
                              <w:marTop w:val="0"/>
                              <w:marBottom w:val="0"/>
                              <w:divBdr>
                                <w:top w:val="none" w:sz="0" w:space="0" w:color="auto"/>
                                <w:left w:val="none" w:sz="0" w:space="0" w:color="auto"/>
                                <w:bottom w:val="none" w:sz="0" w:space="0" w:color="auto"/>
                                <w:right w:val="none" w:sz="0" w:space="0" w:color="auto"/>
                              </w:divBdr>
                              <w:divsChild>
                                <w:div w:id="1946616612">
                                  <w:marLeft w:val="0"/>
                                  <w:marRight w:val="0"/>
                                  <w:marTop w:val="0"/>
                                  <w:marBottom w:val="0"/>
                                  <w:divBdr>
                                    <w:top w:val="none" w:sz="0" w:space="0" w:color="auto"/>
                                    <w:left w:val="none" w:sz="0" w:space="0" w:color="auto"/>
                                    <w:bottom w:val="none" w:sz="0" w:space="0" w:color="auto"/>
                                    <w:right w:val="none" w:sz="0" w:space="0" w:color="auto"/>
                                  </w:divBdr>
                                  <w:divsChild>
                                    <w:div w:id="1158808396">
                                      <w:marLeft w:val="0"/>
                                      <w:marRight w:val="0"/>
                                      <w:marTop w:val="0"/>
                                      <w:marBottom w:val="0"/>
                                      <w:divBdr>
                                        <w:top w:val="none" w:sz="0" w:space="0" w:color="auto"/>
                                        <w:left w:val="none" w:sz="0" w:space="0" w:color="auto"/>
                                        <w:bottom w:val="none" w:sz="0" w:space="0" w:color="auto"/>
                                        <w:right w:val="none" w:sz="0" w:space="0" w:color="auto"/>
                                      </w:divBdr>
                                      <w:divsChild>
                                        <w:div w:id="1191332684">
                                          <w:marLeft w:val="0"/>
                                          <w:marRight w:val="0"/>
                                          <w:marTop w:val="0"/>
                                          <w:marBottom w:val="0"/>
                                          <w:divBdr>
                                            <w:top w:val="none" w:sz="0" w:space="0" w:color="auto"/>
                                            <w:left w:val="none" w:sz="0" w:space="0" w:color="auto"/>
                                            <w:bottom w:val="none" w:sz="0" w:space="0" w:color="auto"/>
                                            <w:right w:val="none" w:sz="0" w:space="0" w:color="auto"/>
                                          </w:divBdr>
                                          <w:divsChild>
                                            <w:div w:id="11980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tribunalsdecisions.service.gov.uk/utiac/2005-ukiat-118" TargetMode="External"/><Relationship Id="rId39" Type="http://schemas.openxmlformats.org/officeDocument/2006/relationships/hyperlink" Target="http://www.refworld.org/country/COD.html"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government/publications/non-suspensive-appeals-certification-under-section-94-of-the-nia-act-2002-process" TargetMode="External"/><Relationship Id="rId42" Type="http://schemas.openxmlformats.org/officeDocument/2006/relationships/hyperlink" Target="https://www.freedomfromtorture.org/document/briefing/9986" TargetMode="External"/><Relationship Id="rId47" Type="http://schemas.openxmlformats.org/officeDocument/2006/relationships/hyperlink" Target="http://www.bbc.co.uk/news/world-africa-13285760" TargetMode="External"/><Relationship Id="rId50" Type="http://schemas.openxmlformats.org/officeDocument/2006/relationships/hyperlink" Target="http://www.bbc.co.uk/news/world-africa-13283212" TargetMode="External"/><Relationship Id="rId55" Type="http://schemas.openxmlformats.org/officeDocument/2006/relationships/hyperlink" Target="https://freedomhouse.org/report/&#8204;freedom-&#8204;world/2018/congo-democratic-republic-kinshasa" TargetMode="External"/><Relationship Id="rId63" Type="http://schemas.openxmlformats.org/officeDocument/2006/relationships/hyperlink" Target="https://news.un.org/en/story/2018/03/1005581" TargetMode="External"/><Relationship Id="rId68" Type="http://schemas.openxmlformats.org/officeDocument/2006/relationships/hyperlink" Target="http://www.state.gov/j/drl/rls/hrrpt/&#8204;humanrightsreport/index.htm?year=2017&amp;dlid=276987" TargetMode="External"/><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globaledge.msu.edu" TargetMode="Externa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s://tribunalsdecisions.service.gov.uk/utiac/2007-ukait-23" TargetMode="External"/><Relationship Id="rId11" Type="http://schemas.openxmlformats.org/officeDocument/2006/relationships/webSettings" Target="webSettings.xml"/><Relationship Id="rId24" Type="http://schemas.openxmlformats.org/officeDocument/2006/relationships/hyperlink" Target="https://horizon.fcos.gsi.gov.uk/file-wrapper/humanitarian-prote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monusco.unmissions.org/en" TargetMode="External"/><Relationship Id="rId40" Type="http://schemas.openxmlformats.org/officeDocument/2006/relationships/hyperlink" Target="https://www.ecoi.net/en/countries/democratic-republic-of-the-congo/" TargetMode="External"/><Relationship Id="rId45" Type="http://schemas.openxmlformats.org/officeDocument/2006/relationships/hyperlink" Target="https://www.aljazeera.com/news/2018/07/jean-pierre-bemba-returns-drc-opposition-eyes-shot-power-180731202046844.html" TargetMode="External"/><Relationship Id="rId53" Type="http://schemas.openxmlformats.org/officeDocument/2006/relationships/hyperlink" Target="https://www.economist.com/briefing/2018/02/15/congos-war-was-bloody.-it-may-be-about-to-start-again" TargetMode="External"/><Relationship Id="rId58" Type="http://schemas.openxmlformats.org/officeDocument/2006/relationships/hyperlink" Target="https://www.crisisgroup.org/africa/central-africa/democratic-republic-congo/kamuina-nsapu-insurgency-adds-dangers-dr-congo" TargetMode="External"/><Relationship Id="rId66" Type="http://schemas.openxmlformats.org/officeDocument/2006/relationships/hyperlink" Target="http://www.securitycouncilreport.org/atf/cf/%7B65BFCF9B-6D27-4E9C-8CD3-CF6E4FF96FF9%7D/s_2018_174.pdf" TargetMode="External"/><Relationship Id="rId74" Type="http://schemas.openxmlformats.org/officeDocument/2006/relationships/hyperlink" Target="https://www.worldatlas.com/.../what-type-of-government-does-the-democratic-republi"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iol.co.za/news/africa/exiled-drc-opposition-leader-launches-presidency-bid-13742498" TargetMode="External"/><Relationship Id="rId82"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government/organisations/independent-chief-inspector-of-borders-and-immigration/about/research" TargetMode="External"/><Relationship Id="rId31" Type="http://schemas.openxmlformats.org/officeDocument/2006/relationships/hyperlink" Target="https://tribunalsdecisions.service.gov.uk/utiac/2015-ukut-293" TargetMode="External"/><Relationship Id="rId44" Type="http://schemas.openxmlformats.org/officeDocument/2006/relationships/hyperlink" Target="https://www.acaps.org/country/drc/country-profile" TargetMode="External"/><Relationship Id="rId52" Type="http://schemas.openxmlformats.org/officeDocument/2006/relationships/hyperlink" Target="https://www.economist.com/middle-east-and-africa/2018/01/04/joseph-kabila-has-ruled-drc-for-another-unconstitutional-year" TargetMode="External"/><Relationship Id="rId60" Type="http://schemas.openxmlformats.org/officeDocument/2006/relationships/hyperlink" Target="https://www.hrw.org/world-report/2018/country-chapters/democratic-republic-congo" TargetMode="External"/><Relationship Id="rId65" Type="http://schemas.openxmlformats.org/officeDocument/2006/relationships/hyperlink" Target="http://www.securitycouncilreport.org/atf/cf/%7B65BFCF9B-6D27-4E9C-8CD3-CF6E4FF96FF9%7D/s_2018_128.pdf" TargetMode="External"/><Relationship Id="rId73" Type="http://schemas.openxmlformats.org/officeDocument/2006/relationships/hyperlink" Target="https://www.usaid.gov/democratic-republic-congo/.../usaiddrc-fact-sheet-democracy-h"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tribunalsdecisions.service.gov.uk/utiac/2007-ukait-23" TargetMode="External"/><Relationship Id="rId30" Type="http://schemas.openxmlformats.org/officeDocument/2006/relationships/hyperlink" Target="https://tribunalsdecisions.service.gov.uk/utiac/2015-ukut-293" TargetMode="External"/><Relationship Id="rId35" Type="http://schemas.openxmlformats.org/officeDocument/2006/relationships/hyperlink" Target="https://www.acleddata.com/" TargetMode="External"/><Relationship Id="rId43" Type="http://schemas.openxmlformats.org/officeDocument/2006/relationships/hyperlink" Target="https://www.acaps.org/about-acaps/what-we-do.html" TargetMode="External"/><Relationship Id="rId48" Type="http://schemas.openxmlformats.org/officeDocument/2006/relationships/hyperlink" Target="https://www.brookings.edu/blog/africa-in-focus/2016/12/02/the-postponed-drc-elections-the-major-players-for-2018/" TargetMode="External"/><Relationship Id="rId56" Type="http://schemas.openxmlformats.org/officeDocument/2006/relationships/hyperlink" Target="https://www.freedomfromtorture.org/&#8204;document/briefing/9986" TargetMode="External"/><Relationship Id="rId64" Type="http://schemas.openxmlformats.org/officeDocument/2006/relationships/hyperlink" Target="https://news.un.org/en/story/2018/03/1005581" TargetMode="External"/><Relationship Id="rId69" Type="http://schemas.openxmlformats.org/officeDocument/2006/relationships/hyperlink" Target="http://www.africanews.com/2018/.../drc-opposition-enraged-as-pro-kabila-campaign-clip-ap...%20Accessed%2017%20August%202018"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cia.gov/library/publications/the-world-factbook/geos/cg.html" TargetMode="External"/><Relationship Id="rId72" Type="http://schemas.openxmlformats.org/officeDocument/2006/relationships/hyperlink" Target="https://www.theguardian.com/.../2018/.../drc-jean-pierre-bemba-expected-home-withi...%20Accessed%2017%20August%202018"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www.securitycouncilreport.org/democratic-republic-of-the-congo/" TargetMode="External"/><Relationship Id="rId46" Type="http://schemas.openxmlformats.org/officeDocument/2006/relationships/hyperlink" Target="https://www.amnesty.org/en/latest/campaigns/2017/10/dr-congo-dont-let-violence-triumph-free-speech-now/" TargetMode="External"/><Relationship Id="rId59" Type="http://schemas.openxmlformats.org/officeDocument/2006/relationships/hyperlink" Target="https://www.crisisgroup.org/africa/central-africa/democratic-republic-congo/259-electoral-poker-dr-congo" TargetMode="External"/><Relationship Id="rId67" Type="http://schemas.openxmlformats.org/officeDocument/2006/relationships/hyperlink" Target="http://www.securitycouncilreport.org/atf/cf/%7B65BFCF9B-6D27-4E9C-8CD3-CF6E4FF96FF9%7D/s_2018_528.pdf"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www.info-apareco.com/" TargetMode="External"/><Relationship Id="rId54" Type="http://schemas.openxmlformats.org/officeDocument/2006/relationships/hyperlink" Target="https://assets.publishing.service.gov.uk/government/&#8204;uploads/system/uploads/attachment_data/file/630623/Human_Rights_and_Democracy_Report_2016_accessible.pdf" TargetMode="External"/><Relationship Id="rId62" Type="http://schemas.openxmlformats.org/officeDocument/2006/relationships/hyperlink" Target="http://www.sabreakingnews.co.za/2018/02/05/drc-opposition-leaders-body-trapped-belgian-mortuary/" TargetMode="External"/><Relationship Id="rId70" Type="http://schemas.openxmlformats.org/officeDocument/2006/relationships/hyperlink" Target="https://theconversation.com/the-drc-is-still-in-crisis-but-there-is-a-way-out-94585"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www.bailii.org/uk/cases/UKUT/IAC/2015/293.html" TargetMode="External"/><Relationship Id="rId36" Type="http://schemas.openxmlformats.org/officeDocument/2006/relationships/hyperlink" Target="https://www.radiookapi.net/" TargetMode="External"/><Relationship Id="rId49" Type="http://schemas.openxmlformats.org/officeDocument/2006/relationships/hyperlink" Target="https://monitoring.bbc.co.uk/product/c2005oy5" TargetMode="External"/><Relationship Id="rId57" Type="http://schemas.openxmlformats.org/officeDocument/2006/relationships/hyperlink" Target="https://www.crisisgroup.org/africa/central-africa/democratic-republic-congo/b140-dr-congo-bemba-earthquak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risisgroup.org/africa/central-africa/democratic-republic-congo/259-electoral-poker-dr-congo" TargetMode="External"/><Relationship Id="rId18" Type="http://schemas.openxmlformats.org/officeDocument/2006/relationships/hyperlink" Target="http://www.securitycouncilreport.org/atf/cf/%7B65BFCF9B-6D27-4E9C-8CD3-CF6E4FF96FF9%7D/s_2018_528.pdf" TargetMode="External"/><Relationship Id="rId26" Type="http://schemas.openxmlformats.org/officeDocument/2006/relationships/hyperlink" Target="https://www.state.gov/j/drl/rls/hrrpt/humanrightsreport/index.htm" TargetMode="External"/><Relationship Id="rId39" Type="http://schemas.openxmlformats.org/officeDocument/2006/relationships/hyperlink" Target="https://www.hrw.org/world-report/2018/country-chapters/democratic-republic-congo" TargetMode="External"/><Relationship Id="rId21" Type="http://schemas.openxmlformats.org/officeDocument/2006/relationships/hyperlink" Target="https://news.un.org/en/story/2018/03/1004482" TargetMode="External"/><Relationship Id="rId34" Type="http://schemas.openxmlformats.org/officeDocument/2006/relationships/hyperlink" Target="https://www.crisisgroup.org/africa/central-africa/democratic-republic-congo/259-electoral-poker-dr-congo" TargetMode="External"/><Relationship Id="rId42" Type="http://schemas.openxmlformats.org/officeDocument/2006/relationships/hyperlink" Target="https://assets.publishing.service.gov.uk/government/uploads/system/uploads/attachment_data/file/630623/Human_Rights_and_Democracy_Report_2016_accessible.pdf" TargetMode="External"/><Relationship Id="rId47" Type="http://schemas.openxmlformats.org/officeDocument/2006/relationships/hyperlink" Target="https://www.crisisgroup.org/africa/central-africa/democratic-republic-congo/b140-dr-congo-bemba-earthquake" TargetMode="External"/><Relationship Id="rId50" Type="http://schemas.openxmlformats.org/officeDocument/2006/relationships/hyperlink" Target="http://www.state.gov/j/drl/rls/hrrpt/humanrightsreport/index.htm?year=2017&amp;dlid=276987" TargetMode="External"/><Relationship Id="rId55" Type="http://schemas.openxmlformats.org/officeDocument/2006/relationships/hyperlink" Target="https://news.un.org/en/story/2018/03/1005581" TargetMode="External"/><Relationship Id="rId63" Type="http://schemas.openxmlformats.org/officeDocument/2006/relationships/hyperlink" Target="http://www.state.gov/j/drl/rls/hrrpt/humanrightsreport/index.htm?year=2017&amp;dlid=276987" TargetMode="External"/><Relationship Id="rId68" Type="http://schemas.openxmlformats.org/officeDocument/2006/relationships/hyperlink" Target="https://freedomhouse.org/report/freedom-world/2018/congo-democratic-republic-kinshasa" TargetMode="External"/><Relationship Id="rId7" Type="http://schemas.openxmlformats.org/officeDocument/2006/relationships/hyperlink" Target="https://www.hrw.org/news/2018/06/29/dr-congo-repression-persists-election-deadline-nears" TargetMode="External"/><Relationship Id="rId71" Type="http://schemas.openxmlformats.org/officeDocument/2006/relationships/hyperlink" Target="https://www.freedomfromtorture.org/document/briefing/9986" TargetMode="External"/><Relationship Id="rId2" Type="http://schemas.openxmlformats.org/officeDocument/2006/relationships/hyperlink" Target="https://www.cia.gov/library/publications/the-world-factbook/geos/cg.html" TargetMode="External"/><Relationship Id="rId16" Type="http://schemas.openxmlformats.org/officeDocument/2006/relationships/hyperlink" Target="http://www.securitycouncilreport.org/atf/cf/%7B65BFCF9B-6D27-4E9C-8CD3-CF6E4FF96FF9%7D/s_2018_528.pdf" TargetMode="External"/><Relationship Id="rId29" Type="http://schemas.openxmlformats.org/officeDocument/2006/relationships/hyperlink" Target="https://www.brookings.edu/blog/africa-in-focus/2016/12/02/the-postponed-drc-elections-the-major-players-for-2018/" TargetMode="External"/><Relationship Id="rId1" Type="http://schemas.openxmlformats.org/officeDocument/2006/relationships/hyperlink" Target="https://freedomhouse.org/report/freedom-world/2018/congo-democratic-republic-kinshasa" TargetMode="External"/><Relationship Id="rId6" Type="http://schemas.openxmlformats.org/officeDocument/2006/relationships/hyperlink" Target="https://freedomhouse.org/report/freedom-world/2018/congo-democratic-republic-kinshasa" TargetMode="External"/><Relationship Id="rId11" Type="http://schemas.openxmlformats.org/officeDocument/2006/relationships/hyperlink" Target="https://freedomhouse.org/report/freedom-world/2018/congo-democratic-republic-kinshasa" TargetMode="External"/><Relationship Id="rId24" Type="http://schemas.openxmlformats.org/officeDocument/2006/relationships/hyperlink" Target="https://www.state.gov/j/drl/rls/hrrpt/humanrightsreport/index.htm" TargetMode="External"/><Relationship Id="rId32" Type="http://schemas.openxmlformats.org/officeDocument/2006/relationships/hyperlink" Target="http://www.sabreakingnews.co.za/2018/02/05/drc-opposition-leaders-body-trapped-belgian-mortuary/" TargetMode="External"/><Relationship Id="rId37" Type="http://schemas.openxmlformats.org/officeDocument/2006/relationships/hyperlink" Target="https://www.state.gov/j/drl/rls/hrrpt/humanrightsreport/index.htm" TargetMode="External"/><Relationship Id="rId40" Type="http://schemas.openxmlformats.org/officeDocument/2006/relationships/hyperlink" Target="https://www.hrw.org/world-report/2018/country-chapters/democratic-republic-congo" TargetMode="External"/><Relationship Id="rId45" Type="http://schemas.openxmlformats.org/officeDocument/2006/relationships/hyperlink" Target="https://www.hrw.org/world-report/2018/country-chapters/democratic-republic-congo" TargetMode="External"/><Relationship Id="rId53" Type="http://schemas.openxmlformats.org/officeDocument/2006/relationships/hyperlink" Target="https://freedomhouse.org/report/freedom-world/2018/congo-democratic-republic-kinshasa" TargetMode="External"/><Relationship Id="rId58" Type="http://schemas.openxmlformats.org/officeDocument/2006/relationships/hyperlink" Target="https://www.economist.com/middle-east-and-africa/2018/01/04/joseph-kabila-has-ruled-drc-for-another-unconstitutional-year" TargetMode="External"/><Relationship Id="rId66" Type="http://schemas.openxmlformats.org/officeDocument/2006/relationships/hyperlink" Target="https://freedomhouse.org/report/freedom-world/2018/congo-democratic-republic-kinshasa" TargetMode="External"/><Relationship Id="rId5" Type="http://schemas.openxmlformats.org/officeDocument/2006/relationships/hyperlink" Target="https://www.state.gov/j/drl/rls/hrrpt/humanrightsreport/index.htm" TargetMode="External"/><Relationship Id="rId15" Type="http://schemas.openxmlformats.org/officeDocument/2006/relationships/hyperlink" Target="https://freedomhouse.org/report/freedom-world/2018/congo-democratic-republic-kinshasa" TargetMode="External"/><Relationship Id="rId23" Type="http://schemas.openxmlformats.org/officeDocument/2006/relationships/hyperlink" Target="http://www.bbc.co.uk/news/world-africa-13283212" TargetMode="External"/><Relationship Id="rId28" Type="http://schemas.openxmlformats.org/officeDocument/2006/relationships/hyperlink" Target="https://freedomhouse.org/report/freedom-world/2018/congo-democratic-republic-kinshasa" TargetMode="External"/><Relationship Id="rId36" Type="http://schemas.openxmlformats.org/officeDocument/2006/relationships/hyperlink" Target="https://www.aljazeera.com/news/2018/07/jean-pierre-bemba-returns-drc-opposition-eyes-shot-power-180731202046844.html" TargetMode="External"/><Relationship Id="rId49" Type="http://schemas.openxmlformats.org/officeDocument/2006/relationships/hyperlink" Target="https://monitoring.bbc.co.uk/product/c2005oy5" TargetMode="External"/><Relationship Id="rId57" Type="http://schemas.openxmlformats.org/officeDocument/2006/relationships/hyperlink" Target="https://freedomhouse.org/report/freedom-world/2018/congo-democratic-republic-kinshasa" TargetMode="External"/><Relationship Id="rId61" Type="http://schemas.openxmlformats.org/officeDocument/2006/relationships/hyperlink" Target="https://www.securitycouncilreport.org/atf/cf/%7b65BFCF9B-6D27-4E9C-8CD3-CF6E4FF96FF9%7d/s_2018_528.pdf" TargetMode="External"/><Relationship Id="rId10" Type="http://schemas.openxmlformats.org/officeDocument/2006/relationships/hyperlink" Target="https://www.economist.com/briefing/2018/02/15/congos-war-was-bloody.-it-may-be-about-to-start-again" TargetMode="External"/><Relationship Id="rId19" Type="http://schemas.openxmlformats.org/officeDocument/2006/relationships/hyperlink" Target="https://www.state.gov/j/drl/rls/hrrpt/humanrightsreport/index.htm" TargetMode="External"/><Relationship Id="rId31" Type="http://schemas.openxmlformats.org/officeDocument/2006/relationships/hyperlink" Target="https://freedomhouse.org/report/freedom-world/2018/congo-democratic-republic-kinshasa" TargetMode="External"/><Relationship Id="rId44" Type="http://schemas.openxmlformats.org/officeDocument/2006/relationships/hyperlink" Target="http://www.bbc.co.uk/news/world-africa-13285760" TargetMode="External"/><Relationship Id="rId52" Type="http://schemas.openxmlformats.org/officeDocument/2006/relationships/hyperlink" Target="https://www.amnesty.org/en/latest/campaigns/2017/10/dr-congo-dont-let-violence-triumph-free-speech-now/" TargetMode="External"/><Relationship Id="rId60" Type="http://schemas.openxmlformats.org/officeDocument/2006/relationships/hyperlink" Target="http://www.securitycouncilreport.org/atf/cf/%7B65BFCF9B-6D27-4E9C-8CD3-CF6E4FF96FF9%7D/s_2018_128.pdf" TargetMode="External"/><Relationship Id="rId65" Type="http://schemas.openxmlformats.org/officeDocument/2006/relationships/hyperlink" Target="http://www.state.gov/j/drl/rls/hrrpt/humanrightsreport/index.htm?year=2017&amp;dlid=276987" TargetMode="External"/><Relationship Id="rId4" Type="http://schemas.openxmlformats.org/officeDocument/2006/relationships/hyperlink" Target="https://www.state.gov/j/drl/rls/hrrpt/humanrightsreport/index.htm" TargetMode="External"/><Relationship Id="rId9" Type="http://schemas.openxmlformats.org/officeDocument/2006/relationships/hyperlink" Target="https://freedomhouse.org/report/freedom-world/2018/congo-democratic-republic-kinshasa" TargetMode="External"/><Relationship Id="rId14" Type="http://schemas.openxmlformats.org/officeDocument/2006/relationships/hyperlink" Target="http://undocs.org/en/S/2018/655" TargetMode="External"/><Relationship Id="rId22" Type="http://schemas.openxmlformats.org/officeDocument/2006/relationships/hyperlink" Target="https://news.un.org/en/story/2018/03/1004482" TargetMode="External"/><Relationship Id="rId27" Type="http://schemas.openxmlformats.org/officeDocument/2006/relationships/hyperlink" Target="https://www.state.gov/j/drl/rls/hrrpt/humanrightsreport/index.htm" TargetMode="External"/><Relationship Id="rId30" Type="http://schemas.openxmlformats.org/officeDocument/2006/relationships/hyperlink" Target="https://www.crisisgroup.org/africa/central-africa/democratic-republic-congo/259-electoral-poker-dr-congo" TargetMode="External"/><Relationship Id="rId35" Type="http://schemas.openxmlformats.org/officeDocument/2006/relationships/hyperlink" Target="https://www.economist.com/briefing/2018/02/15/congos-war-was-bloody.-it-may-be-about-to-start-again" TargetMode="External"/><Relationship Id="rId43" Type="http://schemas.openxmlformats.org/officeDocument/2006/relationships/hyperlink" Target="https://assets.publishing.service.gov.uk/government/uploads/system/uploads/attachment_data/file/725552/FCO1124_Human_Rights_Report_2017_ONLINE.PDF" TargetMode="External"/><Relationship Id="rId48" Type="http://schemas.openxmlformats.org/officeDocument/2006/relationships/hyperlink" Target="https://www.acaps.org/country/drc/country-profile" TargetMode="External"/><Relationship Id="rId56" Type="http://schemas.openxmlformats.org/officeDocument/2006/relationships/hyperlink" Target="https://news.un.org/en/story/2018/03/1005581" TargetMode="External"/><Relationship Id="rId64" Type="http://schemas.openxmlformats.org/officeDocument/2006/relationships/hyperlink" Target="http://www.state.gov/j/drl/rls/hrrpt/humanrightsreport/index.htm?year=2017&amp;dlid=276987" TargetMode="External"/><Relationship Id="rId69" Type="http://schemas.openxmlformats.org/officeDocument/2006/relationships/hyperlink" Target="https://www.state.gov/j/drl/rls/hrrpt/humanrightsreport/index.htm" TargetMode="External"/><Relationship Id="rId8" Type="http://schemas.openxmlformats.org/officeDocument/2006/relationships/hyperlink" Target="https://www.state.gov/j/drl/rls/hrrpt/humanrightsreport/index.htm" TargetMode="External"/><Relationship Id="rId51" Type="http://schemas.openxmlformats.org/officeDocument/2006/relationships/hyperlink" Target="http://www.state.gov/j/drl/rls/hrrpt/humanrightsreport/index.htm?year=2017&amp;dlid=276987" TargetMode="External"/><Relationship Id="rId3" Type="http://schemas.openxmlformats.org/officeDocument/2006/relationships/hyperlink" Target="https://www.state.gov/j/drl/rls/hrrpt/humanrightsreport/index.htm" TargetMode="External"/><Relationship Id="rId12" Type="http://schemas.openxmlformats.org/officeDocument/2006/relationships/hyperlink" Target="http://www.securitycouncilreport.org/atf/cf/%7B65BFCF9B-6D27-4E9C-8CD3-CF6E4FF96FF9%7D/s_2018_528.pdf" TargetMode="External"/><Relationship Id="rId17" Type="http://schemas.openxmlformats.org/officeDocument/2006/relationships/hyperlink" Target="http://www.securitycouncilreport.org/atf/cf/%7B65BFCF9B-6D27-4E9C-8CD3-CF6E4FF96FF9%7D/s_2018_528.pdf" TargetMode="External"/><Relationship Id="rId25" Type="http://schemas.openxmlformats.org/officeDocument/2006/relationships/hyperlink" Target="https://freedomhouse.org/report/freedom-world/2018/congo-democratic-republic-kinshasa" TargetMode="External"/><Relationship Id="rId33" Type="http://schemas.openxmlformats.org/officeDocument/2006/relationships/hyperlink" Target="https://www.crisisgroup.org/africa/central-africa/democratic-republic-congo/259-electoral-poker-dr-congo" TargetMode="External"/><Relationship Id="rId38" Type="http://schemas.openxmlformats.org/officeDocument/2006/relationships/hyperlink" Target="https://www.state.gov/j/drl/rls/hrrpt/humanrightsreport/index.htm" TargetMode="External"/><Relationship Id="rId46" Type="http://schemas.openxmlformats.org/officeDocument/2006/relationships/hyperlink" Target="https://www.hrw.org/world-report/2018/country-chapters/democratic-republic-congo" TargetMode="External"/><Relationship Id="rId59" Type="http://schemas.openxmlformats.org/officeDocument/2006/relationships/hyperlink" Target="http://www.securitycouncilreport.org/atf/cf/%7B65BFCF9B-6D27-4E9C-8CD3-CF6E4FF96FF9%7D/s_2018_174.pdf" TargetMode="External"/><Relationship Id="rId67" Type="http://schemas.openxmlformats.org/officeDocument/2006/relationships/hyperlink" Target="https://www.iol.co.za/news/africa/exiled-drc-opposition-leader-launches-presidency-bid-13742498" TargetMode="External"/><Relationship Id="rId20" Type="http://schemas.openxmlformats.org/officeDocument/2006/relationships/hyperlink" Target="https://www.state.gov/j/drl/rls/hrrpt/humanrightsreport/index.htm" TargetMode="External"/><Relationship Id="rId41" Type="http://schemas.openxmlformats.org/officeDocument/2006/relationships/hyperlink" Target="https://freedomhouse.org/report/freedom-world/2018/congo-democratic-republic-kinshasa" TargetMode="External"/><Relationship Id="rId54" Type="http://schemas.openxmlformats.org/officeDocument/2006/relationships/hyperlink" Target="https://news.un.org/en/story/2018/03/1005581" TargetMode="External"/><Relationship Id="rId62" Type="http://schemas.openxmlformats.org/officeDocument/2006/relationships/hyperlink" Target="https://assets.publishing.service.gov.uk/government/uploads/system/uploads/attachment_data/file/630623/Human_Rights_and_Democracy_Report_2016_accessible.pdf" TargetMode="External"/><Relationship Id="rId70" Type="http://schemas.openxmlformats.org/officeDocument/2006/relationships/hyperlink" Target="https://www.state.gov/j/drl/rls/hrrpt/humanrightsreport/index.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2019-09-05T09:56:56+00:00</_dlc_ExpireDate>
    <_dlc_DocId xmlns="6118b057-8ff5-44e4-b1de-321b26ad5719">HOPROCBF-12-9065</_dlc_DocId>
    <_dlc_DocIdUrl xmlns="6118b057-8ff5-44e4-b1de-321b26ad5719">
      <Url>https://teams.ho.cedrm.fgs-cloud.com/sites/PROCBF/CPIPROC/_layouts/DocIdRedir.aspx?ID=HOPROCBF-12-9065</Url>
      <Description>HOPROCBF-12-9065</Description>
    </_dlc_DocIdUrl>
    <_dlc_Exempt xmlns="http://schemas.microsoft.com/sharepoint/v3">false</_dlc_Exempt>
    <_dlc_DocIdPersistId xmlns="6118b057-8ff5-44e4-b1de-321b26ad5719">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C76D5B42-4EBE-4A1C-93CD-6496FBD7A43A}">
  <ds:schemaRefs>
    <ds:schemaRef ds:uri="office.server.policy"/>
  </ds:schemaRefs>
</ds:datastoreItem>
</file>

<file path=customXml/itemProps2.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6.xml><?xml version="1.0" encoding="utf-8"?>
<ds:datastoreItem xmlns:ds="http://schemas.openxmlformats.org/officeDocument/2006/customXml" ds:itemID="{F117CAA7-1DD8-4E74-9039-90C8DDB681A3}">
  <ds:schemaRef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0885939B-5733-4CF0-9F62-87E33333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4489D29F</Template>
  <TotalTime>3</TotalTime>
  <Pages>36</Pages>
  <Words>13888</Words>
  <Characters>79163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DRC - Pol Oppns - CPIN - v2.0 (August 2018)</vt:lpstr>
    </vt:vector>
  </TitlesOfParts>
  <Company>Home Office</Company>
  <LinksUpToDate>false</LinksUpToDate>
  <CharactersWithSpaces>92866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 Pol Oppns - CPIN - v2.0 (August 2018)</dc:title>
  <dc:creator>Country Policy &amp; Information Team</dc:creator>
  <cp:lastModifiedBy>Witcher Sandra</cp:lastModifiedBy>
  <cp:revision>3</cp:revision>
  <cp:lastPrinted>2018-09-07T09:38:00Z</cp:lastPrinted>
  <dcterms:created xsi:type="dcterms:W3CDTF">2019-11-12T10:17:00Z</dcterms:created>
  <dcterms:modified xsi:type="dcterms:W3CDTF">2019-11-12T10:20:00Z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4648d541-0093-4f11-a8f6-5af8a904ae6a</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