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0753935" w14:textId="48437A0B" w:rsidR="0060548F" w:rsidRDefault="00CD0151" w:rsidP="00AE14BA">
      <w:pPr>
        <w:pStyle w:val="Title"/>
        <w:ind w:left="-567" w:firstLine="567"/>
        <w:rPr>
          <w:b/>
          <w:noProof/>
          <w:sz w:val="48"/>
          <w:szCs w:val="48"/>
          <w:lang w:eastAsia="en-GB"/>
        </w:rPr>
      </w:pPr>
      <w:r>
        <w:rPr>
          <w:b/>
          <w:noProof/>
          <w:sz w:val="48"/>
          <w:szCs w:val="48"/>
          <w:lang w:eastAsia="en-GB"/>
        </w:rPr>
        <mc:AlternateContent>
          <mc:Choice Requires="wps">
            <w:drawing>
              <wp:anchor distT="0" distB="0" distL="114300" distR="114300" simplePos="0" relativeHeight="251658240" behindDoc="0" locked="0" layoutInCell="1" allowOverlap="1" wp14:anchorId="30753AE4" wp14:editId="4C9D43EB">
                <wp:simplePos x="0" y="0"/>
                <wp:positionH relativeFrom="column">
                  <wp:posOffset>-1261745</wp:posOffset>
                </wp:positionH>
                <wp:positionV relativeFrom="paragraph">
                  <wp:posOffset>-3013075</wp:posOffset>
                </wp:positionV>
                <wp:extent cx="171450" cy="12283440"/>
                <wp:effectExtent l="3175"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3B412" id="Rectangle 2" o:spid="_x0000_s1026" style="position:absolute;margin-left:-99.35pt;margin-top:-237.25pt;width:13.5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" fillcolor="#8f23b3" stroked="f" strokecolor="#8f23b3"/>
            </w:pict>
          </mc:Fallback>
        </mc:AlternateContent>
      </w:r>
      <w:r>
        <w:rPr>
          <w:noProof/>
          <w:lang w:eastAsia="en-GB"/>
        </w:rPr>
        <mc:AlternateContent>
          <mc:Choice Requires="wps">
            <w:drawing>
              <wp:anchor distT="0" distB="0" distL="114300" distR="114300" simplePos="0" relativeHeight="251663360" behindDoc="0" locked="0" layoutInCell="1" allowOverlap="1" wp14:anchorId="30753AE3" wp14:editId="61248788">
                <wp:simplePos x="0" y="0"/>
                <wp:positionH relativeFrom="column">
                  <wp:posOffset>-1861185</wp:posOffset>
                </wp:positionH>
                <wp:positionV relativeFrom="paragraph">
                  <wp:posOffset>-563245</wp:posOffset>
                </wp:positionV>
                <wp:extent cx="299720" cy="10787380"/>
                <wp:effectExtent l="3810" t="635" r="127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107873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09FC" id="Rectangle 5" o:spid="_x0000_s1026" style="position:absolute;margin-left:-146.55pt;margin-top:-44.35pt;width:23.6pt;height:8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" fillcolor="#8f23b3" stroked="f" strokecolor="#8f23b3"/>
            </w:pict>
          </mc:Fallback>
        </mc:AlternateContent>
      </w:r>
      <w:r>
        <w:rPr>
          <w:noProof/>
          <w:lang w:eastAsia="en-GB"/>
        </w:rPr>
        <mc:AlternateContent>
          <mc:Choice Requires="wps">
            <w:drawing>
              <wp:anchor distT="0" distB="0" distL="114300" distR="114300" simplePos="0" relativeHeight="251666432" behindDoc="0" locked="0" layoutInCell="1" allowOverlap="1" wp14:anchorId="4AD049A1" wp14:editId="4DEB57E2">
                <wp:simplePos x="0" y="0"/>
                <wp:positionH relativeFrom="column">
                  <wp:posOffset>-1477010</wp:posOffset>
                </wp:positionH>
                <wp:positionV relativeFrom="paragraph">
                  <wp:posOffset>-1741805</wp:posOffset>
                </wp:positionV>
                <wp:extent cx="288290" cy="10816590"/>
                <wp:effectExtent l="0" t="3175" r="0" b="6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38976" id="Rectangle 7" o:spid="_x0000_s1026" style="position:absolute;margin-left:-116.3pt;margin-top:-137.15pt;width:22.7pt;height:85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" fillcolor="#8f23b3" stroked="f" strokecolor="#8f23b3"/>
            </w:pict>
          </mc:Fallback>
        </mc:AlternateContent>
      </w:r>
      <w:r>
        <w:rPr>
          <w:noProof/>
          <w:sz w:val="48"/>
          <w:szCs w:val="48"/>
          <w:lang w:eastAsia="en-GB"/>
        </w:rPr>
        <mc:AlternateContent>
          <mc:Choice Requires="wps">
            <w:drawing>
              <wp:anchor distT="0" distB="0" distL="114300" distR="114300" simplePos="0" relativeHeight="251660288" behindDoc="0" locked="0" layoutInCell="1" allowOverlap="1" wp14:anchorId="30753AE1" wp14:editId="359C0685">
                <wp:simplePos x="0" y="0"/>
                <wp:positionH relativeFrom="column">
                  <wp:posOffset>-1348105</wp:posOffset>
                </wp:positionH>
                <wp:positionV relativeFrom="paragraph">
                  <wp:posOffset>-2961640</wp:posOffset>
                </wp:positionV>
                <wp:extent cx="288290" cy="10816590"/>
                <wp:effectExtent l="2540" t="2540" r="4445"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7528E" id="Rectangle 3" o:spid="_x0000_s1026" style="position:absolute;margin-left:-106.15pt;margin-top:-233.2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" fillcolor="#8f23b3" stroked="f" strokecolor="#8f23b3"/>
            </w:pict>
          </mc:Fallback>
        </mc:AlternateContent>
      </w:r>
    </w:p>
    <w:p w14:paraId="30753936" w14:textId="77777777" w:rsidR="0060548F" w:rsidRDefault="0060548F" w:rsidP="002319FF">
      <w:pPr>
        <w:pStyle w:val="Title"/>
        <w:rPr>
          <w:b/>
          <w:noProof/>
          <w:sz w:val="48"/>
          <w:szCs w:val="48"/>
          <w:lang w:eastAsia="en-GB"/>
        </w:rPr>
      </w:pPr>
    </w:p>
    <w:p w14:paraId="30753937" w14:textId="77777777" w:rsidR="0060548F" w:rsidRDefault="0060548F" w:rsidP="002319FF">
      <w:pPr>
        <w:pStyle w:val="Title"/>
        <w:rPr>
          <w:b/>
          <w:noProof/>
          <w:sz w:val="48"/>
          <w:szCs w:val="48"/>
          <w:lang w:eastAsia="en-GB"/>
        </w:rPr>
      </w:pPr>
    </w:p>
    <w:p w14:paraId="5257AE74" w14:textId="77777777" w:rsidR="002C511A" w:rsidRDefault="002C511A" w:rsidP="00095C34">
      <w:pPr>
        <w:pStyle w:val="Title"/>
        <w:ind w:left="-709"/>
        <w:rPr>
          <w:b/>
          <w:noProof/>
          <w:sz w:val="50"/>
          <w:szCs w:val="50"/>
          <w:lang w:eastAsia="en-GB"/>
        </w:rPr>
      </w:pPr>
    </w:p>
    <w:p w14:paraId="07601E06" w14:textId="77777777" w:rsidR="002C511A" w:rsidRDefault="002C511A" w:rsidP="00095C34">
      <w:pPr>
        <w:pStyle w:val="Title"/>
        <w:ind w:left="-709"/>
        <w:rPr>
          <w:b/>
          <w:noProof/>
          <w:sz w:val="50"/>
          <w:szCs w:val="50"/>
          <w:lang w:eastAsia="en-GB"/>
        </w:rPr>
      </w:pPr>
    </w:p>
    <w:p w14:paraId="20BF0BBE" w14:textId="77777777" w:rsidR="002C511A" w:rsidRDefault="002C511A" w:rsidP="00095C34">
      <w:pPr>
        <w:pStyle w:val="Title"/>
        <w:ind w:left="-709"/>
        <w:rPr>
          <w:b/>
          <w:noProof/>
          <w:sz w:val="50"/>
          <w:szCs w:val="50"/>
          <w:lang w:eastAsia="en-GB"/>
        </w:rPr>
      </w:pPr>
    </w:p>
    <w:p w14:paraId="29F6AD65" w14:textId="77777777" w:rsidR="002C511A" w:rsidRDefault="002C511A" w:rsidP="00095C34">
      <w:pPr>
        <w:pStyle w:val="Title"/>
        <w:ind w:left="-709"/>
        <w:rPr>
          <w:b/>
          <w:noProof/>
          <w:sz w:val="50"/>
          <w:szCs w:val="50"/>
          <w:lang w:eastAsia="en-GB"/>
        </w:rPr>
      </w:pPr>
    </w:p>
    <w:p w14:paraId="7868F615" w14:textId="77777777" w:rsidR="002C511A" w:rsidRDefault="002C511A" w:rsidP="00095C34">
      <w:pPr>
        <w:pStyle w:val="Title"/>
        <w:ind w:left="-709"/>
        <w:rPr>
          <w:b/>
          <w:noProof/>
          <w:sz w:val="50"/>
          <w:szCs w:val="50"/>
          <w:lang w:eastAsia="en-GB"/>
        </w:rPr>
      </w:pPr>
    </w:p>
    <w:p w14:paraId="33A58EB0" w14:textId="467E5AAA" w:rsidR="00005CEF" w:rsidRPr="00C35F0D" w:rsidRDefault="00005CEF" w:rsidP="00095C34">
      <w:pPr>
        <w:pStyle w:val="Title"/>
        <w:ind w:left="-709"/>
        <w:rPr>
          <w:b/>
          <w:sz w:val="50"/>
          <w:szCs w:val="50"/>
        </w:rPr>
      </w:pPr>
      <w:r w:rsidRPr="00C35F0D">
        <w:rPr>
          <w:b/>
          <w:noProof/>
          <w:sz w:val="50"/>
          <w:szCs w:val="50"/>
          <w:lang w:eastAsia="en-GB"/>
        </w:rPr>
        <w:t>Country Policy and Information Note</w:t>
      </w:r>
      <w:r w:rsidRPr="00C35F0D">
        <w:rPr>
          <w:b/>
          <w:sz w:val="50"/>
          <w:szCs w:val="50"/>
        </w:rPr>
        <w:t xml:space="preserve"> </w:t>
      </w:r>
    </w:p>
    <w:p w14:paraId="715FD0AC" w14:textId="10E09F6C" w:rsidR="00005CEF" w:rsidRDefault="00F56090" w:rsidP="00470CD9">
      <w:pPr>
        <w:pStyle w:val="Title"/>
        <w:ind w:left="-709"/>
      </w:pPr>
      <w:r>
        <w:rPr>
          <w:noProof/>
          <w:lang w:eastAsia="en-GB"/>
        </w:rPr>
        <w:t>Malawi</w:t>
      </w:r>
      <w:r w:rsidR="00005CEF">
        <w:rPr>
          <w:noProof/>
          <w:lang w:eastAsia="en-GB"/>
        </w:rPr>
        <w:t xml:space="preserve">: </w:t>
      </w:r>
      <w:r>
        <w:rPr>
          <w:noProof/>
          <w:lang w:eastAsia="en-GB"/>
        </w:rPr>
        <w:t>Background</w:t>
      </w:r>
      <w:r w:rsidR="000D2292">
        <w:rPr>
          <w:noProof/>
          <w:lang w:eastAsia="en-GB"/>
        </w:rPr>
        <w:t xml:space="preserve"> information</w:t>
      </w:r>
      <w:r>
        <w:rPr>
          <w:noProof/>
          <w:lang w:eastAsia="en-GB"/>
        </w:rPr>
        <w:t xml:space="preserve">, </w:t>
      </w:r>
      <w:r w:rsidR="000D2292">
        <w:rPr>
          <w:noProof/>
          <w:lang w:eastAsia="en-GB"/>
        </w:rPr>
        <w:t>including acto</w:t>
      </w:r>
      <w:r>
        <w:rPr>
          <w:noProof/>
          <w:lang w:eastAsia="en-GB"/>
        </w:rPr>
        <w:t>rs of protection,</w:t>
      </w:r>
      <w:r w:rsidR="00535350">
        <w:rPr>
          <w:noProof/>
          <w:lang w:eastAsia="en-GB"/>
        </w:rPr>
        <w:t xml:space="preserve"> </w:t>
      </w:r>
      <w:r>
        <w:rPr>
          <w:noProof/>
          <w:lang w:eastAsia="en-GB"/>
        </w:rPr>
        <w:t>and internal relocation</w:t>
      </w:r>
      <w:r w:rsidR="00005CEF">
        <w:rPr>
          <w:noProof/>
          <w:lang w:eastAsia="en-GB"/>
        </w:rPr>
        <w:t xml:space="preserve"> </w:t>
      </w:r>
      <w:r w:rsidR="00005CEF">
        <w:t xml:space="preserve"> </w:t>
      </w:r>
    </w:p>
    <w:p w14:paraId="2A3A91F6" w14:textId="3F9D59B3" w:rsidR="00005CEF" w:rsidRDefault="00005CEF" w:rsidP="00005CEF"/>
    <w:p w14:paraId="5E71825C" w14:textId="77777777" w:rsidR="00EF2547" w:rsidRDefault="00EF2547" w:rsidP="00470CD9">
      <w:pPr>
        <w:pStyle w:val="subheading2"/>
        <w:ind w:left="-709"/>
        <w:rPr>
          <w:szCs w:val="28"/>
        </w:rPr>
      </w:pPr>
    </w:p>
    <w:p w14:paraId="2B2BA541" w14:textId="77777777" w:rsidR="00EF2547" w:rsidRDefault="00EF2547" w:rsidP="00470CD9">
      <w:pPr>
        <w:pStyle w:val="subheading2"/>
        <w:ind w:left="-709"/>
        <w:rPr>
          <w:szCs w:val="28"/>
        </w:rPr>
      </w:pPr>
    </w:p>
    <w:p w14:paraId="23FE44AA" w14:textId="2F069916" w:rsidR="00005CEF" w:rsidRPr="003E7C50" w:rsidRDefault="00005CEF" w:rsidP="00470CD9">
      <w:pPr>
        <w:pStyle w:val="subheading2"/>
        <w:ind w:left="-709"/>
        <w:rPr>
          <w:szCs w:val="28"/>
        </w:rPr>
      </w:pPr>
      <w:r w:rsidRPr="003E7C50">
        <w:rPr>
          <w:szCs w:val="28"/>
        </w:rPr>
        <w:t xml:space="preserve">Version </w:t>
      </w:r>
      <w:r w:rsidR="003E7C50">
        <w:rPr>
          <w:szCs w:val="28"/>
        </w:rPr>
        <w:t>1</w:t>
      </w:r>
      <w:r w:rsidRPr="003E7C50">
        <w:rPr>
          <w:szCs w:val="28"/>
        </w:rPr>
        <w:t xml:space="preserve">.0 </w:t>
      </w:r>
    </w:p>
    <w:p w14:paraId="30753938" w14:textId="6D2061FE" w:rsidR="00A07AFA" w:rsidRPr="003E7C50" w:rsidRDefault="003E7C50" w:rsidP="00470CD9">
      <w:pPr>
        <w:pStyle w:val="Title"/>
        <w:ind w:left="-426" w:hanging="283"/>
        <w:rPr>
          <w:rFonts w:eastAsiaTheme="minorHAnsi" w:cs="Arial"/>
          <w:b/>
          <w:spacing w:val="0"/>
          <w:kern w:val="0"/>
          <w:sz w:val="28"/>
          <w:szCs w:val="28"/>
        </w:rPr>
      </w:pPr>
      <w:r>
        <w:rPr>
          <w:rFonts w:eastAsiaTheme="minorHAnsi" w:cs="Arial"/>
          <w:b/>
          <w:spacing w:val="0"/>
          <w:kern w:val="0"/>
          <w:sz w:val="28"/>
          <w:szCs w:val="28"/>
        </w:rPr>
        <w:t>December 2017</w:t>
      </w:r>
    </w:p>
    <w:p w14:paraId="30753939" w14:textId="77777777" w:rsidR="00A07AFA" w:rsidRDefault="00A07AFA" w:rsidP="002319FF">
      <w:pPr>
        <w:pStyle w:val="Title"/>
        <w:rPr>
          <w:b/>
          <w:noProof/>
          <w:sz w:val="48"/>
          <w:szCs w:val="48"/>
          <w:lang w:eastAsia="en-GB"/>
        </w:rPr>
      </w:pPr>
    </w:p>
    <w:p w14:paraId="3075393A" w14:textId="77777777" w:rsidR="00A07AFA" w:rsidRDefault="00A07AFA" w:rsidP="002319FF">
      <w:pPr>
        <w:pStyle w:val="Title"/>
        <w:rPr>
          <w:b/>
          <w:noProof/>
          <w:sz w:val="48"/>
          <w:szCs w:val="48"/>
          <w:lang w:eastAsia="en-GB"/>
        </w:rPr>
      </w:pPr>
    </w:p>
    <w:p w14:paraId="30753946" w14:textId="1D4C30BC" w:rsidR="00863C57" w:rsidRPr="006B4863" w:rsidRDefault="00863C57" w:rsidP="009D0C53">
      <w:pPr>
        <w:pStyle w:val="NoSpacing"/>
        <w:spacing w:after="120"/>
        <w:ind w:left="-567"/>
        <w:rPr>
          <w:sz w:val="32"/>
          <w:szCs w:val="32"/>
        </w:rPr>
      </w:pPr>
      <w:bookmarkStart w:id="1" w:name="_top"/>
      <w:bookmarkStart w:id="2" w:name="_Contents"/>
      <w:bookmarkStart w:id="3" w:name="_Toc409598707"/>
      <w:bookmarkEnd w:id="1"/>
      <w:bookmarkEnd w:id="2"/>
      <w:r w:rsidRPr="006B4863">
        <w:rPr>
          <w:color w:val="7030A0"/>
          <w:sz w:val="52"/>
          <w:szCs w:val="52"/>
        </w:rPr>
        <w:lastRenderedPageBreak/>
        <w:t>Preface</w:t>
      </w:r>
    </w:p>
    <w:p w14:paraId="30753947" w14:textId="77777777" w:rsidR="00863C57" w:rsidRPr="00C96CF8" w:rsidRDefault="00863C57" w:rsidP="009D0C53">
      <w:pPr>
        <w:pStyle w:val="CPITPrefaceText"/>
        <w:ind w:left="-567"/>
      </w:pPr>
      <w:r w:rsidRPr="00C96CF8">
        <w:t xml:space="preserve">This </w:t>
      </w:r>
      <w:r>
        <w:t>note</w:t>
      </w:r>
      <w:r w:rsidRPr="00C96CF8">
        <w:t xml:space="preserve"> provides country of origin information (COI) </w:t>
      </w:r>
      <w:r>
        <w:t xml:space="preserve">and policy </w:t>
      </w:r>
      <w:r w:rsidRPr="00C96CF8">
        <w:t xml:space="preserve">guidance to Home Office decision makers on handling </w:t>
      </w:r>
      <w:r>
        <w:t xml:space="preserve">particular types of protection and human rights </w:t>
      </w:r>
      <w:r w:rsidRPr="00C96CF8">
        <w:t xml:space="preserve">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30753948" w14:textId="553784CF" w:rsidR="00863C57" w:rsidRDefault="009D0C53" w:rsidP="009D0C53">
      <w:pPr>
        <w:pStyle w:val="CPITPrefaceText"/>
        <w:ind w:left="-567" w:hanging="426"/>
      </w:pPr>
      <w:r>
        <w:t xml:space="preserve">      </w:t>
      </w:r>
      <w:r w:rsidR="00863C57" w:rsidRPr="00C96CF8">
        <w:t xml:space="preserve">Decision makers must consider claims on an individual basis, taking into account the case specific facts and all relevant evidence, including: the </w:t>
      </w:r>
      <w:r w:rsidR="00863C57">
        <w:t xml:space="preserve">policy </w:t>
      </w:r>
      <w:r w:rsidR="00863C57" w:rsidRPr="00C96CF8">
        <w:t xml:space="preserve">guidance contained with this </w:t>
      </w:r>
      <w:r w:rsidR="00863C57">
        <w:t>note</w:t>
      </w:r>
      <w:r w:rsidR="00863C57" w:rsidRPr="00C96CF8">
        <w:t>; the available COI; any applicable caselaw; and the Home Office casework guidance in relation to relevant poli</w:t>
      </w:r>
      <w:r w:rsidR="00863C57">
        <w:t>cies.</w:t>
      </w:r>
    </w:p>
    <w:p w14:paraId="30753949" w14:textId="77777777" w:rsidR="00863C57" w:rsidRPr="00923E92" w:rsidRDefault="00863C57" w:rsidP="009D0C53">
      <w:pPr>
        <w:pStyle w:val="subheading2"/>
        <w:ind w:hanging="567"/>
        <w:rPr>
          <w:sz w:val="24"/>
          <w:szCs w:val="24"/>
        </w:rPr>
      </w:pPr>
      <w:r w:rsidRPr="00923E92">
        <w:rPr>
          <w:sz w:val="24"/>
          <w:szCs w:val="24"/>
        </w:rPr>
        <w:t>Country Information</w:t>
      </w:r>
    </w:p>
    <w:p w14:paraId="3075394A" w14:textId="77777777" w:rsidR="00863C57" w:rsidRPr="00135745" w:rsidRDefault="00863C57" w:rsidP="009D0C53">
      <w:pPr>
        <w:pStyle w:val="CPITPrefaceText"/>
        <w:ind w:left="-567"/>
      </w:pPr>
      <w:r w:rsidRPr="00135745">
        <w:t xml:space="preserve">COI in this note has been researched in accordance with principles set out in the </w:t>
      </w:r>
      <w:hyperlink r:id="rId14" w:history="1">
        <w:r w:rsidRPr="00135745">
          <w:rPr>
            <w:rStyle w:val="Hyperlink"/>
          </w:rPr>
          <w:t>Common EU [European Union] Guidelines for Processing Country of Origin Information (COI)</w:t>
        </w:r>
      </w:hyperlink>
      <w:hyperlink r:id="rId15" w:history="1"/>
      <w:r w:rsidRPr="00135745">
        <w:t xml:space="preserve"> and the </w:t>
      </w:r>
      <w:hyperlink r:id="rId16" w:history="1">
        <w:r w:rsidRPr="00135745">
          <w:rPr>
            <w:rStyle w:val="Hyperlink"/>
          </w:rPr>
          <w:t>European Asylum Support Office’s research guidelines, Country of Origin Information report methodology</w:t>
        </w:r>
      </w:hyperlink>
      <w:r w:rsidRPr="00135745">
        <w:t xml:space="preserve">, namely taking into account its relevance, reliability, accuracy, objectivity, currency, transparency and traceability. </w:t>
      </w:r>
    </w:p>
    <w:p w14:paraId="3075394B" w14:textId="77777777" w:rsidR="00863C57" w:rsidRPr="00135745" w:rsidRDefault="00863C57" w:rsidP="009D0C53">
      <w:pPr>
        <w:pStyle w:val="CPITPrefaceText"/>
        <w:ind w:left="-567"/>
      </w:pPr>
      <w:r w:rsidRPr="00135745">
        <w:t>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compared and contrasted, whenever possible, to provide a range of views and opinions. The inclusion of a source is not an endorsement of it or any views expressed.</w:t>
      </w:r>
    </w:p>
    <w:p w14:paraId="3075394C" w14:textId="77777777" w:rsidR="00863C57" w:rsidRPr="00923E92" w:rsidRDefault="00863C57" w:rsidP="009D0C53">
      <w:pPr>
        <w:pStyle w:val="subheading2"/>
        <w:ind w:left="-567"/>
        <w:rPr>
          <w:sz w:val="24"/>
          <w:szCs w:val="24"/>
        </w:rPr>
      </w:pPr>
      <w:r w:rsidRPr="00923E92">
        <w:rPr>
          <w:sz w:val="24"/>
          <w:szCs w:val="24"/>
        </w:rPr>
        <w:t>Feedback</w:t>
      </w:r>
    </w:p>
    <w:p w14:paraId="3075394D" w14:textId="77777777" w:rsidR="00863C57" w:rsidRDefault="00863C57" w:rsidP="009D0C53">
      <w:pPr>
        <w:pStyle w:val="CPITPrefaceText"/>
        <w:ind w:left="-567"/>
      </w:pPr>
      <w:r w:rsidRPr="00246211">
        <w:t>Our goal is to continuously improve</w:t>
      </w:r>
      <w:r w:rsidR="006C6644">
        <w:t xml:space="preserve"> our material</w:t>
      </w:r>
      <w:r w:rsidRPr="00246211">
        <w:t xml:space="preserve">. Therefore, if you would like to comment on this </w:t>
      </w:r>
      <w:r w:rsidR="006C6644">
        <w:t>note</w:t>
      </w:r>
      <w:r w:rsidRPr="00246211">
        <w:t xml:space="preserve">, please </w:t>
      </w:r>
      <w:r>
        <w:t>email</w:t>
      </w:r>
      <w:r w:rsidR="000F070C">
        <w:t xml:space="preserve"> the </w:t>
      </w:r>
      <w:hyperlink r:id="rId17" w:history="1">
        <w:r>
          <w:rPr>
            <w:rStyle w:val="Hyperlink"/>
          </w:rPr>
          <w:t>Country Policy and Information Team</w:t>
        </w:r>
      </w:hyperlink>
      <w:r w:rsidRPr="00ED67A7">
        <w:t>.</w:t>
      </w:r>
    </w:p>
    <w:p w14:paraId="3075394E" w14:textId="77777777" w:rsidR="00863C57" w:rsidRPr="00923E92" w:rsidRDefault="00863C57" w:rsidP="009D0C53">
      <w:pPr>
        <w:pStyle w:val="subheading2"/>
        <w:ind w:left="-567"/>
        <w:rPr>
          <w:sz w:val="24"/>
          <w:szCs w:val="24"/>
        </w:rPr>
      </w:pPr>
      <w:r w:rsidRPr="00923E92">
        <w:rPr>
          <w:sz w:val="24"/>
          <w:szCs w:val="24"/>
        </w:rPr>
        <w:t>Independent Advisory Group on Country Information</w:t>
      </w:r>
    </w:p>
    <w:p w14:paraId="3075394F" w14:textId="77777777" w:rsidR="00863C57" w:rsidRPr="006D3DAA" w:rsidRDefault="00863C57" w:rsidP="009D0C53">
      <w:pPr>
        <w:pStyle w:val="CPITPrefaceText"/>
        <w:ind w:left="-567"/>
      </w:pPr>
      <w:r w:rsidRPr="00246211">
        <w:t>The Independent Advisory Group on Country Information (IAGCI) was set up in March 2009 by the Independent Chief Inspector of Borders and Immigration to make recommendations to him about the content of the Home Office</w:t>
      </w:r>
      <w:r w:rsidR="006C6644">
        <w:t>’</w:t>
      </w:r>
      <w:r w:rsidRPr="00246211">
        <w:t>s COI material. The IAGCI welcomes feedback on the Home Office</w:t>
      </w:r>
      <w:r w:rsidR="006C6644">
        <w:t>’</w:t>
      </w:r>
      <w:r w:rsidRPr="00246211">
        <w:t xml:space="preserve">s COI material. </w:t>
      </w:r>
      <w:r w:rsidRPr="006D3DAA">
        <w:t xml:space="preserve">It is not the function of the IAGCI to endorse any Home Office material, procedures or policy. IAGCI may be contacted at: </w:t>
      </w:r>
    </w:p>
    <w:p w14:paraId="30753950" w14:textId="77777777" w:rsidR="00863C57" w:rsidRPr="006D3DAA" w:rsidRDefault="00863C57" w:rsidP="009D0C53">
      <w:pPr>
        <w:pStyle w:val="CPITPrefaceText"/>
        <w:ind w:left="-567"/>
        <w:rPr>
          <w:rFonts w:cs="Arial"/>
        </w:rPr>
      </w:pPr>
      <w:r w:rsidRPr="006D3DAA">
        <w:rPr>
          <w:rFonts w:cs="Arial"/>
        </w:rPr>
        <w:t xml:space="preserve">Independent Chief Inspector of Borders and Immigration, </w:t>
      </w:r>
    </w:p>
    <w:p w14:paraId="30753951" w14:textId="77777777" w:rsidR="00863C57" w:rsidRPr="006D3DAA" w:rsidRDefault="00863C57" w:rsidP="009D0C53">
      <w:pPr>
        <w:pStyle w:val="CPITPrefaceText"/>
        <w:ind w:left="-567"/>
        <w:rPr>
          <w:rFonts w:cs="Arial"/>
        </w:rPr>
      </w:pPr>
      <w:r w:rsidRPr="006D3DAA">
        <w:rPr>
          <w:rFonts w:cs="Arial"/>
        </w:rPr>
        <w:t>5th Floor, Globe House, 89 Eccleston Square, London, SW1V 1PN.</w:t>
      </w:r>
    </w:p>
    <w:p w14:paraId="30753952" w14:textId="77777777" w:rsidR="00863C57" w:rsidRPr="00246211" w:rsidRDefault="00863C57" w:rsidP="009D0C53">
      <w:pPr>
        <w:pStyle w:val="CPITPrefaceText"/>
        <w:ind w:left="-567"/>
      </w:pPr>
      <w:r w:rsidRPr="00246211">
        <w:t>Email:</w:t>
      </w:r>
      <w:r>
        <w:t xml:space="preserve"> </w:t>
      </w:r>
      <w:hyperlink r:id="rId18" w:history="1">
        <w:r>
          <w:rPr>
            <w:rStyle w:val="Hyperlink"/>
          </w:rPr>
          <w:t>chiefinspector@icinspector.gsi.gov.uk</w:t>
        </w:r>
      </w:hyperlink>
      <w:r>
        <w:t xml:space="preserve"> </w:t>
      </w:r>
      <w:r w:rsidRPr="00246211">
        <w:t xml:space="preserve"> </w:t>
      </w:r>
    </w:p>
    <w:p w14:paraId="30753953" w14:textId="77777777" w:rsidR="00863C57" w:rsidRDefault="00863C57" w:rsidP="009D0C53">
      <w:pPr>
        <w:pStyle w:val="CPITPrefaceText"/>
        <w:ind w:left="-567"/>
        <w:rPr>
          <w:rFonts w:eastAsiaTheme="majorEastAsia" w:cstheme="majorBidi"/>
          <w:bCs/>
          <w:color w:val="7030A0"/>
          <w:sz w:val="52"/>
          <w:szCs w:val="28"/>
        </w:rPr>
      </w:pPr>
      <w:r w:rsidRPr="00246211">
        <w:t>Information about the IAGCI</w:t>
      </w:r>
      <w:r w:rsidR="002B1C98">
        <w:t>’</w:t>
      </w:r>
      <w:r w:rsidRPr="00246211">
        <w:t>s work and a list of the COI documents which have been reviewed by the IAGCI can be found on the Independent Chief Inspector</w:t>
      </w:r>
      <w:r w:rsidR="006C6644">
        <w:t>’</w:t>
      </w:r>
      <w:r w:rsidRPr="00246211">
        <w:t>s website at</w:t>
      </w:r>
      <w:r>
        <w:t xml:space="preserve"> </w:t>
      </w:r>
      <w:hyperlink r:id="rId19" w:history="1">
        <w:r w:rsidR="00F420A7" w:rsidRPr="00222F37">
          <w:rPr>
            <w:rStyle w:val="Hyperlink"/>
          </w:rPr>
          <w:t>https://www.gov.uk/government/organisations/independent-chief-inspector-of-borders-and-immigration/about/research</w:t>
        </w:r>
      </w:hyperlink>
      <w:r w:rsidR="00F420A7">
        <w:t xml:space="preserve">. </w:t>
      </w:r>
      <w:r>
        <w:br w:type="page"/>
      </w:r>
    </w:p>
    <w:p w14:paraId="30753954" w14:textId="77777777" w:rsidR="00F15ADB" w:rsidRDefault="00F15ADB" w:rsidP="00F12931">
      <w:pPr>
        <w:pStyle w:val="Subheading"/>
        <w:ind w:hanging="567"/>
      </w:pPr>
      <w:bookmarkStart w:id="4" w:name="_Death_penalty"/>
      <w:bookmarkStart w:id="5" w:name="_Toc459208126"/>
      <w:bookmarkEnd w:id="4"/>
      <w:r>
        <w:lastRenderedPageBreak/>
        <w:t>Contents</w:t>
      </w:r>
    </w:p>
    <w:p w14:paraId="30753955" w14:textId="12BDEC99" w:rsidR="000A2982" w:rsidRDefault="00927CCE" w:rsidP="00F12931">
      <w:pPr>
        <w:pStyle w:val="TOC1"/>
        <w:rPr>
          <w:rFonts w:asciiTheme="minorHAnsi" w:eastAsiaTheme="minorEastAsia" w:hAnsiTheme="minorHAnsi" w:cstheme="minorBidi"/>
          <w:noProof/>
          <w:color w:val="auto"/>
          <w:sz w:val="22"/>
          <w:lang w:eastAsia="en-GB"/>
        </w:rPr>
      </w:pPr>
      <w:r>
        <w:fldChar w:fldCharType="begin"/>
      </w:r>
      <w:r w:rsidR="00F15ADB">
        <w:instrText xml:space="preserve"> TOC \o "1-3" \h \z \u </w:instrText>
      </w:r>
      <w:r>
        <w:fldChar w:fldCharType="separate"/>
      </w:r>
      <w:hyperlink w:anchor="_Toc492286448" w:history="1">
        <w:r w:rsidR="000A2982" w:rsidRPr="002E00D1">
          <w:rPr>
            <w:rStyle w:val="Hyperlink"/>
            <w:noProof/>
          </w:rPr>
          <w:t>Policy guidance</w:t>
        </w:r>
        <w:r w:rsidR="000A2982">
          <w:rPr>
            <w:noProof/>
            <w:webHidden/>
          </w:rPr>
          <w:tab/>
        </w:r>
        <w:r w:rsidR="00150DE1">
          <w:rPr>
            <w:noProof/>
            <w:webHidden/>
          </w:rPr>
          <w:t>5</w:t>
        </w:r>
      </w:hyperlink>
    </w:p>
    <w:p w14:paraId="30753956" w14:textId="268028EE" w:rsidR="000A2982" w:rsidRDefault="0084487F" w:rsidP="006B1889">
      <w:pPr>
        <w:pStyle w:val="TOC2"/>
        <w:rPr>
          <w:rFonts w:asciiTheme="minorHAnsi" w:eastAsiaTheme="minorEastAsia" w:hAnsiTheme="minorHAnsi" w:cstheme="minorBidi"/>
          <w:noProof/>
          <w:color w:val="auto"/>
          <w:sz w:val="22"/>
          <w:lang w:eastAsia="en-GB"/>
        </w:rPr>
      </w:pPr>
      <w:hyperlink w:anchor="_Toc492286449" w:history="1">
        <w:r w:rsidR="000A2982" w:rsidRPr="002E00D1">
          <w:rPr>
            <w:rStyle w:val="Hyperlink"/>
            <w:noProof/>
          </w:rPr>
          <w:t>1.</w:t>
        </w:r>
        <w:r w:rsidR="000A2982">
          <w:rPr>
            <w:rFonts w:asciiTheme="minorHAnsi" w:eastAsiaTheme="minorEastAsia" w:hAnsiTheme="minorHAnsi" w:cstheme="minorBidi"/>
            <w:noProof/>
            <w:color w:val="auto"/>
            <w:sz w:val="22"/>
            <w:lang w:eastAsia="en-GB"/>
          </w:rPr>
          <w:tab/>
        </w:r>
        <w:r w:rsidR="000A2982" w:rsidRPr="002E00D1">
          <w:rPr>
            <w:rStyle w:val="Hyperlink"/>
            <w:noProof/>
          </w:rPr>
          <w:t>Introduction</w:t>
        </w:r>
        <w:r w:rsidR="000A2982">
          <w:rPr>
            <w:noProof/>
            <w:webHidden/>
          </w:rPr>
          <w:tab/>
        </w:r>
        <w:r w:rsidR="00927CCE">
          <w:rPr>
            <w:noProof/>
            <w:webHidden/>
          </w:rPr>
          <w:fldChar w:fldCharType="begin"/>
        </w:r>
        <w:r w:rsidR="000A2982">
          <w:rPr>
            <w:noProof/>
            <w:webHidden/>
          </w:rPr>
          <w:instrText xml:space="preserve"> PAGEREF _Toc492286449 \h </w:instrText>
        </w:r>
        <w:r w:rsidR="00927CCE">
          <w:rPr>
            <w:noProof/>
            <w:webHidden/>
          </w:rPr>
        </w:r>
        <w:r w:rsidR="00927CCE">
          <w:rPr>
            <w:noProof/>
            <w:webHidden/>
          </w:rPr>
          <w:fldChar w:fldCharType="separate"/>
        </w:r>
        <w:r w:rsidR="00147860">
          <w:rPr>
            <w:noProof/>
            <w:webHidden/>
          </w:rPr>
          <w:t>5</w:t>
        </w:r>
        <w:r w:rsidR="00927CCE">
          <w:rPr>
            <w:noProof/>
            <w:webHidden/>
          </w:rPr>
          <w:fldChar w:fldCharType="end"/>
        </w:r>
      </w:hyperlink>
    </w:p>
    <w:p w14:paraId="30753957" w14:textId="11FF3C5A" w:rsidR="000A2982" w:rsidRDefault="0084487F" w:rsidP="00F12931">
      <w:pPr>
        <w:pStyle w:val="TOC3"/>
        <w:rPr>
          <w:rFonts w:asciiTheme="minorHAnsi" w:eastAsiaTheme="minorEastAsia" w:hAnsiTheme="minorHAnsi" w:cstheme="minorBidi"/>
          <w:noProof/>
          <w:color w:val="auto"/>
          <w:sz w:val="22"/>
          <w:lang w:eastAsia="en-GB"/>
        </w:rPr>
      </w:pPr>
      <w:hyperlink w:anchor="_Toc492286450" w:history="1">
        <w:r w:rsidR="000A2982" w:rsidRPr="002E00D1">
          <w:rPr>
            <w:rStyle w:val="Hyperlink"/>
            <w:noProof/>
          </w:rPr>
          <w:t>1.1</w:t>
        </w:r>
        <w:r w:rsidR="00D1287A">
          <w:rPr>
            <w:rStyle w:val="Hyperlink"/>
            <w:noProof/>
          </w:rPr>
          <w:t xml:space="preserve">  </w:t>
        </w:r>
        <w:r w:rsidR="000A2982" w:rsidRPr="002E00D1">
          <w:rPr>
            <w:rStyle w:val="Hyperlink"/>
            <w:noProof/>
          </w:rPr>
          <w:t>Basis of claim</w:t>
        </w:r>
        <w:r w:rsidR="000A2982">
          <w:rPr>
            <w:noProof/>
            <w:webHidden/>
          </w:rPr>
          <w:tab/>
        </w:r>
        <w:r w:rsidR="00927CCE">
          <w:rPr>
            <w:noProof/>
            <w:webHidden/>
          </w:rPr>
          <w:fldChar w:fldCharType="begin"/>
        </w:r>
        <w:r w:rsidR="000A2982">
          <w:rPr>
            <w:noProof/>
            <w:webHidden/>
          </w:rPr>
          <w:instrText xml:space="preserve"> PAGEREF _Toc492286450 \h </w:instrText>
        </w:r>
        <w:r w:rsidR="00927CCE">
          <w:rPr>
            <w:noProof/>
            <w:webHidden/>
          </w:rPr>
        </w:r>
        <w:r w:rsidR="00927CCE">
          <w:rPr>
            <w:noProof/>
            <w:webHidden/>
          </w:rPr>
          <w:fldChar w:fldCharType="separate"/>
        </w:r>
        <w:r w:rsidR="00147860">
          <w:rPr>
            <w:noProof/>
            <w:webHidden/>
          </w:rPr>
          <w:t>5</w:t>
        </w:r>
        <w:r w:rsidR="00927CCE">
          <w:rPr>
            <w:noProof/>
            <w:webHidden/>
          </w:rPr>
          <w:fldChar w:fldCharType="end"/>
        </w:r>
      </w:hyperlink>
    </w:p>
    <w:p w14:paraId="30753958" w14:textId="77777777" w:rsidR="000A2982" w:rsidRDefault="0084487F" w:rsidP="006B1889">
      <w:pPr>
        <w:pStyle w:val="TOC2"/>
        <w:rPr>
          <w:rFonts w:asciiTheme="minorHAnsi" w:eastAsiaTheme="minorEastAsia" w:hAnsiTheme="minorHAnsi" w:cstheme="minorBidi"/>
          <w:noProof/>
          <w:color w:val="auto"/>
          <w:sz w:val="22"/>
          <w:lang w:eastAsia="en-GB"/>
        </w:rPr>
      </w:pPr>
      <w:hyperlink w:anchor="_Toc492286451" w:history="1">
        <w:r w:rsidR="000A2982" w:rsidRPr="002E00D1">
          <w:rPr>
            <w:rStyle w:val="Hyperlink"/>
            <w:noProof/>
          </w:rPr>
          <w:t>2.</w:t>
        </w:r>
        <w:r w:rsidR="000A2982">
          <w:rPr>
            <w:rFonts w:asciiTheme="minorHAnsi" w:eastAsiaTheme="minorEastAsia" w:hAnsiTheme="minorHAnsi" w:cstheme="minorBidi"/>
            <w:noProof/>
            <w:color w:val="auto"/>
            <w:sz w:val="22"/>
            <w:lang w:eastAsia="en-GB"/>
          </w:rPr>
          <w:tab/>
        </w:r>
        <w:r w:rsidR="000A2982" w:rsidRPr="002E00D1">
          <w:rPr>
            <w:rStyle w:val="Hyperlink"/>
            <w:noProof/>
          </w:rPr>
          <w:t>Consideration of issues</w:t>
        </w:r>
        <w:r w:rsidR="000A2982">
          <w:rPr>
            <w:noProof/>
            <w:webHidden/>
          </w:rPr>
          <w:tab/>
        </w:r>
        <w:r w:rsidR="00927CCE">
          <w:rPr>
            <w:noProof/>
            <w:webHidden/>
          </w:rPr>
          <w:fldChar w:fldCharType="begin"/>
        </w:r>
        <w:r w:rsidR="000A2982">
          <w:rPr>
            <w:noProof/>
            <w:webHidden/>
          </w:rPr>
          <w:instrText xml:space="preserve"> PAGEREF _Toc492286451 \h </w:instrText>
        </w:r>
        <w:r w:rsidR="00927CCE">
          <w:rPr>
            <w:noProof/>
            <w:webHidden/>
          </w:rPr>
        </w:r>
        <w:r w:rsidR="00927CCE">
          <w:rPr>
            <w:noProof/>
            <w:webHidden/>
          </w:rPr>
          <w:fldChar w:fldCharType="separate"/>
        </w:r>
        <w:r w:rsidR="00147860">
          <w:rPr>
            <w:noProof/>
            <w:webHidden/>
          </w:rPr>
          <w:t>5</w:t>
        </w:r>
        <w:r w:rsidR="00927CCE">
          <w:rPr>
            <w:noProof/>
            <w:webHidden/>
          </w:rPr>
          <w:fldChar w:fldCharType="end"/>
        </w:r>
      </w:hyperlink>
    </w:p>
    <w:p w14:paraId="30753959" w14:textId="189C57C2" w:rsidR="000A2982" w:rsidRDefault="0084487F" w:rsidP="00F12931">
      <w:pPr>
        <w:pStyle w:val="TOC3"/>
        <w:rPr>
          <w:rFonts w:asciiTheme="minorHAnsi" w:eastAsiaTheme="minorEastAsia" w:hAnsiTheme="minorHAnsi" w:cstheme="minorBidi"/>
          <w:noProof/>
          <w:color w:val="auto"/>
          <w:sz w:val="22"/>
          <w:lang w:eastAsia="en-GB"/>
        </w:rPr>
      </w:pPr>
      <w:hyperlink w:anchor="_Toc492286452" w:history="1">
        <w:r w:rsidR="000A2982" w:rsidRPr="002E00D1">
          <w:rPr>
            <w:rStyle w:val="Hyperlink"/>
            <w:noProof/>
          </w:rPr>
          <w:t>2.1</w:t>
        </w:r>
        <w:r w:rsidR="00F12931">
          <w:rPr>
            <w:rStyle w:val="Hyperlink"/>
            <w:noProof/>
          </w:rPr>
          <w:t xml:space="preserve">  </w:t>
        </w:r>
        <w:r w:rsidR="000A2982" w:rsidRPr="002E00D1">
          <w:rPr>
            <w:rStyle w:val="Hyperlink"/>
            <w:noProof/>
          </w:rPr>
          <w:t>Credibility</w:t>
        </w:r>
        <w:r w:rsidR="000A2982">
          <w:rPr>
            <w:noProof/>
            <w:webHidden/>
          </w:rPr>
          <w:tab/>
        </w:r>
        <w:r w:rsidR="00927CCE">
          <w:rPr>
            <w:noProof/>
            <w:webHidden/>
          </w:rPr>
          <w:fldChar w:fldCharType="begin"/>
        </w:r>
        <w:r w:rsidR="000A2982">
          <w:rPr>
            <w:noProof/>
            <w:webHidden/>
          </w:rPr>
          <w:instrText xml:space="preserve"> PAGEREF _Toc492286452 \h </w:instrText>
        </w:r>
        <w:r w:rsidR="00927CCE">
          <w:rPr>
            <w:noProof/>
            <w:webHidden/>
          </w:rPr>
        </w:r>
        <w:r w:rsidR="00927CCE">
          <w:rPr>
            <w:noProof/>
            <w:webHidden/>
          </w:rPr>
          <w:fldChar w:fldCharType="separate"/>
        </w:r>
        <w:r w:rsidR="00147860">
          <w:rPr>
            <w:noProof/>
            <w:webHidden/>
          </w:rPr>
          <w:t>5</w:t>
        </w:r>
        <w:r w:rsidR="00927CCE">
          <w:rPr>
            <w:noProof/>
            <w:webHidden/>
          </w:rPr>
          <w:fldChar w:fldCharType="end"/>
        </w:r>
      </w:hyperlink>
    </w:p>
    <w:p w14:paraId="3075395A" w14:textId="7017C50D" w:rsidR="000A2982" w:rsidRDefault="0084487F" w:rsidP="00F12931">
      <w:pPr>
        <w:pStyle w:val="TOC3"/>
        <w:rPr>
          <w:rFonts w:asciiTheme="minorHAnsi" w:eastAsiaTheme="minorEastAsia" w:hAnsiTheme="minorHAnsi" w:cstheme="minorBidi"/>
          <w:noProof/>
          <w:color w:val="auto"/>
          <w:sz w:val="22"/>
          <w:lang w:eastAsia="en-GB"/>
        </w:rPr>
      </w:pPr>
      <w:hyperlink w:anchor="_Toc492286453" w:history="1">
        <w:r w:rsidR="000A2982" w:rsidRPr="002E00D1">
          <w:rPr>
            <w:rStyle w:val="Hyperlink"/>
            <w:noProof/>
          </w:rPr>
          <w:t>2.2</w:t>
        </w:r>
        <w:r w:rsidR="00F12931">
          <w:rPr>
            <w:rStyle w:val="Hyperlink"/>
            <w:noProof/>
          </w:rPr>
          <w:t xml:space="preserve">  </w:t>
        </w:r>
        <w:r w:rsidR="000A2982" w:rsidRPr="002E00D1">
          <w:rPr>
            <w:rStyle w:val="Hyperlink"/>
            <w:noProof/>
          </w:rPr>
          <w:t>Protection</w:t>
        </w:r>
        <w:r w:rsidR="000A2982">
          <w:rPr>
            <w:noProof/>
            <w:webHidden/>
          </w:rPr>
          <w:tab/>
        </w:r>
        <w:r w:rsidR="00927CCE">
          <w:rPr>
            <w:noProof/>
            <w:webHidden/>
          </w:rPr>
          <w:fldChar w:fldCharType="begin"/>
        </w:r>
        <w:r w:rsidR="000A2982">
          <w:rPr>
            <w:noProof/>
            <w:webHidden/>
          </w:rPr>
          <w:instrText xml:space="preserve"> PAGEREF _Toc492286453 \h </w:instrText>
        </w:r>
        <w:r w:rsidR="00927CCE">
          <w:rPr>
            <w:noProof/>
            <w:webHidden/>
          </w:rPr>
        </w:r>
        <w:r w:rsidR="00927CCE">
          <w:rPr>
            <w:noProof/>
            <w:webHidden/>
          </w:rPr>
          <w:fldChar w:fldCharType="separate"/>
        </w:r>
        <w:r w:rsidR="00147860">
          <w:rPr>
            <w:noProof/>
            <w:webHidden/>
          </w:rPr>
          <w:t>5</w:t>
        </w:r>
        <w:r w:rsidR="00927CCE">
          <w:rPr>
            <w:noProof/>
            <w:webHidden/>
          </w:rPr>
          <w:fldChar w:fldCharType="end"/>
        </w:r>
      </w:hyperlink>
    </w:p>
    <w:p w14:paraId="3075395B" w14:textId="38EA66AE" w:rsidR="000A2982" w:rsidRDefault="0084487F" w:rsidP="00F12931">
      <w:pPr>
        <w:pStyle w:val="TOC3"/>
        <w:rPr>
          <w:rFonts w:asciiTheme="minorHAnsi" w:eastAsiaTheme="minorEastAsia" w:hAnsiTheme="minorHAnsi" w:cstheme="minorBidi"/>
          <w:noProof/>
          <w:color w:val="auto"/>
          <w:sz w:val="22"/>
          <w:lang w:eastAsia="en-GB"/>
        </w:rPr>
      </w:pPr>
      <w:hyperlink w:anchor="_Toc492286454" w:history="1">
        <w:r w:rsidR="000A2982" w:rsidRPr="002E00D1">
          <w:rPr>
            <w:rStyle w:val="Hyperlink"/>
            <w:noProof/>
          </w:rPr>
          <w:t>2.3</w:t>
        </w:r>
        <w:r w:rsidR="00F12931">
          <w:rPr>
            <w:rStyle w:val="Hyperlink"/>
            <w:noProof/>
          </w:rPr>
          <w:t xml:space="preserve">  </w:t>
        </w:r>
        <w:r w:rsidR="000A2982" w:rsidRPr="002E00D1">
          <w:rPr>
            <w:rStyle w:val="Hyperlink"/>
            <w:noProof/>
          </w:rPr>
          <w:t>Internal relocation</w:t>
        </w:r>
        <w:r w:rsidR="000A2982">
          <w:rPr>
            <w:noProof/>
            <w:webHidden/>
          </w:rPr>
          <w:tab/>
        </w:r>
        <w:r w:rsidR="00927CCE">
          <w:rPr>
            <w:noProof/>
            <w:webHidden/>
          </w:rPr>
          <w:fldChar w:fldCharType="begin"/>
        </w:r>
        <w:r w:rsidR="000A2982">
          <w:rPr>
            <w:noProof/>
            <w:webHidden/>
          </w:rPr>
          <w:instrText xml:space="preserve"> PAGEREF _Toc492286454 \h </w:instrText>
        </w:r>
        <w:r w:rsidR="00927CCE">
          <w:rPr>
            <w:noProof/>
            <w:webHidden/>
          </w:rPr>
        </w:r>
        <w:r w:rsidR="00927CCE">
          <w:rPr>
            <w:noProof/>
            <w:webHidden/>
          </w:rPr>
          <w:fldChar w:fldCharType="separate"/>
        </w:r>
        <w:r w:rsidR="00147860">
          <w:rPr>
            <w:noProof/>
            <w:webHidden/>
          </w:rPr>
          <w:t>6</w:t>
        </w:r>
        <w:r w:rsidR="00927CCE">
          <w:rPr>
            <w:noProof/>
            <w:webHidden/>
          </w:rPr>
          <w:fldChar w:fldCharType="end"/>
        </w:r>
      </w:hyperlink>
    </w:p>
    <w:p w14:paraId="3075395C" w14:textId="77777777" w:rsidR="000A2982" w:rsidRDefault="0084487F" w:rsidP="006B1889">
      <w:pPr>
        <w:pStyle w:val="TOC2"/>
        <w:rPr>
          <w:rFonts w:asciiTheme="minorHAnsi" w:eastAsiaTheme="minorEastAsia" w:hAnsiTheme="minorHAnsi" w:cstheme="minorBidi"/>
          <w:noProof/>
          <w:color w:val="auto"/>
          <w:sz w:val="22"/>
          <w:lang w:eastAsia="en-GB"/>
        </w:rPr>
      </w:pPr>
      <w:hyperlink w:anchor="_Toc492286455" w:history="1">
        <w:r w:rsidR="000A2982" w:rsidRPr="002E00D1">
          <w:rPr>
            <w:rStyle w:val="Hyperlink"/>
            <w:noProof/>
          </w:rPr>
          <w:t>3.</w:t>
        </w:r>
        <w:r w:rsidR="000A2982">
          <w:rPr>
            <w:rFonts w:asciiTheme="minorHAnsi" w:eastAsiaTheme="minorEastAsia" w:hAnsiTheme="minorHAnsi" w:cstheme="minorBidi"/>
            <w:noProof/>
            <w:color w:val="auto"/>
            <w:sz w:val="22"/>
            <w:lang w:eastAsia="en-GB"/>
          </w:rPr>
          <w:tab/>
        </w:r>
        <w:r w:rsidR="000A2982" w:rsidRPr="002E00D1">
          <w:rPr>
            <w:rStyle w:val="Hyperlink"/>
            <w:noProof/>
          </w:rPr>
          <w:t>Policy summary</w:t>
        </w:r>
        <w:r w:rsidR="000A2982">
          <w:rPr>
            <w:noProof/>
            <w:webHidden/>
          </w:rPr>
          <w:tab/>
        </w:r>
        <w:r w:rsidR="00927CCE">
          <w:rPr>
            <w:noProof/>
            <w:webHidden/>
          </w:rPr>
          <w:fldChar w:fldCharType="begin"/>
        </w:r>
        <w:r w:rsidR="000A2982">
          <w:rPr>
            <w:noProof/>
            <w:webHidden/>
          </w:rPr>
          <w:instrText xml:space="preserve"> PAGEREF _Toc492286455 \h </w:instrText>
        </w:r>
        <w:r w:rsidR="00927CCE">
          <w:rPr>
            <w:noProof/>
            <w:webHidden/>
          </w:rPr>
        </w:r>
        <w:r w:rsidR="00927CCE">
          <w:rPr>
            <w:noProof/>
            <w:webHidden/>
          </w:rPr>
          <w:fldChar w:fldCharType="separate"/>
        </w:r>
        <w:r w:rsidR="00147860">
          <w:rPr>
            <w:noProof/>
            <w:webHidden/>
          </w:rPr>
          <w:t>6</w:t>
        </w:r>
        <w:r w:rsidR="00927CCE">
          <w:rPr>
            <w:noProof/>
            <w:webHidden/>
          </w:rPr>
          <w:fldChar w:fldCharType="end"/>
        </w:r>
      </w:hyperlink>
    </w:p>
    <w:p w14:paraId="3075395D" w14:textId="77777777" w:rsidR="000A2982" w:rsidRDefault="0084487F" w:rsidP="00F12931">
      <w:pPr>
        <w:pStyle w:val="TOC1"/>
        <w:rPr>
          <w:rFonts w:asciiTheme="minorHAnsi" w:eastAsiaTheme="minorEastAsia" w:hAnsiTheme="minorHAnsi" w:cstheme="minorBidi"/>
          <w:noProof/>
          <w:color w:val="auto"/>
          <w:sz w:val="22"/>
          <w:lang w:eastAsia="en-GB"/>
        </w:rPr>
      </w:pPr>
      <w:hyperlink w:anchor="_Toc492286456" w:history="1">
        <w:r w:rsidR="000A2982" w:rsidRPr="002E00D1">
          <w:rPr>
            <w:rStyle w:val="Hyperlink"/>
            <w:noProof/>
          </w:rPr>
          <w:t>Country information</w:t>
        </w:r>
        <w:r w:rsidR="000A2982">
          <w:rPr>
            <w:noProof/>
            <w:webHidden/>
          </w:rPr>
          <w:tab/>
        </w:r>
        <w:r w:rsidR="00927CCE">
          <w:rPr>
            <w:noProof/>
            <w:webHidden/>
          </w:rPr>
          <w:fldChar w:fldCharType="begin"/>
        </w:r>
        <w:r w:rsidR="000A2982">
          <w:rPr>
            <w:noProof/>
            <w:webHidden/>
          </w:rPr>
          <w:instrText xml:space="preserve"> PAGEREF _Toc492286456 \h </w:instrText>
        </w:r>
        <w:r w:rsidR="00927CCE">
          <w:rPr>
            <w:noProof/>
            <w:webHidden/>
          </w:rPr>
        </w:r>
        <w:r w:rsidR="00927CCE">
          <w:rPr>
            <w:noProof/>
            <w:webHidden/>
          </w:rPr>
          <w:fldChar w:fldCharType="separate"/>
        </w:r>
        <w:r w:rsidR="00147860">
          <w:rPr>
            <w:noProof/>
            <w:webHidden/>
          </w:rPr>
          <w:t>7</w:t>
        </w:r>
        <w:r w:rsidR="00927CCE">
          <w:rPr>
            <w:noProof/>
            <w:webHidden/>
          </w:rPr>
          <w:fldChar w:fldCharType="end"/>
        </w:r>
      </w:hyperlink>
    </w:p>
    <w:p w14:paraId="3075395E" w14:textId="77777777" w:rsidR="000A2982" w:rsidRDefault="0084487F" w:rsidP="006B1889">
      <w:pPr>
        <w:pStyle w:val="TOC2"/>
        <w:rPr>
          <w:rFonts w:asciiTheme="minorHAnsi" w:eastAsiaTheme="minorEastAsia" w:hAnsiTheme="minorHAnsi" w:cstheme="minorBidi"/>
          <w:noProof/>
          <w:color w:val="auto"/>
          <w:sz w:val="22"/>
          <w:lang w:eastAsia="en-GB"/>
        </w:rPr>
      </w:pPr>
      <w:hyperlink w:anchor="History" w:history="1">
        <w:r w:rsidR="000A2982" w:rsidRPr="002E00D1">
          <w:rPr>
            <w:rStyle w:val="Hyperlink"/>
            <w:noProof/>
          </w:rPr>
          <w:t>4.</w:t>
        </w:r>
        <w:r w:rsidR="000A2982">
          <w:rPr>
            <w:rFonts w:asciiTheme="minorHAnsi" w:eastAsiaTheme="minorEastAsia" w:hAnsiTheme="minorHAnsi" w:cstheme="minorBidi"/>
            <w:noProof/>
            <w:color w:val="auto"/>
            <w:sz w:val="22"/>
            <w:lang w:eastAsia="en-GB"/>
          </w:rPr>
          <w:tab/>
        </w:r>
        <w:r w:rsidR="000A2982" w:rsidRPr="002E00D1">
          <w:rPr>
            <w:rStyle w:val="Hyperlink"/>
            <w:noProof/>
          </w:rPr>
          <w:t>History</w:t>
        </w:r>
        <w:r w:rsidR="000A2982">
          <w:rPr>
            <w:noProof/>
            <w:webHidden/>
          </w:rPr>
          <w:tab/>
        </w:r>
      </w:hyperlink>
      <w:r w:rsidR="008D3D08">
        <w:t>7</w:t>
      </w:r>
    </w:p>
    <w:p w14:paraId="3075395F" w14:textId="77777777" w:rsidR="000A2982" w:rsidRDefault="0084487F" w:rsidP="006B1889">
      <w:pPr>
        <w:pStyle w:val="TOC2"/>
        <w:rPr>
          <w:rFonts w:asciiTheme="minorHAnsi" w:eastAsiaTheme="minorEastAsia" w:hAnsiTheme="minorHAnsi" w:cstheme="minorBidi"/>
          <w:noProof/>
          <w:color w:val="auto"/>
          <w:sz w:val="22"/>
          <w:lang w:eastAsia="en-GB"/>
        </w:rPr>
      </w:pPr>
      <w:hyperlink w:anchor="_Toc492286458" w:history="1">
        <w:r w:rsidR="000A2982" w:rsidRPr="002E00D1">
          <w:rPr>
            <w:rStyle w:val="Hyperlink"/>
            <w:noProof/>
          </w:rPr>
          <w:t>5.</w:t>
        </w:r>
        <w:r w:rsidR="000A2982">
          <w:rPr>
            <w:rFonts w:asciiTheme="minorHAnsi" w:eastAsiaTheme="minorEastAsia" w:hAnsiTheme="minorHAnsi" w:cstheme="minorBidi"/>
            <w:noProof/>
            <w:color w:val="auto"/>
            <w:sz w:val="22"/>
            <w:lang w:eastAsia="en-GB"/>
          </w:rPr>
          <w:tab/>
        </w:r>
        <w:r w:rsidR="000A2982" w:rsidRPr="002E00D1">
          <w:rPr>
            <w:rStyle w:val="Hyperlink"/>
            <w:noProof/>
          </w:rPr>
          <w:t>Economy</w:t>
        </w:r>
        <w:r w:rsidR="000A2982">
          <w:rPr>
            <w:noProof/>
            <w:webHidden/>
          </w:rPr>
          <w:tab/>
        </w:r>
        <w:r w:rsidR="00927CCE">
          <w:rPr>
            <w:noProof/>
            <w:webHidden/>
          </w:rPr>
          <w:fldChar w:fldCharType="begin"/>
        </w:r>
        <w:r w:rsidR="000A2982">
          <w:rPr>
            <w:noProof/>
            <w:webHidden/>
          </w:rPr>
          <w:instrText xml:space="preserve"> PAGEREF _Toc492286458 \h </w:instrText>
        </w:r>
        <w:r w:rsidR="00927CCE">
          <w:rPr>
            <w:noProof/>
            <w:webHidden/>
          </w:rPr>
        </w:r>
        <w:r w:rsidR="00927CCE">
          <w:rPr>
            <w:noProof/>
            <w:webHidden/>
          </w:rPr>
          <w:fldChar w:fldCharType="separate"/>
        </w:r>
        <w:r w:rsidR="00147860">
          <w:rPr>
            <w:noProof/>
            <w:webHidden/>
          </w:rPr>
          <w:t>7</w:t>
        </w:r>
        <w:r w:rsidR="00927CCE">
          <w:rPr>
            <w:noProof/>
            <w:webHidden/>
          </w:rPr>
          <w:fldChar w:fldCharType="end"/>
        </w:r>
      </w:hyperlink>
    </w:p>
    <w:p w14:paraId="30753960" w14:textId="77777777" w:rsidR="000A2982" w:rsidRDefault="0084487F" w:rsidP="006B1889">
      <w:pPr>
        <w:pStyle w:val="TOC2"/>
        <w:rPr>
          <w:rFonts w:asciiTheme="minorHAnsi" w:eastAsiaTheme="minorEastAsia" w:hAnsiTheme="minorHAnsi" w:cstheme="minorBidi"/>
          <w:noProof/>
          <w:color w:val="auto"/>
          <w:sz w:val="22"/>
          <w:lang w:eastAsia="en-GB"/>
        </w:rPr>
      </w:pPr>
      <w:hyperlink w:anchor="_Toc492286459" w:history="1">
        <w:r w:rsidR="000A2982" w:rsidRPr="002E00D1">
          <w:rPr>
            <w:rStyle w:val="Hyperlink"/>
            <w:noProof/>
          </w:rPr>
          <w:t>6.</w:t>
        </w:r>
        <w:r w:rsidR="000A2982">
          <w:rPr>
            <w:rFonts w:asciiTheme="minorHAnsi" w:eastAsiaTheme="minorEastAsia" w:hAnsiTheme="minorHAnsi" w:cstheme="minorBidi"/>
            <w:noProof/>
            <w:color w:val="auto"/>
            <w:sz w:val="22"/>
            <w:lang w:eastAsia="en-GB"/>
          </w:rPr>
          <w:tab/>
        </w:r>
        <w:r w:rsidR="000A2982" w:rsidRPr="002E00D1">
          <w:rPr>
            <w:rStyle w:val="Hyperlink"/>
            <w:noProof/>
          </w:rPr>
          <w:t>Geography</w:t>
        </w:r>
        <w:r w:rsidR="000A2982">
          <w:rPr>
            <w:noProof/>
            <w:webHidden/>
          </w:rPr>
          <w:tab/>
        </w:r>
        <w:r w:rsidR="0012190D">
          <w:rPr>
            <w:noProof/>
            <w:webHidden/>
          </w:rPr>
          <w:t>7</w:t>
        </w:r>
      </w:hyperlink>
    </w:p>
    <w:p w14:paraId="30753961" w14:textId="77777777" w:rsidR="000A2982" w:rsidRDefault="0084487F" w:rsidP="00F12931">
      <w:pPr>
        <w:pStyle w:val="TOC3"/>
        <w:rPr>
          <w:rFonts w:asciiTheme="minorHAnsi" w:eastAsiaTheme="minorEastAsia" w:hAnsiTheme="minorHAnsi" w:cstheme="minorBidi"/>
          <w:noProof/>
          <w:color w:val="auto"/>
          <w:sz w:val="22"/>
          <w:lang w:eastAsia="en-GB"/>
        </w:rPr>
      </w:pPr>
      <w:hyperlink w:anchor="_Toc492286460" w:history="1">
        <w:r w:rsidR="000A2982" w:rsidRPr="002E00D1">
          <w:rPr>
            <w:rStyle w:val="Hyperlink"/>
            <w:noProof/>
          </w:rPr>
          <w:t>6.1</w:t>
        </w:r>
        <w:r w:rsidR="00600F40">
          <w:rPr>
            <w:rStyle w:val="Hyperlink"/>
            <w:noProof/>
          </w:rPr>
          <w:t xml:space="preserve">  </w:t>
        </w:r>
        <w:r w:rsidR="000A2982" w:rsidRPr="002E00D1">
          <w:rPr>
            <w:rStyle w:val="Hyperlink"/>
            <w:noProof/>
          </w:rPr>
          <w:t>Land area, main cities and administrative divisions</w:t>
        </w:r>
        <w:r w:rsidR="000A2982">
          <w:rPr>
            <w:noProof/>
            <w:webHidden/>
          </w:rPr>
          <w:tab/>
        </w:r>
        <w:r w:rsidR="0012190D">
          <w:rPr>
            <w:noProof/>
            <w:webHidden/>
          </w:rPr>
          <w:t>7</w:t>
        </w:r>
      </w:hyperlink>
    </w:p>
    <w:p w14:paraId="30753962" w14:textId="5AAF2101" w:rsidR="000A2982" w:rsidRDefault="0084487F" w:rsidP="00F12931">
      <w:pPr>
        <w:pStyle w:val="TOC3"/>
        <w:rPr>
          <w:rFonts w:asciiTheme="minorHAnsi" w:eastAsiaTheme="minorEastAsia" w:hAnsiTheme="minorHAnsi" w:cstheme="minorBidi"/>
          <w:noProof/>
          <w:color w:val="auto"/>
          <w:sz w:val="22"/>
          <w:lang w:eastAsia="en-GB"/>
        </w:rPr>
      </w:pPr>
      <w:hyperlink w:anchor="_Toc492286461" w:history="1">
        <w:r w:rsidR="000A2982" w:rsidRPr="002E00D1">
          <w:rPr>
            <w:rStyle w:val="Hyperlink"/>
            <w:noProof/>
          </w:rPr>
          <w:t>6.2</w:t>
        </w:r>
        <w:r w:rsidR="00F12931">
          <w:rPr>
            <w:rStyle w:val="Hyperlink"/>
            <w:noProof/>
          </w:rPr>
          <w:t xml:space="preserve">  </w:t>
        </w:r>
        <w:r w:rsidR="000A2982" w:rsidRPr="002E00D1">
          <w:rPr>
            <w:rStyle w:val="Hyperlink"/>
            <w:noProof/>
          </w:rPr>
          <w:t>Map</w:t>
        </w:r>
        <w:r w:rsidR="000A2982">
          <w:rPr>
            <w:noProof/>
            <w:webHidden/>
          </w:rPr>
          <w:tab/>
        </w:r>
        <w:r w:rsidR="0003094A">
          <w:rPr>
            <w:noProof/>
            <w:webHidden/>
          </w:rPr>
          <w:t>8</w:t>
        </w:r>
      </w:hyperlink>
    </w:p>
    <w:p w14:paraId="30753963" w14:textId="5D023E9C" w:rsidR="000A2982" w:rsidRDefault="0084487F" w:rsidP="00F12931">
      <w:pPr>
        <w:pStyle w:val="TOC3"/>
        <w:rPr>
          <w:rFonts w:asciiTheme="minorHAnsi" w:eastAsiaTheme="minorEastAsia" w:hAnsiTheme="minorHAnsi" w:cstheme="minorBidi"/>
          <w:noProof/>
          <w:color w:val="auto"/>
          <w:sz w:val="22"/>
          <w:lang w:eastAsia="en-GB"/>
        </w:rPr>
      </w:pPr>
      <w:hyperlink w:anchor="_Toc492286462" w:history="1">
        <w:r w:rsidR="000A2982" w:rsidRPr="002E00D1">
          <w:rPr>
            <w:rStyle w:val="Hyperlink"/>
            <w:noProof/>
          </w:rPr>
          <w:t>6.3</w:t>
        </w:r>
        <w:r w:rsidR="00F12931">
          <w:rPr>
            <w:rStyle w:val="Hyperlink"/>
            <w:noProof/>
          </w:rPr>
          <w:t xml:space="preserve">  </w:t>
        </w:r>
        <w:r w:rsidR="000A2982" w:rsidRPr="002E00D1">
          <w:rPr>
            <w:rStyle w:val="Hyperlink"/>
            <w:noProof/>
          </w:rPr>
          <w:t>Transport infrastructure</w:t>
        </w:r>
        <w:r w:rsidR="000A2982">
          <w:rPr>
            <w:noProof/>
            <w:webHidden/>
          </w:rPr>
          <w:tab/>
        </w:r>
        <w:r w:rsidR="0003094A">
          <w:rPr>
            <w:noProof/>
            <w:webHidden/>
          </w:rPr>
          <w:t>8</w:t>
        </w:r>
      </w:hyperlink>
    </w:p>
    <w:p w14:paraId="30753964" w14:textId="693FA143" w:rsidR="000A2982" w:rsidRDefault="0084487F" w:rsidP="006B1889">
      <w:pPr>
        <w:pStyle w:val="TOC2"/>
        <w:rPr>
          <w:rFonts w:asciiTheme="minorHAnsi" w:eastAsiaTheme="minorEastAsia" w:hAnsiTheme="minorHAnsi" w:cstheme="minorBidi"/>
          <w:noProof/>
          <w:color w:val="auto"/>
          <w:sz w:val="22"/>
          <w:lang w:eastAsia="en-GB"/>
        </w:rPr>
      </w:pPr>
      <w:hyperlink w:anchor="_Toc492286464" w:history="1">
        <w:r w:rsidR="000A2982" w:rsidRPr="002E00D1">
          <w:rPr>
            <w:rStyle w:val="Hyperlink"/>
            <w:noProof/>
          </w:rPr>
          <w:t>7.</w:t>
        </w:r>
        <w:r w:rsidR="000A2982">
          <w:rPr>
            <w:rFonts w:asciiTheme="minorHAnsi" w:eastAsiaTheme="minorEastAsia" w:hAnsiTheme="minorHAnsi" w:cstheme="minorBidi"/>
            <w:noProof/>
            <w:color w:val="auto"/>
            <w:sz w:val="22"/>
            <w:lang w:eastAsia="en-GB"/>
          </w:rPr>
          <w:tab/>
        </w:r>
        <w:r w:rsidR="000A2982" w:rsidRPr="002E00D1">
          <w:rPr>
            <w:rStyle w:val="Hyperlink"/>
            <w:noProof/>
          </w:rPr>
          <w:t>Demography</w:t>
        </w:r>
        <w:r w:rsidR="000A2982">
          <w:rPr>
            <w:noProof/>
            <w:webHidden/>
          </w:rPr>
          <w:tab/>
        </w:r>
        <w:r w:rsidR="008D3DC4">
          <w:rPr>
            <w:noProof/>
            <w:webHidden/>
          </w:rPr>
          <w:t>8</w:t>
        </w:r>
      </w:hyperlink>
    </w:p>
    <w:p w14:paraId="30753965" w14:textId="27EF683D" w:rsidR="000A2982" w:rsidRDefault="0084487F" w:rsidP="00F12931">
      <w:pPr>
        <w:pStyle w:val="TOC3"/>
        <w:rPr>
          <w:rFonts w:asciiTheme="minorHAnsi" w:eastAsiaTheme="minorEastAsia" w:hAnsiTheme="minorHAnsi" w:cstheme="minorBidi"/>
          <w:noProof/>
          <w:color w:val="auto"/>
          <w:sz w:val="22"/>
          <w:lang w:eastAsia="en-GB"/>
        </w:rPr>
      </w:pPr>
      <w:hyperlink w:anchor="_Toc492286465" w:history="1">
        <w:r w:rsidR="000A2982" w:rsidRPr="002E00D1">
          <w:rPr>
            <w:rStyle w:val="Hyperlink"/>
            <w:noProof/>
          </w:rPr>
          <w:t>7.1</w:t>
        </w:r>
        <w:r w:rsidR="00F12931">
          <w:rPr>
            <w:rStyle w:val="Hyperlink"/>
            <w:noProof/>
          </w:rPr>
          <w:t xml:space="preserve">  </w:t>
        </w:r>
        <w:r w:rsidR="000A2982" w:rsidRPr="002E00D1">
          <w:rPr>
            <w:rStyle w:val="Hyperlink"/>
            <w:noProof/>
          </w:rPr>
          <w:t>Population</w:t>
        </w:r>
        <w:r w:rsidR="000A2982">
          <w:rPr>
            <w:noProof/>
            <w:webHidden/>
          </w:rPr>
          <w:tab/>
        </w:r>
        <w:r w:rsidR="008D3DC4">
          <w:rPr>
            <w:noProof/>
            <w:webHidden/>
          </w:rPr>
          <w:t>8</w:t>
        </w:r>
      </w:hyperlink>
    </w:p>
    <w:p w14:paraId="30753966" w14:textId="5C574CC7" w:rsidR="000A2982" w:rsidRDefault="0084487F" w:rsidP="00F12931">
      <w:pPr>
        <w:pStyle w:val="TOC3"/>
        <w:rPr>
          <w:rFonts w:asciiTheme="minorHAnsi" w:eastAsiaTheme="minorEastAsia" w:hAnsiTheme="minorHAnsi" w:cstheme="minorBidi"/>
          <w:noProof/>
          <w:color w:val="auto"/>
          <w:sz w:val="22"/>
          <w:lang w:eastAsia="en-GB"/>
        </w:rPr>
      </w:pPr>
      <w:hyperlink w:anchor="_Toc492286466" w:history="1">
        <w:r w:rsidR="000A2982" w:rsidRPr="002E00D1">
          <w:rPr>
            <w:rStyle w:val="Hyperlink"/>
            <w:noProof/>
          </w:rPr>
          <w:t>7.2</w:t>
        </w:r>
        <w:r w:rsidR="00F12931">
          <w:rPr>
            <w:rStyle w:val="Hyperlink"/>
            <w:noProof/>
          </w:rPr>
          <w:t xml:space="preserve">  </w:t>
        </w:r>
        <w:r w:rsidR="000A2982" w:rsidRPr="002E00D1">
          <w:rPr>
            <w:rStyle w:val="Hyperlink"/>
            <w:noProof/>
          </w:rPr>
          <w:t>Ethnic groups</w:t>
        </w:r>
        <w:r w:rsidR="000A2982">
          <w:rPr>
            <w:noProof/>
            <w:webHidden/>
          </w:rPr>
          <w:tab/>
        </w:r>
        <w:r w:rsidR="00927CCE">
          <w:rPr>
            <w:noProof/>
            <w:webHidden/>
          </w:rPr>
          <w:fldChar w:fldCharType="begin"/>
        </w:r>
        <w:r w:rsidR="000A2982">
          <w:rPr>
            <w:noProof/>
            <w:webHidden/>
          </w:rPr>
          <w:instrText xml:space="preserve"> PAGEREF _Toc492286466 \h </w:instrText>
        </w:r>
        <w:r w:rsidR="00927CCE">
          <w:rPr>
            <w:noProof/>
            <w:webHidden/>
          </w:rPr>
        </w:r>
        <w:r w:rsidR="00927CCE">
          <w:rPr>
            <w:noProof/>
            <w:webHidden/>
          </w:rPr>
          <w:fldChar w:fldCharType="separate"/>
        </w:r>
        <w:r w:rsidR="00147860">
          <w:rPr>
            <w:noProof/>
            <w:webHidden/>
          </w:rPr>
          <w:t>9</w:t>
        </w:r>
        <w:r w:rsidR="00927CCE">
          <w:rPr>
            <w:noProof/>
            <w:webHidden/>
          </w:rPr>
          <w:fldChar w:fldCharType="end"/>
        </w:r>
      </w:hyperlink>
    </w:p>
    <w:p w14:paraId="30753967" w14:textId="6D33167B" w:rsidR="000A2982" w:rsidRDefault="0084487F" w:rsidP="00F12931">
      <w:pPr>
        <w:pStyle w:val="TOC3"/>
        <w:rPr>
          <w:rFonts w:asciiTheme="minorHAnsi" w:eastAsiaTheme="minorEastAsia" w:hAnsiTheme="minorHAnsi" w:cstheme="minorBidi"/>
          <w:noProof/>
          <w:color w:val="auto"/>
          <w:sz w:val="22"/>
          <w:lang w:eastAsia="en-GB"/>
        </w:rPr>
      </w:pPr>
      <w:hyperlink w:anchor="_Toc492286467" w:history="1">
        <w:r w:rsidR="000A2982" w:rsidRPr="002E00D1">
          <w:rPr>
            <w:rStyle w:val="Hyperlink"/>
            <w:noProof/>
          </w:rPr>
          <w:t>7.3</w:t>
        </w:r>
        <w:r w:rsidR="00F12931">
          <w:rPr>
            <w:rStyle w:val="Hyperlink"/>
            <w:noProof/>
          </w:rPr>
          <w:t xml:space="preserve">  </w:t>
        </w:r>
        <w:r w:rsidR="000A2982" w:rsidRPr="002E00D1">
          <w:rPr>
            <w:rStyle w:val="Hyperlink"/>
            <w:noProof/>
          </w:rPr>
          <w:t>Religious groups</w:t>
        </w:r>
        <w:r w:rsidR="000A2982">
          <w:rPr>
            <w:noProof/>
            <w:webHidden/>
          </w:rPr>
          <w:tab/>
        </w:r>
        <w:r w:rsidR="0003094A">
          <w:rPr>
            <w:noProof/>
            <w:webHidden/>
          </w:rPr>
          <w:t>9</w:t>
        </w:r>
      </w:hyperlink>
    </w:p>
    <w:p w14:paraId="30753968" w14:textId="0DB0CC8C" w:rsidR="000A2982" w:rsidRDefault="0084487F" w:rsidP="00F12931">
      <w:pPr>
        <w:pStyle w:val="TOC3"/>
        <w:rPr>
          <w:rFonts w:asciiTheme="minorHAnsi" w:eastAsiaTheme="minorEastAsia" w:hAnsiTheme="minorHAnsi" w:cstheme="minorBidi"/>
          <w:noProof/>
          <w:color w:val="auto"/>
          <w:sz w:val="22"/>
          <w:lang w:eastAsia="en-GB"/>
        </w:rPr>
      </w:pPr>
      <w:hyperlink w:anchor="_Toc492286468" w:history="1">
        <w:r w:rsidR="000A2982" w:rsidRPr="002E00D1">
          <w:rPr>
            <w:rStyle w:val="Hyperlink"/>
            <w:noProof/>
          </w:rPr>
          <w:t>7.4</w:t>
        </w:r>
        <w:r w:rsidR="00F12931">
          <w:rPr>
            <w:rStyle w:val="Hyperlink"/>
            <w:noProof/>
          </w:rPr>
          <w:t xml:space="preserve">  </w:t>
        </w:r>
        <w:r w:rsidR="000A2982" w:rsidRPr="002E00D1">
          <w:rPr>
            <w:rStyle w:val="Hyperlink"/>
            <w:noProof/>
          </w:rPr>
          <w:t>Languages</w:t>
        </w:r>
        <w:r w:rsidR="000A2982">
          <w:rPr>
            <w:noProof/>
            <w:webHidden/>
          </w:rPr>
          <w:tab/>
        </w:r>
        <w:r w:rsidR="008D3DC4">
          <w:rPr>
            <w:noProof/>
            <w:webHidden/>
          </w:rPr>
          <w:t>9</w:t>
        </w:r>
      </w:hyperlink>
    </w:p>
    <w:p w14:paraId="30753969" w14:textId="77777777" w:rsidR="000A2982" w:rsidRDefault="0084487F" w:rsidP="006B1889">
      <w:pPr>
        <w:pStyle w:val="TOC2"/>
        <w:rPr>
          <w:rFonts w:asciiTheme="minorHAnsi" w:eastAsiaTheme="minorEastAsia" w:hAnsiTheme="minorHAnsi" w:cstheme="minorBidi"/>
          <w:noProof/>
          <w:color w:val="auto"/>
          <w:sz w:val="22"/>
          <w:lang w:eastAsia="en-GB"/>
        </w:rPr>
      </w:pPr>
      <w:hyperlink w:anchor="_Toc492286469" w:history="1">
        <w:r w:rsidR="000A2982" w:rsidRPr="002E00D1">
          <w:rPr>
            <w:rStyle w:val="Hyperlink"/>
            <w:noProof/>
          </w:rPr>
          <w:t>8.</w:t>
        </w:r>
        <w:r w:rsidR="000A2982">
          <w:rPr>
            <w:rFonts w:asciiTheme="minorHAnsi" w:eastAsiaTheme="minorEastAsia" w:hAnsiTheme="minorHAnsi" w:cstheme="minorBidi"/>
            <w:noProof/>
            <w:color w:val="auto"/>
            <w:sz w:val="22"/>
            <w:lang w:eastAsia="en-GB"/>
          </w:rPr>
          <w:tab/>
        </w:r>
        <w:r w:rsidR="000A2982" w:rsidRPr="002E00D1">
          <w:rPr>
            <w:rStyle w:val="Hyperlink"/>
            <w:noProof/>
          </w:rPr>
          <w:t>Political system</w:t>
        </w:r>
        <w:r w:rsidR="000A2982">
          <w:rPr>
            <w:noProof/>
            <w:webHidden/>
          </w:rPr>
          <w:tab/>
        </w:r>
        <w:r w:rsidR="00927CCE">
          <w:rPr>
            <w:noProof/>
            <w:webHidden/>
          </w:rPr>
          <w:fldChar w:fldCharType="begin"/>
        </w:r>
        <w:r w:rsidR="000A2982">
          <w:rPr>
            <w:noProof/>
            <w:webHidden/>
          </w:rPr>
          <w:instrText xml:space="preserve"> PAGEREF _Toc492286469 \h </w:instrText>
        </w:r>
        <w:r w:rsidR="00927CCE">
          <w:rPr>
            <w:noProof/>
            <w:webHidden/>
          </w:rPr>
        </w:r>
        <w:r w:rsidR="00927CCE">
          <w:rPr>
            <w:noProof/>
            <w:webHidden/>
          </w:rPr>
          <w:fldChar w:fldCharType="separate"/>
        </w:r>
        <w:r w:rsidR="00147860">
          <w:rPr>
            <w:noProof/>
            <w:webHidden/>
          </w:rPr>
          <w:t>10</w:t>
        </w:r>
        <w:r w:rsidR="00927CCE">
          <w:rPr>
            <w:noProof/>
            <w:webHidden/>
          </w:rPr>
          <w:fldChar w:fldCharType="end"/>
        </w:r>
      </w:hyperlink>
    </w:p>
    <w:p w14:paraId="3075396A" w14:textId="7ACE524A" w:rsidR="000A2982" w:rsidRDefault="0084487F" w:rsidP="00F12931">
      <w:pPr>
        <w:pStyle w:val="TOC3"/>
        <w:rPr>
          <w:rFonts w:asciiTheme="minorHAnsi" w:eastAsiaTheme="minorEastAsia" w:hAnsiTheme="minorHAnsi" w:cstheme="minorBidi"/>
          <w:noProof/>
          <w:color w:val="auto"/>
          <w:sz w:val="22"/>
          <w:lang w:eastAsia="en-GB"/>
        </w:rPr>
      </w:pPr>
      <w:hyperlink w:anchor="_Toc492286470" w:history="1">
        <w:r w:rsidR="000A2982" w:rsidRPr="002E00D1">
          <w:rPr>
            <w:rStyle w:val="Hyperlink"/>
            <w:noProof/>
          </w:rPr>
          <w:t>8.1</w:t>
        </w:r>
        <w:r w:rsidR="00F12931">
          <w:rPr>
            <w:rStyle w:val="Hyperlink"/>
            <w:noProof/>
          </w:rPr>
          <w:t xml:space="preserve">  </w:t>
        </w:r>
        <w:r w:rsidR="000A2982" w:rsidRPr="002E00D1">
          <w:rPr>
            <w:rStyle w:val="Hyperlink"/>
            <w:noProof/>
          </w:rPr>
          <w:t>Constitution</w:t>
        </w:r>
        <w:r w:rsidR="000A2982">
          <w:rPr>
            <w:noProof/>
            <w:webHidden/>
          </w:rPr>
          <w:tab/>
        </w:r>
        <w:r w:rsidR="00927CCE">
          <w:rPr>
            <w:noProof/>
            <w:webHidden/>
          </w:rPr>
          <w:fldChar w:fldCharType="begin"/>
        </w:r>
        <w:r w:rsidR="000A2982">
          <w:rPr>
            <w:noProof/>
            <w:webHidden/>
          </w:rPr>
          <w:instrText xml:space="preserve"> PAGEREF _Toc492286470 \h </w:instrText>
        </w:r>
        <w:r w:rsidR="00927CCE">
          <w:rPr>
            <w:noProof/>
            <w:webHidden/>
          </w:rPr>
        </w:r>
        <w:r w:rsidR="00927CCE">
          <w:rPr>
            <w:noProof/>
            <w:webHidden/>
          </w:rPr>
          <w:fldChar w:fldCharType="separate"/>
        </w:r>
        <w:r w:rsidR="00147860">
          <w:rPr>
            <w:noProof/>
            <w:webHidden/>
          </w:rPr>
          <w:t>10</w:t>
        </w:r>
        <w:r w:rsidR="00927CCE">
          <w:rPr>
            <w:noProof/>
            <w:webHidden/>
          </w:rPr>
          <w:fldChar w:fldCharType="end"/>
        </w:r>
      </w:hyperlink>
    </w:p>
    <w:p w14:paraId="3075396B" w14:textId="51A07FE1" w:rsidR="000A2982" w:rsidRDefault="0084487F" w:rsidP="00F12931">
      <w:pPr>
        <w:pStyle w:val="TOC3"/>
        <w:rPr>
          <w:rFonts w:asciiTheme="minorHAnsi" w:eastAsiaTheme="minorEastAsia" w:hAnsiTheme="minorHAnsi" w:cstheme="minorBidi"/>
          <w:noProof/>
          <w:color w:val="auto"/>
          <w:sz w:val="22"/>
          <w:lang w:eastAsia="en-GB"/>
        </w:rPr>
      </w:pPr>
      <w:hyperlink w:anchor="_Toc492286471" w:history="1">
        <w:r w:rsidR="000A2982" w:rsidRPr="002E00D1">
          <w:rPr>
            <w:rStyle w:val="Hyperlink"/>
            <w:noProof/>
          </w:rPr>
          <w:t>8.2</w:t>
        </w:r>
        <w:r w:rsidR="00F12931">
          <w:rPr>
            <w:rStyle w:val="Hyperlink"/>
            <w:noProof/>
          </w:rPr>
          <w:t xml:space="preserve">  </w:t>
        </w:r>
        <w:r w:rsidR="000A2982" w:rsidRPr="002E00D1">
          <w:rPr>
            <w:rStyle w:val="Hyperlink"/>
            <w:noProof/>
          </w:rPr>
          <w:t>Organisation and structure</w:t>
        </w:r>
        <w:r w:rsidR="000A2982">
          <w:rPr>
            <w:noProof/>
            <w:webHidden/>
          </w:rPr>
          <w:tab/>
        </w:r>
        <w:r w:rsidR="00927CCE">
          <w:rPr>
            <w:noProof/>
            <w:webHidden/>
          </w:rPr>
          <w:fldChar w:fldCharType="begin"/>
        </w:r>
        <w:r w:rsidR="000A2982">
          <w:rPr>
            <w:noProof/>
            <w:webHidden/>
          </w:rPr>
          <w:instrText xml:space="preserve"> PAGEREF _Toc492286471 \h </w:instrText>
        </w:r>
        <w:r w:rsidR="00927CCE">
          <w:rPr>
            <w:noProof/>
            <w:webHidden/>
          </w:rPr>
        </w:r>
        <w:r w:rsidR="00927CCE">
          <w:rPr>
            <w:noProof/>
            <w:webHidden/>
          </w:rPr>
          <w:fldChar w:fldCharType="separate"/>
        </w:r>
        <w:r w:rsidR="00147860">
          <w:rPr>
            <w:noProof/>
            <w:webHidden/>
          </w:rPr>
          <w:t>10</w:t>
        </w:r>
        <w:r w:rsidR="00927CCE">
          <w:rPr>
            <w:noProof/>
            <w:webHidden/>
          </w:rPr>
          <w:fldChar w:fldCharType="end"/>
        </w:r>
      </w:hyperlink>
    </w:p>
    <w:p w14:paraId="3075396C" w14:textId="6AFF5BDE" w:rsidR="000A2982" w:rsidRDefault="0084487F" w:rsidP="00F12931">
      <w:pPr>
        <w:pStyle w:val="TOC3"/>
        <w:rPr>
          <w:rFonts w:asciiTheme="minorHAnsi" w:eastAsiaTheme="minorEastAsia" w:hAnsiTheme="minorHAnsi" w:cstheme="minorBidi"/>
          <w:noProof/>
          <w:color w:val="auto"/>
          <w:sz w:val="22"/>
          <w:lang w:eastAsia="en-GB"/>
        </w:rPr>
      </w:pPr>
      <w:hyperlink w:anchor="_Toc492286472" w:history="1">
        <w:r w:rsidR="000A2982" w:rsidRPr="002E00D1">
          <w:rPr>
            <w:rStyle w:val="Hyperlink"/>
            <w:noProof/>
          </w:rPr>
          <w:t>8.3</w:t>
        </w:r>
        <w:r w:rsidR="00F12931">
          <w:rPr>
            <w:rStyle w:val="Hyperlink"/>
            <w:noProof/>
          </w:rPr>
          <w:t xml:space="preserve">  </w:t>
        </w:r>
        <w:r w:rsidR="000A2982" w:rsidRPr="002E00D1">
          <w:rPr>
            <w:rStyle w:val="Hyperlink"/>
            <w:noProof/>
          </w:rPr>
          <w:t>Political freedom</w:t>
        </w:r>
        <w:r w:rsidR="00A867F5">
          <w:rPr>
            <w:rStyle w:val="Hyperlink"/>
            <w:noProof/>
          </w:rPr>
          <w:t xml:space="preserve">, </w:t>
        </w:r>
        <w:r w:rsidR="000A2982" w:rsidRPr="002E00D1">
          <w:rPr>
            <w:rStyle w:val="Hyperlink"/>
            <w:noProof/>
          </w:rPr>
          <w:t>political parties</w:t>
        </w:r>
        <w:r w:rsidR="00A867F5">
          <w:rPr>
            <w:rStyle w:val="Hyperlink"/>
            <w:noProof/>
          </w:rPr>
          <w:t xml:space="preserve"> and elections</w:t>
        </w:r>
        <w:r w:rsidR="000A2982">
          <w:rPr>
            <w:noProof/>
            <w:webHidden/>
          </w:rPr>
          <w:tab/>
        </w:r>
        <w:r w:rsidR="00927CCE">
          <w:rPr>
            <w:noProof/>
            <w:webHidden/>
          </w:rPr>
          <w:fldChar w:fldCharType="begin"/>
        </w:r>
        <w:r w:rsidR="000A2982">
          <w:rPr>
            <w:noProof/>
            <w:webHidden/>
          </w:rPr>
          <w:instrText xml:space="preserve"> PAGEREF _Toc492286472 \h </w:instrText>
        </w:r>
        <w:r w:rsidR="00927CCE">
          <w:rPr>
            <w:noProof/>
            <w:webHidden/>
          </w:rPr>
        </w:r>
        <w:r w:rsidR="00927CCE">
          <w:rPr>
            <w:noProof/>
            <w:webHidden/>
          </w:rPr>
          <w:fldChar w:fldCharType="separate"/>
        </w:r>
        <w:r w:rsidR="00147860">
          <w:rPr>
            <w:noProof/>
            <w:webHidden/>
          </w:rPr>
          <w:t>10</w:t>
        </w:r>
        <w:r w:rsidR="00927CCE">
          <w:rPr>
            <w:noProof/>
            <w:webHidden/>
          </w:rPr>
          <w:fldChar w:fldCharType="end"/>
        </w:r>
      </w:hyperlink>
    </w:p>
    <w:p w14:paraId="3075396D" w14:textId="77777777" w:rsidR="000A2982" w:rsidRDefault="0084487F" w:rsidP="006B1889">
      <w:pPr>
        <w:pStyle w:val="TOC2"/>
        <w:rPr>
          <w:rFonts w:asciiTheme="minorHAnsi" w:eastAsiaTheme="minorEastAsia" w:hAnsiTheme="minorHAnsi" w:cstheme="minorBidi"/>
          <w:noProof/>
          <w:color w:val="auto"/>
          <w:sz w:val="22"/>
          <w:lang w:eastAsia="en-GB"/>
        </w:rPr>
      </w:pPr>
      <w:hyperlink w:anchor="_Toc492286473" w:history="1">
        <w:r w:rsidR="000A2982" w:rsidRPr="002E00D1">
          <w:rPr>
            <w:rStyle w:val="Hyperlink"/>
            <w:noProof/>
          </w:rPr>
          <w:t>9.</w:t>
        </w:r>
        <w:r w:rsidR="000A2982">
          <w:rPr>
            <w:rFonts w:asciiTheme="minorHAnsi" w:eastAsiaTheme="minorEastAsia" w:hAnsiTheme="minorHAnsi" w:cstheme="minorBidi"/>
            <w:noProof/>
            <w:color w:val="auto"/>
            <w:sz w:val="22"/>
            <w:lang w:eastAsia="en-GB"/>
          </w:rPr>
          <w:tab/>
        </w:r>
        <w:r w:rsidR="000A2982" w:rsidRPr="002E00D1">
          <w:rPr>
            <w:rStyle w:val="Hyperlink"/>
            <w:noProof/>
          </w:rPr>
          <w:t>Security forces</w:t>
        </w:r>
        <w:r w:rsidR="000A2982">
          <w:rPr>
            <w:noProof/>
            <w:webHidden/>
          </w:rPr>
          <w:tab/>
        </w:r>
        <w:r w:rsidR="00927CCE">
          <w:rPr>
            <w:noProof/>
            <w:webHidden/>
          </w:rPr>
          <w:fldChar w:fldCharType="begin"/>
        </w:r>
        <w:r w:rsidR="000A2982">
          <w:rPr>
            <w:noProof/>
            <w:webHidden/>
          </w:rPr>
          <w:instrText xml:space="preserve"> PAGEREF _Toc492286473 \h </w:instrText>
        </w:r>
        <w:r w:rsidR="00927CCE">
          <w:rPr>
            <w:noProof/>
            <w:webHidden/>
          </w:rPr>
        </w:r>
        <w:r w:rsidR="00927CCE">
          <w:rPr>
            <w:noProof/>
            <w:webHidden/>
          </w:rPr>
          <w:fldChar w:fldCharType="separate"/>
        </w:r>
        <w:r w:rsidR="00147860">
          <w:rPr>
            <w:noProof/>
            <w:webHidden/>
          </w:rPr>
          <w:t>11</w:t>
        </w:r>
        <w:r w:rsidR="00927CCE">
          <w:rPr>
            <w:noProof/>
            <w:webHidden/>
          </w:rPr>
          <w:fldChar w:fldCharType="end"/>
        </w:r>
      </w:hyperlink>
    </w:p>
    <w:p w14:paraId="3075396E" w14:textId="1164D7F0" w:rsidR="000A2982" w:rsidRDefault="0084487F" w:rsidP="00F12931">
      <w:pPr>
        <w:pStyle w:val="TOC3"/>
        <w:rPr>
          <w:rFonts w:asciiTheme="minorHAnsi" w:eastAsiaTheme="minorEastAsia" w:hAnsiTheme="minorHAnsi" w:cstheme="minorBidi"/>
          <w:noProof/>
          <w:color w:val="auto"/>
          <w:sz w:val="22"/>
          <w:lang w:eastAsia="en-GB"/>
        </w:rPr>
      </w:pPr>
      <w:hyperlink w:anchor="_Toc492286474" w:history="1">
        <w:r w:rsidR="000A2982" w:rsidRPr="002E00D1">
          <w:rPr>
            <w:rStyle w:val="Hyperlink"/>
            <w:noProof/>
          </w:rPr>
          <w:t>9.1</w:t>
        </w:r>
        <w:r w:rsidR="00F12931">
          <w:rPr>
            <w:rStyle w:val="Hyperlink"/>
            <w:noProof/>
          </w:rPr>
          <w:t xml:space="preserve">  </w:t>
        </w:r>
        <w:r w:rsidR="000A2982" w:rsidRPr="002E00D1">
          <w:rPr>
            <w:rStyle w:val="Hyperlink"/>
            <w:noProof/>
          </w:rPr>
          <w:t>Malawi Police Service</w:t>
        </w:r>
        <w:r w:rsidR="000A2982">
          <w:rPr>
            <w:noProof/>
            <w:webHidden/>
          </w:rPr>
          <w:tab/>
        </w:r>
        <w:r w:rsidR="00927CCE">
          <w:rPr>
            <w:noProof/>
            <w:webHidden/>
          </w:rPr>
          <w:fldChar w:fldCharType="begin"/>
        </w:r>
        <w:r w:rsidR="000A2982">
          <w:rPr>
            <w:noProof/>
            <w:webHidden/>
          </w:rPr>
          <w:instrText xml:space="preserve"> PAGEREF _Toc492286474 \h </w:instrText>
        </w:r>
        <w:r w:rsidR="00927CCE">
          <w:rPr>
            <w:noProof/>
            <w:webHidden/>
          </w:rPr>
        </w:r>
        <w:r w:rsidR="00927CCE">
          <w:rPr>
            <w:noProof/>
            <w:webHidden/>
          </w:rPr>
          <w:fldChar w:fldCharType="separate"/>
        </w:r>
        <w:r w:rsidR="00147860">
          <w:rPr>
            <w:noProof/>
            <w:webHidden/>
          </w:rPr>
          <w:t>11</w:t>
        </w:r>
        <w:r w:rsidR="00927CCE">
          <w:rPr>
            <w:noProof/>
            <w:webHidden/>
          </w:rPr>
          <w:fldChar w:fldCharType="end"/>
        </w:r>
      </w:hyperlink>
    </w:p>
    <w:p w14:paraId="3075396F" w14:textId="382DB0B6" w:rsidR="000A2982" w:rsidRDefault="0084487F" w:rsidP="00F12931">
      <w:pPr>
        <w:pStyle w:val="TOC3"/>
        <w:rPr>
          <w:rFonts w:asciiTheme="minorHAnsi" w:eastAsiaTheme="minorEastAsia" w:hAnsiTheme="minorHAnsi" w:cstheme="minorBidi"/>
          <w:noProof/>
          <w:color w:val="auto"/>
          <w:sz w:val="22"/>
          <w:lang w:eastAsia="en-GB"/>
        </w:rPr>
      </w:pPr>
      <w:hyperlink w:anchor="_Toc492286475" w:history="1">
        <w:r w:rsidR="000A2982" w:rsidRPr="002E00D1">
          <w:rPr>
            <w:rStyle w:val="Hyperlink"/>
            <w:noProof/>
          </w:rPr>
          <w:t>9.2</w:t>
        </w:r>
        <w:r w:rsidR="00F12931">
          <w:rPr>
            <w:rStyle w:val="Hyperlink"/>
            <w:noProof/>
          </w:rPr>
          <w:t xml:space="preserve">  </w:t>
        </w:r>
        <w:r w:rsidR="000A2982" w:rsidRPr="002E00D1">
          <w:rPr>
            <w:rStyle w:val="Hyperlink"/>
            <w:noProof/>
          </w:rPr>
          <w:t xml:space="preserve">Effectiveness </w:t>
        </w:r>
        <w:r w:rsidR="000A2982">
          <w:rPr>
            <w:noProof/>
            <w:webHidden/>
          </w:rPr>
          <w:tab/>
        </w:r>
        <w:r w:rsidR="00927CCE">
          <w:rPr>
            <w:noProof/>
            <w:webHidden/>
          </w:rPr>
          <w:fldChar w:fldCharType="begin"/>
        </w:r>
        <w:r w:rsidR="000A2982">
          <w:rPr>
            <w:noProof/>
            <w:webHidden/>
          </w:rPr>
          <w:instrText xml:space="preserve"> PAGEREF _Toc492286475 \h </w:instrText>
        </w:r>
        <w:r w:rsidR="00927CCE">
          <w:rPr>
            <w:noProof/>
            <w:webHidden/>
          </w:rPr>
        </w:r>
        <w:r w:rsidR="00927CCE">
          <w:rPr>
            <w:noProof/>
            <w:webHidden/>
          </w:rPr>
          <w:fldChar w:fldCharType="separate"/>
        </w:r>
        <w:r w:rsidR="00147860">
          <w:rPr>
            <w:noProof/>
            <w:webHidden/>
          </w:rPr>
          <w:t>1</w:t>
        </w:r>
        <w:r w:rsidR="00AA2472">
          <w:rPr>
            <w:noProof/>
            <w:webHidden/>
          </w:rPr>
          <w:t>2</w:t>
        </w:r>
        <w:r w:rsidR="00927CCE">
          <w:rPr>
            <w:noProof/>
            <w:webHidden/>
          </w:rPr>
          <w:fldChar w:fldCharType="end"/>
        </w:r>
      </w:hyperlink>
    </w:p>
    <w:p w14:paraId="30753970" w14:textId="79AC1620" w:rsidR="000A2982" w:rsidRDefault="0084487F" w:rsidP="00F12931">
      <w:pPr>
        <w:pStyle w:val="TOC3"/>
        <w:rPr>
          <w:rFonts w:asciiTheme="minorHAnsi" w:eastAsiaTheme="minorEastAsia" w:hAnsiTheme="minorHAnsi" w:cstheme="minorBidi"/>
          <w:noProof/>
          <w:color w:val="auto"/>
          <w:sz w:val="22"/>
          <w:lang w:eastAsia="en-GB"/>
        </w:rPr>
      </w:pPr>
      <w:hyperlink w:anchor="_Toc492286477" w:history="1">
        <w:r w:rsidR="000A2982" w:rsidRPr="002E00D1">
          <w:rPr>
            <w:rStyle w:val="Hyperlink"/>
            <w:noProof/>
          </w:rPr>
          <w:t>9.</w:t>
        </w:r>
        <w:r w:rsidR="00F11B00">
          <w:rPr>
            <w:rStyle w:val="Hyperlink"/>
            <w:noProof/>
          </w:rPr>
          <w:t>3</w:t>
        </w:r>
        <w:r w:rsidR="00F12931">
          <w:rPr>
            <w:rStyle w:val="Hyperlink"/>
            <w:noProof/>
          </w:rPr>
          <w:t xml:space="preserve">  </w:t>
        </w:r>
        <w:r w:rsidR="000A2982" w:rsidRPr="002E00D1">
          <w:rPr>
            <w:rStyle w:val="Hyperlink"/>
            <w:noProof/>
          </w:rPr>
          <w:t>Oversight bodies</w:t>
        </w:r>
        <w:r w:rsidR="000A2982">
          <w:rPr>
            <w:noProof/>
            <w:webHidden/>
          </w:rPr>
          <w:tab/>
        </w:r>
        <w:r w:rsidR="00927CCE">
          <w:rPr>
            <w:noProof/>
            <w:webHidden/>
          </w:rPr>
          <w:fldChar w:fldCharType="begin"/>
        </w:r>
        <w:r w:rsidR="000A2982">
          <w:rPr>
            <w:noProof/>
            <w:webHidden/>
          </w:rPr>
          <w:instrText xml:space="preserve"> PAGEREF _Toc492286477 \h </w:instrText>
        </w:r>
        <w:r w:rsidR="00927CCE">
          <w:rPr>
            <w:noProof/>
            <w:webHidden/>
          </w:rPr>
        </w:r>
        <w:r w:rsidR="00927CCE">
          <w:rPr>
            <w:noProof/>
            <w:webHidden/>
          </w:rPr>
          <w:fldChar w:fldCharType="separate"/>
        </w:r>
        <w:r w:rsidR="00147860">
          <w:rPr>
            <w:noProof/>
            <w:webHidden/>
          </w:rPr>
          <w:t>1</w:t>
        </w:r>
        <w:r w:rsidR="007A4C16">
          <w:rPr>
            <w:noProof/>
            <w:webHidden/>
          </w:rPr>
          <w:t>3</w:t>
        </w:r>
        <w:r w:rsidR="00927CCE">
          <w:rPr>
            <w:noProof/>
            <w:webHidden/>
          </w:rPr>
          <w:fldChar w:fldCharType="end"/>
        </w:r>
      </w:hyperlink>
    </w:p>
    <w:p w14:paraId="30753971" w14:textId="1D333B2E" w:rsidR="00D76432" w:rsidRDefault="0084487F" w:rsidP="00F12931">
      <w:pPr>
        <w:pStyle w:val="TOC3"/>
        <w:rPr>
          <w:rFonts w:asciiTheme="minorHAnsi" w:eastAsiaTheme="minorEastAsia" w:hAnsiTheme="minorHAnsi" w:cstheme="minorBidi"/>
          <w:noProof/>
          <w:color w:val="auto"/>
          <w:sz w:val="22"/>
          <w:lang w:eastAsia="en-GB"/>
        </w:rPr>
      </w:pPr>
      <w:hyperlink w:anchor="_Abuses_by_the_1" w:history="1">
        <w:r w:rsidR="00D76432" w:rsidRPr="002E00D1">
          <w:rPr>
            <w:rStyle w:val="Hyperlink"/>
            <w:noProof/>
          </w:rPr>
          <w:t>9.</w:t>
        </w:r>
        <w:r w:rsidR="00F11B00">
          <w:rPr>
            <w:rStyle w:val="Hyperlink"/>
            <w:noProof/>
          </w:rPr>
          <w:t>4</w:t>
        </w:r>
        <w:r w:rsidR="00F12931">
          <w:rPr>
            <w:rStyle w:val="Hyperlink"/>
            <w:noProof/>
          </w:rPr>
          <w:t xml:space="preserve">  </w:t>
        </w:r>
        <w:r w:rsidR="00D76432" w:rsidRPr="002E00D1">
          <w:rPr>
            <w:rStyle w:val="Hyperlink"/>
            <w:noProof/>
          </w:rPr>
          <w:t>Abuses by the police</w:t>
        </w:r>
        <w:r w:rsidR="00D76432">
          <w:rPr>
            <w:noProof/>
            <w:webHidden/>
          </w:rPr>
          <w:tab/>
        </w:r>
        <w:r w:rsidR="00927CCE">
          <w:rPr>
            <w:noProof/>
            <w:webHidden/>
          </w:rPr>
          <w:fldChar w:fldCharType="begin"/>
        </w:r>
        <w:r w:rsidR="00D76432">
          <w:rPr>
            <w:noProof/>
            <w:webHidden/>
          </w:rPr>
          <w:instrText xml:space="preserve"> PAGEREF _Toc492286476 \h </w:instrText>
        </w:r>
        <w:r w:rsidR="00927CCE">
          <w:rPr>
            <w:noProof/>
            <w:webHidden/>
          </w:rPr>
        </w:r>
        <w:r w:rsidR="00927CCE">
          <w:rPr>
            <w:noProof/>
            <w:webHidden/>
          </w:rPr>
          <w:fldChar w:fldCharType="separate"/>
        </w:r>
        <w:r w:rsidR="00147860">
          <w:rPr>
            <w:noProof/>
            <w:webHidden/>
          </w:rPr>
          <w:t>1</w:t>
        </w:r>
        <w:r w:rsidR="007A4C16">
          <w:rPr>
            <w:noProof/>
            <w:webHidden/>
          </w:rPr>
          <w:t>4</w:t>
        </w:r>
        <w:r w:rsidR="00927CCE">
          <w:rPr>
            <w:noProof/>
            <w:webHidden/>
          </w:rPr>
          <w:fldChar w:fldCharType="end"/>
        </w:r>
      </w:hyperlink>
    </w:p>
    <w:p w14:paraId="30753972" w14:textId="7A32B720" w:rsidR="000A2982" w:rsidRDefault="0084487F" w:rsidP="00F12931">
      <w:pPr>
        <w:pStyle w:val="TOC3"/>
        <w:rPr>
          <w:rFonts w:asciiTheme="minorHAnsi" w:eastAsiaTheme="minorEastAsia" w:hAnsiTheme="minorHAnsi" w:cstheme="minorBidi"/>
          <w:noProof/>
          <w:color w:val="auto"/>
          <w:sz w:val="22"/>
          <w:lang w:eastAsia="en-GB"/>
        </w:rPr>
      </w:pPr>
      <w:hyperlink w:anchor="_Toc492286479" w:history="1">
        <w:r w:rsidR="000A2982" w:rsidRPr="002E00D1">
          <w:rPr>
            <w:rStyle w:val="Hyperlink"/>
            <w:noProof/>
          </w:rPr>
          <w:t>9.</w:t>
        </w:r>
        <w:r w:rsidR="00F11B00">
          <w:rPr>
            <w:rStyle w:val="Hyperlink"/>
            <w:noProof/>
          </w:rPr>
          <w:t>5</w:t>
        </w:r>
        <w:r w:rsidR="00F12931">
          <w:rPr>
            <w:rStyle w:val="Hyperlink"/>
            <w:noProof/>
          </w:rPr>
          <w:t xml:space="preserve">  </w:t>
        </w:r>
        <w:r w:rsidR="000A2982" w:rsidRPr="002E00D1">
          <w:rPr>
            <w:rStyle w:val="Hyperlink"/>
            <w:noProof/>
          </w:rPr>
          <w:t>Malawi Defence Force</w:t>
        </w:r>
        <w:r w:rsidR="000A2982">
          <w:rPr>
            <w:noProof/>
            <w:webHidden/>
          </w:rPr>
          <w:tab/>
        </w:r>
        <w:r w:rsidR="00927CCE">
          <w:rPr>
            <w:noProof/>
            <w:webHidden/>
          </w:rPr>
          <w:fldChar w:fldCharType="begin"/>
        </w:r>
        <w:r w:rsidR="000A2982">
          <w:rPr>
            <w:noProof/>
            <w:webHidden/>
          </w:rPr>
          <w:instrText xml:space="preserve"> PAGEREF _Toc492286479 \h </w:instrText>
        </w:r>
        <w:r w:rsidR="00927CCE">
          <w:rPr>
            <w:noProof/>
            <w:webHidden/>
          </w:rPr>
        </w:r>
        <w:r w:rsidR="00927CCE">
          <w:rPr>
            <w:noProof/>
            <w:webHidden/>
          </w:rPr>
          <w:fldChar w:fldCharType="separate"/>
        </w:r>
        <w:r w:rsidR="00147860">
          <w:rPr>
            <w:noProof/>
            <w:webHidden/>
          </w:rPr>
          <w:t>1</w:t>
        </w:r>
        <w:r w:rsidR="007A4C16">
          <w:rPr>
            <w:noProof/>
            <w:webHidden/>
          </w:rPr>
          <w:t>5</w:t>
        </w:r>
        <w:r w:rsidR="00927CCE">
          <w:rPr>
            <w:noProof/>
            <w:webHidden/>
          </w:rPr>
          <w:fldChar w:fldCharType="end"/>
        </w:r>
      </w:hyperlink>
    </w:p>
    <w:p w14:paraId="30753973" w14:textId="00CC1D58" w:rsidR="000A2982" w:rsidRDefault="0084487F" w:rsidP="00F12931">
      <w:pPr>
        <w:pStyle w:val="TOC3"/>
        <w:rPr>
          <w:rFonts w:asciiTheme="minorHAnsi" w:eastAsiaTheme="minorEastAsia" w:hAnsiTheme="minorHAnsi" w:cstheme="minorBidi"/>
          <w:noProof/>
          <w:color w:val="auto"/>
          <w:sz w:val="22"/>
          <w:lang w:eastAsia="en-GB"/>
        </w:rPr>
      </w:pPr>
      <w:hyperlink w:anchor="_Toc492286480" w:history="1">
        <w:r w:rsidR="000A2982" w:rsidRPr="002E00D1">
          <w:rPr>
            <w:rStyle w:val="Hyperlink"/>
            <w:noProof/>
          </w:rPr>
          <w:t>9.</w:t>
        </w:r>
        <w:r w:rsidR="00F11B00">
          <w:rPr>
            <w:rStyle w:val="Hyperlink"/>
            <w:noProof/>
          </w:rPr>
          <w:t>6</w:t>
        </w:r>
        <w:r w:rsidR="00F12931">
          <w:rPr>
            <w:rStyle w:val="Hyperlink"/>
            <w:noProof/>
          </w:rPr>
          <w:t xml:space="preserve">  </w:t>
        </w:r>
        <w:r w:rsidR="000A2982" w:rsidRPr="002E00D1">
          <w:rPr>
            <w:rStyle w:val="Hyperlink"/>
            <w:noProof/>
          </w:rPr>
          <w:t>Corruption</w:t>
        </w:r>
        <w:r w:rsidR="000A2982">
          <w:rPr>
            <w:noProof/>
            <w:webHidden/>
          </w:rPr>
          <w:tab/>
        </w:r>
        <w:r w:rsidR="00927CCE">
          <w:rPr>
            <w:noProof/>
            <w:webHidden/>
          </w:rPr>
          <w:fldChar w:fldCharType="begin"/>
        </w:r>
        <w:r w:rsidR="000A2982">
          <w:rPr>
            <w:noProof/>
            <w:webHidden/>
          </w:rPr>
          <w:instrText xml:space="preserve"> PAGEREF _Toc492286480 \h </w:instrText>
        </w:r>
        <w:r w:rsidR="00927CCE">
          <w:rPr>
            <w:noProof/>
            <w:webHidden/>
          </w:rPr>
        </w:r>
        <w:r w:rsidR="00927CCE">
          <w:rPr>
            <w:noProof/>
            <w:webHidden/>
          </w:rPr>
          <w:fldChar w:fldCharType="separate"/>
        </w:r>
        <w:r w:rsidR="00147860">
          <w:rPr>
            <w:noProof/>
            <w:webHidden/>
          </w:rPr>
          <w:t>1</w:t>
        </w:r>
        <w:r w:rsidR="000976FC">
          <w:rPr>
            <w:noProof/>
            <w:webHidden/>
          </w:rPr>
          <w:t>5</w:t>
        </w:r>
        <w:r w:rsidR="00927CCE">
          <w:rPr>
            <w:noProof/>
            <w:webHidden/>
          </w:rPr>
          <w:fldChar w:fldCharType="end"/>
        </w:r>
      </w:hyperlink>
    </w:p>
    <w:p w14:paraId="30753974" w14:textId="23923922" w:rsidR="000A2982" w:rsidRDefault="0084487F" w:rsidP="006B1889">
      <w:pPr>
        <w:pStyle w:val="TOC2"/>
        <w:rPr>
          <w:rFonts w:asciiTheme="minorHAnsi" w:eastAsiaTheme="minorEastAsia" w:hAnsiTheme="minorHAnsi" w:cstheme="minorBidi"/>
          <w:noProof/>
          <w:color w:val="auto"/>
          <w:sz w:val="22"/>
          <w:lang w:eastAsia="en-GB"/>
        </w:rPr>
      </w:pPr>
      <w:hyperlink w:anchor="_Toc492286481" w:history="1">
        <w:r w:rsidR="000A2982" w:rsidRPr="002E00D1">
          <w:rPr>
            <w:rStyle w:val="Hyperlink"/>
            <w:noProof/>
          </w:rPr>
          <w:t>10.</w:t>
        </w:r>
        <w:r w:rsidR="000A2982">
          <w:rPr>
            <w:rFonts w:asciiTheme="minorHAnsi" w:eastAsiaTheme="minorEastAsia" w:hAnsiTheme="minorHAnsi" w:cstheme="minorBidi"/>
            <w:noProof/>
            <w:color w:val="auto"/>
            <w:sz w:val="22"/>
            <w:lang w:eastAsia="en-GB"/>
          </w:rPr>
          <w:tab/>
        </w:r>
        <w:r w:rsidR="000A2982" w:rsidRPr="002E00D1">
          <w:rPr>
            <w:rStyle w:val="Hyperlink"/>
            <w:noProof/>
          </w:rPr>
          <w:t>Judiciary</w:t>
        </w:r>
        <w:r w:rsidR="000A2982">
          <w:rPr>
            <w:noProof/>
            <w:webHidden/>
          </w:rPr>
          <w:tab/>
        </w:r>
        <w:r w:rsidR="00927CCE">
          <w:rPr>
            <w:noProof/>
            <w:webHidden/>
          </w:rPr>
          <w:fldChar w:fldCharType="begin"/>
        </w:r>
        <w:r w:rsidR="000A2982">
          <w:rPr>
            <w:noProof/>
            <w:webHidden/>
          </w:rPr>
          <w:instrText xml:space="preserve"> PAGEREF _Toc492286481 \h </w:instrText>
        </w:r>
        <w:r w:rsidR="00927CCE">
          <w:rPr>
            <w:noProof/>
            <w:webHidden/>
          </w:rPr>
        </w:r>
        <w:r w:rsidR="00927CCE">
          <w:rPr>
            <w:noProof/>
            <w:webHidden/>
          </w:rPr>
          <w:fldChar w:fldCharType="separate"/>
        </w:r>
        <w:r w:rsidR="00147860">
          <w:rPr>
            <w:noProof/>
            <w:webHidden/>
          </w:rPr>
          <w:t>1</w:t>
        </w:r>
        <w:r w:rsidR="007A4C16">
          <w:rPr>
            <w:noProof/>
            <w:webHidden/>
          </w:rPr>
          <w:t>6</w:t>
        </w:r>
        <w:r w:rsidR="00927CCE">
          <w:rPr>
            <w:noProof/>
            <w:webHidden/>
          </w:rPr>
          <w:fldChar w:fldCharType="end"/>
        </w:r>
      </w:hyperlink>
    </w:p>
    <w:p w14:paraId="30753975" w14:textId="14B8F806" w:rsidR="000A2982" w:rsidRDefault="0084487F" w:rsidP="00F12931">
      <w:pPr>
        <w:pStyle w:val="TOC3"/>
        <w:rPr>
          <w:rFonts w:asciiTheme="minorHAnsi" w:eastAsiaTheme="minorEastAsia" w:hAnsiTheme="minorHAnsi" w:cstheme="minorBidi"/>
          <w:noProof/>
          <w:color w:val="auto"/>
          <w:sz w:val="22"/>
          <w:lang w:eastAsia="en-GB"/>
        </w:rPr>
      </w:pPr>
      <w:hyperlink w:anchor="_Toc492286482" w:history="1">
        <w:r w:rsidR="000A2982" w:rsidRPr="002E00D1">
          <w:rPr>
            <w:rStyle w:val="Hyperlink"/>
            <w:noProof/>
          </w:rPr>
          <w:t>10.1</w:t>
        </w:r>
        <w:r w:rsidR="00F12931">
          <w:rPr>
            <w:rStyle w:val="Hyperlink"/>
            <w:noProof/>
          </w:rPr>
          <w:t xml:space="preserve"> </w:t>
        </w:r>
        <w:r w:rsidR="000A2982" w:rsidRPr="002E00D1">
          <w:rPr>
            <w:rStyle w:val="Hyperlink"/>
            <w:noProof/>
          </w:rPr>
          <w:t>Structure</w:t>
        </w:r>
        <w:r w:rsidR="000A2982">
          <w:rPr>
            <w:noProof/>
            <w:webHidden/>
          </w:rPr>
          <w:tab/>
        </w:r>
        <w:r w:rsidR="00927CCE">
          <w:rPr>
            <w:noProof/>
            <w:webHidden/>
          </w:rPr>
          <w:fldChar w:fldCharType="begin"/>
        </w:r>
        <w:r w:rsidR="000A2982">
          <w:rPr>
            <w:noProof/>
            <w:webHidden/>
          </w:rPr>
          <w:instrText xml:space="preserve"> PAGEREF _Toc492286482 \h </w:instrText>
        </w:r>
        <w:r w:rsidR="00927CCE">
          <w:rPr>
            <w:noProof/>
            <w:webHidden/>
          </w:rPr>
        </w:r>
        <w:r w:rsidR="00927CCE">
          <w:rPr>
            <w:noProof/>
            <w:webHidden/>
          </w:rPr>
          <w:fldChar w:fldCharType="separate"/>
        </w:r>
        <w:r w:rsidR="00147860">
          <w:rPr>
            <w:noProof/>
            <w:webHidden/>
          </w:rPr>
          <w:t>1</w:t>
        </w:r>
        <w:r w:rsidR="007A4C16">
          <w:rPr>
            <w:noProof/>
            <w:webHidden/>
          </w:rPr>
          <w:t>6</w:t>
        </w:r>
        <w:r w:rsidR="00927CCE">
          <w:rPr>
            <w:noProof/>
            <w:webHidden/>
          </w:rPr>
          <w:fldChar w:fldCharType="end"/>
        </w:r>
      </w:hyperlink>
    </w:p>
    <w:p w14:paraId="30753976" w14:textId="13A76E77" w:rsidR="000A2982" w:rsidRDefault="0084487F" w:rsidP="00F12931">
      <w:pPr>
        <w:pStyle w:val="TOC3"/>
        <w:rPr>
          <w:rFonts w:asciiTheme="minorHAnsi" w:eastAsiaTheme="minorEastAsia" w:hAnsiTheme="minorHAnsi" w:cstheme="minorBidi"/>
          <w:noProof/>
          <w:color w:val="auto"/>
          <w:sz w:val="22"/>
          <w:lang w:eastAsia="en-GB"/>
        </w:rPr>
      </w:pPr>
      <w:hyperlink w:anchor="_Toc492286483" w:history="1">
        <w:r w:rsidR="000A2982" w:rsidRPr="002E00D1">
          <w:rPr>
            <w:rStyle w:val="Hyperlink"/>
            <w:noProof/>
          </w:rPr>
          <w:t>10.2</w:t>
        </w:r>
        <w:r w:rsidR="00F12931">
          <w:rPr>
            <w:rStyle w:val="Hyperlink"/>
            <w:noProof/>
          </w:rPr>
          <w:t xml:space="preserve"> </w:t>
        </w:r>
        <w:r w:rsidR="000A2982" w:rsidRPr="002E00D1">
          <w:rPr>
            <w:rStyle w:val="Hyperlink"/>
            <w:noProof/>
          </w:rPr>
          <w:t>Independence</w:t>
        </w:r>
        <w:r w:rsidR="00E41FDE">
          <w:rPr>
            <w:rStyle w:val="Hyperlink"/>
            <w:noProof/>
          </w:rPr>
          <w:t xml:space="preserve"> and effectiveness</w:t>
        </w:r>
        <w:r w:rsidR="000A2982">
          <w:rPr>
            <w:noProof/>
            <w:webHidden/>
          </w:rPr>
          <w:tab/>
        </w:r>
        <w:r w:rsidR="00927CCE">
          <w:rPr>
            <w:noProof/>
            <w:webHidden/>
          </w:rPr>
          <w:fldChar w:fldCharType="begin"/>
        </w:r>
        <w:r w:rsidR="000A2982">
          <w:rPr>
            <w:noProof/>
            <w:webHidden/>
          </w:rPr>
          <w:instrText xml:space="preserve"> PAGEREF _Toc492286483 \h </w:instrText>
        </w:r>
        <w:r w:rsidR="00927CCE">
          <w:rPr>
            <w:noProof/>
            <w:webHidden/>
          </w:rPr>
        </w:r>
        <w:r w:rsidR="00927CCE">
          <w:rPr>
            <w:noProof/>
            <w:webHidden/>
          </w:rPr>
          <w:fldChar w:fldCharType="separate"/>
        </w:r>
        <w:r w:rsidR="00147860">
          <w:rPr>
            <w:noProof/>
            <w:webHidden/>
          </w:rPr>
          <w:t>1</w:t>
        </w:r>
        <w:r w:rsidR="007A4C16">
          <w:rPr>
            <w:noProof/>
            <w:webHidden/>
          </w:rPr>
          <w:t>6</w:t>
        </w:r>
        <w:r w:rsidR="00927CCE">
          <w:rPr>
            <w:noProof/>
            <w:webHidden/>
          </w:rPr>
          <w:fldChar w:fldCharType="end"/>
        </w:r>
      </w:hyperlink>
    </w:p>
    <w:p w14:paraId="30753977" w14:textId="3422EEDD" w:rsidR="000A2982" w:rsidRDefault="0084487F" w:rsidP="00F12931">
      <w:pPr>
        <w:pStyle w:val="TOC3"/>
        <w:rPr>
          <w:rFonts w:asciiTheme="minorHAnsi" w:eastAsiaTheme="minorEastAsia" w:hAnsiTheme="minorHAnsi" w:cstheme="minorBidi"/>
          <w:noProof/>
          <w:color w:val="auto"/>
          <w:sz w:val="22"/>
          <w:lang w:eastAsia="en-GB"/>
        </w:rPr>
      </w:pPr>
      <w:hyperlink w:anchor="_Toc492286484" w:history="1">
        <w:r w:rsidR="000A2982" w:rsidRPr="002E00D1">
          <w:rPr>
            <w:rStyle w:val="Hyperlink"/>
            <w:noProof/>
          </w:rPr>
          <w:t>10.3</w:t>
        </w:r>
        <w:r w:rsidR="00F12931">
          <w:rPr>
            <w:rStyle w:val="Hyperlink"/>
            <w:noProof/>
          </w:rPr>
          <w:t xml:space="preserve"> </w:t>
        </w:r>
        <w:r w:rsidR="000A2982" w:rsidRPr="002E00D1">
          <w:rPr>
            <w:rStyle w:val="Hyperlink"/>
            <w:noProof/>
          </w:rPr>
          <w:t>Fair trial</w:t>
        </w:r>
        <w:r w:rsidR="000A2982">
          <w:rPr>
            <w:noProof/>
            <w:webHidden/>
          </w:rPr>
          <w:tab/>
        </w:r>
        <w:r w:rsidR="00927CCE">
          <w:rPr>
            <w:noProof/>
            <w:webHidden/>
          </w:rPr>
          <w:fldChar w:fldCharType="begin"/>
        </w:r>
        <w:r w:rsidR="000A2982">
          <w:rPr>
            <w:noProof/>
            <w:webHidden/>
          </w:rPr>
          <w:instrText xml:space="preserve"> PAGEREF _Toc492286484 \h </w:instrText>
        </w:r>
        <w:r w:rsidR="00927CCE">
          <w:rPr>
            <w:noProof/>
            <w:webHidden/>
          </w:rPr>
        </w:r>
        <w:r w:rsidR="00927CCE">
          <w:rPr>
            <w:noProof/>
            <w:webHidden/>
          </w:rPr>
          <w:fldChar w:fldCharType="separate"/>
        </w:r>
        <w:r w:rsidR="00147860">
          <w:rPr>
            <w:noProof/>
            <w:webHidden/>
          </w:rPr>
          <w:t>1</w:t>
        </w:r>
        <w:r w:rsidR="007A4C16">
          <w:rPr>
            <w:noProof/>
            <w:webHidden/>
          </w:rPr>
          <w:t>7</w:t>
        </w:r>
        <w:r w:rsidR="00927CCE">
          <w:rPr>
            <w:noProof/>
            <w:webHidden/>
          </w:rPr>
          <w:fldChar w:fldCharType="end"/>
        </w:r>
      </w:hyperlink>
    </w:p>
    <w:p w14:paraId="30753978" w14:textId="3C313275" w:rsidR="000A2982" w:rsidRDefault="0084487F" w:rsidP="00F12931">
      <w:pPr>
        <w:pStyle w:val="TOC3"/>
        <w:rPr>
          <w:rFonts w:asciiTheme="minorHAnsi" w:eastAsiaTheme="minorEastAsia" w:hAnsiTheme="minorHAnsi" w:cstheme="minorBidi"/>
          <w:noProof/>
          <w:color w:val="auto"/>
          <w:sz w:val="22"/>
          <w:lang w:eastAsia="en-GB"/>
        </w:rPr>
      </w:pPr>
      <w:hyperlink w:anchor="_Toc492286485" w:history="1">
        <w:r w:rsidR="000A2982" w:rsidRPr="002E00D1">
          <w:rPr>
            <w:rStyle w:val="Hyperlink"/>
            <w:noProof/>
          </w:rPr>
          <w:t>10.4</w:t>
        </w:r>
        <w:r w:rsidR="00F12931">
          <w:rPr>
            <w:rStyle w:val="Hyperlink"/>
            <w:noProof/>
          </w:rPr>
          <w:t xml:space="preserve"> </w:t>
        </w:r>
        <w:r w:rsidR="000A2982" w:rsidRPr="002E00D1">
          <w:rPr>
            <w:rStyle w:val="Hyperlink"/>
            <w:noProof/>
          </w:rPr>
          <w:t>Death penalty</w:t>
        </w:r>
        <w:r w:rsidR="000A2982">
          <w:rPr>
            <w:noProof/>
            <w:webHidden/>
          </w:rPr>
          <w:tab/>
        </w:r>
        <w:r w:rsidR="00927CCE">
          <w:rPr>
            <w:noProof/>
            <w:webHidden/>
          </w:rPr>
          <w:fldChar w:fldCharType="begin"/>
        </w:r>
        <w:r w:rsidR="000A2982">
          <w:rPr>
            <w:noProof/>
            <w:webHidden/>
          </w:rPr>
          <w:instrText xml:space="preserve"> PAGEREF _Toc492286485 \h </w:instrText>
        </w:r>
        <w:r w:rsidR="00927CCE">
          <w:rPr>
            <w:noProof/>
            <w:webHidden/>
          </w:rPr>
        </w:r>
        <w:r w:rsidR="00927CCE">
          <w:rPr>
            <w:noProof/>
            <w:webHidden/>
          </w:rPr>
          <w:fldChar w:fldCharType="separate"/>
        </w:r>
        <w:r w:rsidR="00147860">
          <w:rPr>
            <w:noProof/>
            <w:webHidden/>
          </w:rPr>
          <w:t>1</w:t>
        </w:r>
        <w:r w:rsidR="007A4C16">
          <w:rPr>
            <w:noProof/>
            <w:webHidden/>
          </w:rPr>
          <w:t>8</w:t>
        </w:r>
        <w:r w:rsidR="00927CCE">
          <w:rPr>
            <w:noProof/>
            <w:webHidden/>
          </w:rPr>
          <w:fldChar w:fldCharType="end"/>
        </w:r>
      </w:hyperlink>
    </w:p>
    <w:p w14:paraId="30753979" w14:textId="13644A16" w:rsidR="000A2982" w:rsidRDefault="0084487F" w:rsidP="006B1889">
      <w:pPr>
        <w:pStyle w:val="TOC2"/>
        <w:rPr>
          <w:rFonts w:asciiTheme="minorHAnsi" w:eastAsiaTheme="minorEastAsia" w:hAnsiTheme="minorHAnsi" w:cstheme="minorBidi"/>
          <w:noProof/>
          <w:color w:val="auto"/>
          <w:sz w:val="22"/>
          <w:lang w:eastAsia="en-GB"/>
        </w:rPr>
      </w:pPr>
      <w:hyperlink w:anchor="_Toc492286486" w:history="1">
        <w:r w:rsidR="000A2982" w:rsidRPr="002E00D1">
          <w:rPr>
            <w:rStyle w:val="Hyperlink"/>
            <w:noProof/>
          </w:rPr>
          <w:t>11.</w:t>
        </w:r>
        <w:r w:rsidR="000A2982">
          <w:rPr>
            <w:rFonts w:asciiTheme="minorHAnsi" w:eastAsiaTheme="minorEastAsia" w:hAnsiTheme="minorHAnsi" w:cstheme="minorBidi"/>
            <w:noProof/>
            <w:color w:val="auto"/>
            <w:sz w:val="22"/>
            <w:lang w:eastAsia="en-GB"/>
          </w:rPr>
          <w:tab/>
        </w:r>
        <w:r w:rsidR="000A2982" w:rsidRPr="002E00D1">
          <w:rPr>
            <w:rStyle w:val="Hyperlink"/>
            <w:noProof/>
          </w:rPr>
          <w:t>Corruption</w:t>
        </w:r>
        <w:r w:rsidR="000A2982">
          <w:rPr>
            <w:noProof/>
            <w:webHidden/>
          </w:rPr>
          <w:tab/>
        </w:r>
        <w:r w:rsidR="00927CCE">
          <w:rPr>
            <w:noProof/>
            <w:webHidden/>
          </w:rPr>
          <w:fldChar w:fldCharType="begin"/>
        </w:r>
        <w:r w:rsidR="000A2982">
          <w:rPr>
            <w:noProof/>
            <w:webHidden/>
          </w:rPr>
          <w:instrText xml:space="preserve"> PAGEREF _Toc492286486 \h </w:instrText>
        </w:r>
        <w:r w:rsidR="00927CCE">
          <w:rPr>
            <w:noProof/>
            <w:webHidden/>
          </w:rPr>
        </w:r>
        <w:r w:rsidR="00927CCE">
          <w:rPr>
            <w:noProof/>
            <w:webHidden/>
          </w:rPr>
          <w:fldChar w:fldCharType="separate"/>
        </w:r>
        <w:r w:rsidR="00147860">
          <w:rPr>
            <w:noProof/>
            <w:webHidden/>
          </w:rPr>
          <w:t>1</w:t>
        </w:r>
        <w:r w:rsidR="007A4C16">
          <w:rPr>
            <w:noProof/>
            <w:webHidden/>
          </w:rPr>
          <w:t>9</w:t>
        </w:r>
        <w:r w:rsidR="00927CCE">
          <w:rPr>
            <w:noProof/>
            <w:webHidden/>
          </w:rPr>
          <w:fldChar w:fldCharType="end"/>
        </w:r>
      </w:hyperlink>
    </w:p>
    <w:p w14:paraId="3075397A" w14:textId="6DF09912" w:rsidR="00D1638E" w:rsidRDefault="0084487F" w:rsidP="00F12931">
      <w:pPr>
        <w:pStyle w:val="TOC3"/>
        <w:rPr>
          <w:rFonts w:asciiTheme="minorHAnsi" w:eastAsiaTheme="minorEastAsia" w:hAnsiTheme="minorHAnsi" w:cstheme="minorBidi"/>
          <w:noProof/>
          <w:color w:val="auto"/>
          <w:sz w:val="22"/>
          <w:lang w:eastAsia="en-GB"/>
        </w:rPr>
      </w:pPr>
      <w:hyperlink w:anchor="_Toc492286487" w:history="1">
        <w:r w:rsidR="00D1638E" w:rsidRPr="002E00D1">
          <w:rPr>
            <w:rStyle w:val="Hyperlink"/>
            <w:noProof/>
          </w:rPr>
          <w:t>11.</w:t>
        </w:r>
        <w:r w:rsidR="00D1638E">
          <w:rPr>
            <w:rStyle w:val="Hyperlink"/>
            <w:noProof/>
          </w:rPr>
          <w:t>1</w:t>
        </w:r>
        <w:r w:rsidR="00F12931">
          <w:rPr>
            <w:rStyle w:val="Hyperlink"/>
            <w:noProof/>
          </w:rPr>
          <w:t xml:space="preserve"> </w:t>
        </w:r>
        <w:r w:rsidR="002F487E">
          <w:rPr>
            <w:rStyle w:val="Hyperlink"/>
            <w:noProof/>
          </w:rPr>
          <w:t>Public perceptions</w:t>
        </w:r>
        <w:r w:rsidR="00D1638E">
          <w:rPr>
            <w:noProof/>
            <w:webHidden/>
          </w:rPr>
          <w:tab/>
        </w:r>
        <w:r w:rsidR="00927CCE">
          <w:rPr>
            <w:noProof/>
            <w:webHidden/>
          </w:rPr>
          <w:fldChar w:fldCharType="begin"/>
        </w:r>
        <w:r w:rsidR="00D1638E">
          <w:rPr>
            <w:noProof/>
            <w:webHidden/>
          </w:rPr>
          <w:instrText xml:space="preserve"> PAGEREF _Toc492286487 \h </w:instrText>
        </w:r>
        <w:r w:rsidR="00927CCE">
          <w:rPr>
            <w:noProof/>
            <w:webHidden/>
          </w:rPr>
        </w:r>
        <w:r w:rsidR="00927CCE">
          <w:rPr>
            <w:noProof/>
            <w:webHidden/>
          </w:rPr>
          <w:fldChar w:fldCharType="separate"/>
        </w:r>
        <w:r w:rsidR="00147860">
          <w:rPr>
            <w:noProof/>
            <w:webHidden/>
          </w:rPr>
          <w:t>1</w:t>
        </w:r>
        <w:r w:rsidR="007A4C16">
          <w:rPr>
            <w:noProof/>
            <w:webHidden/>
          </w:rPr>
          <w:t>9</w:t>
        </w:r>
        <w:r w:rsidR="00927CCE">
          <w:rPr>
            <w:noProof/>
            <w:webHidden/>
          </w:rPr>
          <w:fldChar w:fldCharType="end"/>
        </w:r>
      </w:hyperlink>
    </w:p>
    <w:p w14:paraId="3075397B" w14:textId="08115C3F" w:rsidR="00D1638E" w:rsidRDefault="0084487F" w:rsidP="00F12931">
      <w:pPr>
        <w:pStyle w:val="TOC3"/>
        <w:rPr>
          <w:rFonts w:asciiTheme="minorHAnsi" w:eastAsiaTheme="minorEastAsia" w:hAnsiTheme="minorHAnsi" w:cstheme="minorBidi"/>
          <w:noProof/>
          <w:color w:val="auto"/>
          <w:sz w:val="22"/>
          <w:lang w:eastAsia="en-GB"/>
        </w:rPr>
      </w:pPr>
      <w:hyperlink w:anchor="_Toc492286487" w:history="1">
        <w:r w:rsidR="00D1638E" w:rsidRPr="002E00D1">
          <w:rPr>
            <w:rStyle w:val="Hyperlink"/>
            <w:noProof/>
          </w:rPr>
          <w:t>11.</w:t>
        </w:r>
        <w:r w:rsidR="00D1638E">
          <w:rPr>
            <w:rStyle w:val="Hyperlink"/>
            <w:noProof/>
          </w:rPr>
          <w:t>2</w:t>
        </w:r>
        <w:r w:rsidR="00F12931">
          <w:rPr>
            <w:rStyle w:val="Hyperlink"/>
            <w:noProof/>
          </w:rPr>
          <w:t xml:space="preserve"> </w:t>
        </w:r>
        <w:r w:rsidR="00D1638E" w:rsidRPr="002E00D1">
          <w:rPr>
            <w:rStyle w:val="Hyperlink"/>
            <w:noProof/>
          </w:rPr>
          <w:t>Criminal penalties and convictions</w:t>
        </w:r>
        <w:r w:rsidR="00D1638E">
          <w:rPr>
            <w:noProof/>
            <w:webHidden/>
          </w:rPr>
          <w:tab/>
        </w:r>
        <w:r w:rsidR="007A4C16">
          <w:rPr>
            <w:noProof/>
            <w:webHidden/>
          </w:rPr>
          <w:t>20</w:t>
        </w:r>
      </w:hyperlink>
    </w:p>
    <w:p w14:paraId="3075397C" w14:textId="4C911853" w:rsidR="000A2982" w:rsidRDefault="0084487F" w:rsidP="006B1889">
      <w:pPr>
        <w:pStyle w:val="TOC2"/>
        <w:rPr>
          <w:rFonts w:asciiTheme="minorHAnsi" w:eastAsiaTheme="minorEastAsia" w:hAnsiTheme="minorHAnsi" w:cstheme="minorBidi"/>
          <w:noProof/>
          <w:color w:val="auto"/>
          <w:sz w:val="22"/>
          <w:lang w:eastAsia="en-GB"/>
        </w:rPr>
      </w:pPr>
      <w:hyperlink w:anchor="_Toc492286489" w:history="1">
        <w:r w:rsidR="000A2982" w:rsidRPr="002E00D1">
          <w:rPr>
            <w:rStyle w:val="Hyperlink"/>
            <w:noProof/>
          </w:rPr>
          <w:t>12.</w:t>
        </w:r>
        <w:r w:rsidR="000A2982">
          <w:rPr>
            <w:rFonts w:asciiTheme="minorHAnsi" w:eastAsiaTheme="minorEastAsia" w:hAnsiTheme="minorHAnsi" w:cstheme="minorBidi"/>
            <w:noProof/>
            <w:color w:val="auto"/>
            <w:sz w:val="22"/>
            <w:lang w:eastAsia="en-GB"/>
          </w:rPr>
          <w:tab/>
        </w:r>
        <w:r w:rsidR="000A2982" w:rsidRPr="002E00D1">
          <w:rPr>
            <w:rStyle w:val="Hyperlink"/>
            <w:noProof/>
          </w:rPr>
          <w:t>Civil society groups</w:t>
        </w:r>
        <w:r w:rsidR="000A2982">
          <w:rPr>
            <w:noProof/>
            <w:webHidden/>
          </w:rPr>
          <w:tab/>
        </w:r>
        <w:r w:rsidR="000976FC">
          <w:rPr>
            <w:noProof/>
            <w:webHidden/>
          </w:rPr>
          <w:t>2</w:t>
        </w:r>
        <w:r w:rsidR="007A4C16">
          <w:rPr>
            <w:noProof/>
            <w:webHidden/>
          </w:rPr>
          <w:t>1</w:t>
        </w:r>
      </w:hyperlink>
    </w:p>
    <w:p w14:paraId="3075397D" w14:textId="3E52CE54" w:rsidR="000A2982" w:rsidRDefault="0084487F" w:rsidP="00F12931">
      <w:pPr>
        <w:pStyle w:val="TOC3"/>
        <w:rPr>
          <w:rFonts w:asciiTheme="minorHAnsi" w:eastAsiaTheme="minorEastAsia" w:hAnsiTheme="minorHAnsi" w:cstheme="minorBidi"/>
          <w:noProof/>
          <w:color w:val="auto"/>
          <w:sz w:val="22"/>
          <w:lang w:eastAsia="en-GB"/>
        </w:rPr>
      </w:pPr>
      <w:hyperlink w:anchor="_Toc492286490" w:history="1">
        <w:r w:rsidR="000A2982" w:rsidRPr="002E00D1">
          <w:rPr>
            <w:rStyle w:val="Hyperlink"/>
            <w:noProof/>
          </w:rPr>
          <w:t>12.1</w:t>
        </w:r>
        <w:r w:rsidR="00F12931">
          <w:rPr>
            <w:rStyle w:val="Hyperlink"/>
            <w:noProof/>
          </w:rPr>
          <w:t xml:space="preserve"> </w:t>
        </w:r>
        <w:r w:rsidR="000A2982" w:rsidRPr="002E00D1">
          <w:rPr>
            <w:rStyle w:val="Hyperlink"/>
            <w:noProof/>
          </w:rPr>
          <w:t>Human rights groups</w:t>
        </w:r>
        <w:r w:rsidR="000A2982">
          <w:rPr>
            <w:noProof/>
            <w:webHidden/>
          </w:rPr>
          <w:tab/>
        </w:r>
        <w:r w:rsidR="000976FC">
          <w:rPr>
            <w:noProof/>
            <w:webHidden/>
          </w:rPr>
          <w:t>2</w:t>
        </w:r>
        <w:r w:rsidR="007A4C16">
          <w:rPr>
            <w:noProof/>
            <w:webHidden/>
          </w:rPr>
          <w:t>1</w:t>
        </w:r>
      </w:hyperlink>
    </w:p>
    <w:p w14:paraId="3075397E" w14:textId="1F656654" w:rsidR="000A2982" w:rsidRDefault="0084487F" w:rsidP="00F12931">
      <w:pPr>
        <w:pStyle w:val="TOC3"/>
        <w:rPr>
          <w:rFonts w:asciiTheme="minorHAnsi" w:eastAsiaTheme="minorEastAsia" w:hAnsiTheme="minorHAnsi" w:cstheme="minorBidi"/>
          <w:noProof/>
          <w:color w:val="auto"/>
          <w:sz w:val="22"/>
          <w:lang w:eastAsia="en-GB"/>
        </w:rPr>
      </w:pPr>
      <w:hyperlink w:anchor="_Toc492286491" w:history="1">
        <w:r w:rsidR="000A2982" w:rsidRPr="002E00D1">
          <w:rPr>
            <w:rStyle w:val="Hyperlink"/>
            <w:noProof/>
          </w:rPr>
          <w:t>12.2</w:t>
        </w:r>
        <w:r w:rsidR="00F12931">
          <w:rPr>
            <w:rStyle w:val="Hyperlink"/>
            <w:noProof/>
          </w:rPr>
          <w:t xml:space="preserve"> </w:t>
        </w:r>
        <w:r w:rsidR="000A2982" w:rsidRPr="002E00D1">
          <w:rPr>
            <w:rStyle w:val="Hyperlink"/>
            <w:noProof/>
          </w:rPr>
          <w:t>Government human rights bodies</w:t>
        </w:r>
        <w:r w:rsidR="000A2982">
          <w:rPr>
            <w:noProof/>
            <w:webHidden/>
          </w:rPr>
          <w:tab/>
        </w:r>
        <w:r w:rsidR="00927CCE">
          <w:rPr>
            <w:noProof/>
            <w:webHidden/>
          </w:rPr>
          <w:fldChar w:fldCharType="begin"/>
        </w:r>
        <w:r w:rsidR="000A2982">
          <w:rPr>
            <w:noProof/>
            <w:webHidden/>
          </w:rPr>
          <w:instrText xml:space="preserve"> PAGEREF _Toc492286491 \h </w:instrText>
        </w:r>
        <w:r w:rsidR="00927CCE">
          <w:rPr>
            <w:noProof/>
            <w:webHidden/>
          </w:rPr>
        </w:r>
        <w:r w:rsidR="00927CCE">
          <w:rPr>
            <w:noProof/>
            <w:webHidden/>
          </w:rPr>
          <w:fldChar w:fldCharType="separate"/>
        </w:r>
        <w:r w:rsidR="00147860">
          <w:rPr>
            <w:noProof/>
            <w:webHidden/>
          </w:rPr>
          <w:t>2</w:t>
        </w:r>
        <w:r w:rsidR="007A4C16">
          <w:rPr>
            <w:noProof/>
            <w:webHidden/>
          </w:rPr>
          <w:t>2</w:t>
        </w:r>
        <w:r w:rsidR="00927CCE">
          <w:rPr>
            <w:noProof/>
            <w:webHidden/>
          </w:rPr>
          <w:fldChar w:fldCharType="end"/>
        </w:r>
      </w:hyperlink>
    </w:p>
    <w:p w14:paraId="3075397F" w14:textId="1500511B" w:rsidR="000A2982" w:rsidRDefault="0084487F" w:rsidP="006B1889">
      <w:pPr>
        <w:pStyle w:val="TOC2"/>
        <w:rPr>
          <w:rFonts w:asciiTheme="minorHAnsi" w:eastAsiaTheme="minorEastAsia" w:hAnsiTheme="minorHAnsi" w:cstheme="minorBidi"/>
          <w:noProof/>
          <w:color w:val="auto"/>
          <w:sz w:val="22"/>
          <w:lang w:eastAsia="en-GB"/>
        </w:rPr>
      </w:pPr>
      <w:hyperlink w:anchor="_Toc492286492" w:history="1">
        <w:r w:rsidR="000A2982" w:rsidRPr="002E00D1">
          <w:rPr>
            <w:rStyle w:val="Hyperlink"/>
            <w:noProof/>
          </w:rPr>
          <w:t>13.</w:t>
        </w:r>
        <w:r w:rsidR="000A2982">
          <w:rPr>
            <w:rFonts w:asciiTheme="minorHAnsi" w:eastAsiaTheme="minorEastAsia" w:hAnsiTheme="minorHAnsi" w:cstheme="minorBidi"/>
            <w:noProof/>
            <w:color w:val="auto"/>
            <w:sz w:val="22"/>
            <w:lang w:eastAsia="en-GB"/>
          </w:rPr>
          <w:tab/>
        </w:r>
        <w:r w:rsidR="000A2982" w:rsidRPr="002E00D1">
          <w:rPr>
            <w:rStyle w:val="Hyperlink"/>
            <w:noProof/>
          </w:rPr>
          <w:t>Media and the internet</w:t>
        </w:r>
        <w:r w:rsidR="000A2982">
          <w:rPr>
            <w:noProof/>
            <w:webHidden/>
          </w:rPr>
          <w:tab/>
        </w:r>
        <w:r w:rsidR="00927CCE">
          <w:rPr>
            <w:noProof/>
            <w:webHidden/>
          </w:rPr>
          <w:fldChar w:fldCharType="begin"/>
        </w:r>
        <w:r w:rsidR="000A2982">
          <w:rPr>
            <w:noProof/>
            <w:webHidden/>
          </w:rPr>
          <w:instrText xml:space="preserve"> PAGEREF _Toc492286492 \h </w:instrText>
        </w:r>
        <w:r w:rsidR="00927CCE">
          <w:rPr>
            <w:noProof/>
            <w:webHidden/>
          </w:rPr>
        </w:r>
        <w:r w:rsidR="00927CCE">
          <w:rPr>
            <w:noProof/>
            <w:webHidden/>
          </w:rPr>
          <w:fldChar w:fldCharType="separate"/>
        </w:r>
        <w:r w:rsidR="00147860">
          <w:rPr>
            <w:noProof/>
            <w:webHidden/>
          </w:rPr>
          <w:t>2</w:t>
        </w:r>
        <w:r w:rsidR="007A4C16">
          <w:rPr>
            <w:noProof/>
            <w:webHidden/>
          </w:rPr>
          <w:t>3</w:t>
        </w:r>
        <w:r w:rsidR="00927CCE">
          <w:rPr>
            <w:noProof/>
            <w:webHidden/>
          </w:rPr>
          <w:fldChar w:fldCharType="end"/>
        </w:r>
      </w:hyperlink>
    </w:p>
    <w:p w14:paraId="30753980" w14:textId="3994E633" w:rsidR="000A2982" w:rsidRDefault="0084487F" w:rsidP="00F12931">
      <w:pPr>
        <w:pStyle w:val="TOC3"/>
        <w:rPr>
          <w:rFonts w:asciiTheme="minorHAnsi" w:eastAsiaTheme="minorEastAsia" w:hAnsiTheme="minorHAnsi" w:cstheme="minorBidi"/>
          <w:noProof/>
          <w:color w:val="auto"/>
          <w:sz w:val="22"/>
          <w:lang w:eastAsia="en-GB"/>
        </w:rPr>
      </w:pPr>
      <w:hyperlink w:anchor="_Toc492286493" w:history="1">
        <w:r w:rsidR="000A2982" w:rsidRPr="002E00D1">
          <w:rPr>
            <w:rStyle w:val="Hyperlink"/>
            <w:noProof/>
          </w:rPr>
          <w:t>13.1</w:t>
        </w:r>
        <w:r w:rsidR="00F12931">
          <w:rPr>
            <w:rStyle w:val="Hyperlink"/>
            <w:noProof/>
          </w:rPr>
          <w:t xml:space="preserve"> </w:t>
        </w:r>
        <w:r w:rsidR="000A2982" w:rsidRPr="002E00D1">
          <w:rPr>
            <w:rStyle w:val="Hyperlink"/>
            <w:noProof/>
          </w:rPr>
          <w:t>Freedom of the media</w:t>
        </w:r>
        <w:r w:rsidR="000A2982">
          <w:rPr>
            <w:noProof/>
            <w:webHidden/>
          </w:rPr>
          <w:tab/>
        </w:r>
        <w:r w:rsidR="00927CCE">
          <w:rPr>
            <w:noProof/>
            <w:webHidden/>
          </w:rPr>
          <w:fldChar w:fldCharType="begin"/>
        </w:r>
        <w:r w:rsidR="000A2982">
          <w:rPr>
            <w:noProof/>
            <w:webHidden/>
          </w:rPr>
          <w:instrText xml:space="preserve"> PAGEREF _Toc492286493 \h </w:instrText>
        </w:r>
        <w:r w:rsidR="00927CCE">
          <w:rPr>
            <w:noProof/>
            <w:webHidden/>
          </w:rPr>
        </w:r>
        <w:r w:rsidR="00927CCE">
          <w:rPr>
            <w:noProof/>
            <w:webHidden/>
          </w:rPr>
          <w:fldChar w:fldCharType="separate"/>
        </w:r>
        <w:r w:rsidR="00147860">
          <w:rPr>
            <w:noProof/>
            <w:webHidden/>
          </w:rPr>
          <w:t>2</w:t>
        </w:r>
        <w:r w:rsidR="007A4C16">
          <w:rPr>
            <w:noProof/>
            <w:webHidden/>
          </w:rPr>
          <w:t>3</w:t>
        </w:r>
        <w:r w:rsidR="00927CCE">
          <w:rPr>
            <w:noProof/>
            <w:webHidden/>
          </w:rPr>
          <w:fldChar w:fldCharType="end"/>
        </w:r>
      </w:hyperlink>
    </w:p>
    <w:p w14:paraId="30753981" w14:textId="4D3FBA67" w:rsidR="000A2982" w:rsidRDefault="0084487F" w:rsidP="00F12931">
      <w:pPr>
        <w:pStyle w:val="TOC3"/>
        <w:rPr>
          <w:rFonts w:asciiTheme="minorHAnsi" w:eastAsiaTheme="minorEastAsia" w:hAnsiTheme="minorHAnsi" w:cstheme="minorBidi"/>
          <w:noProof/>
          <w:color w:val="auto"/>
          <w:sz w:val="22"/>
          <w:lang w:eastAsia="en-GB"/>
        </w:rPr>
      </w:pPr>
      <w:hyperlink w:anchor="_Toc492286494" w:history="1">
        <w:r w:rsidR="000A2982" w:rsidRPr="002E00D1">
          <w:rPr>
            <w:rStyle w:val="Hyperlink"/>
            <w:noProof/>
          </w:rPr>
          <w:t>13.2</w:t>
        </w:r>
        <w:r w:rsidR="00F12931">
          <w:rPr>
            <w:rStyle w:val="Hyperlink"/>
            <w:noProof/>
          </w:rPr>
          <w:t xml:space="preserve"> </w:t>
        </w:r>
        <w:r w:rsidR="000A2982" w:rsidRPr="002E00D1">
          <w:rPr>
            <w:rStyle w:val="Hyperlink"/>
            <w:noProof/>
          </w:rPr>
          <w:t>Internet freedom</w:t>
        </w:r>
        <w:r w:rsidR="000A2982">
          <w:rPr>
            <w:noProof/>
            <w:webHidden/>
          </w:rPr>
          <w:tab/>
        </w:r>
        <w:r w:rsidR="00927CCE">
          <w:rPr>
            <w:noProof/>
            <w:webHidden/>
          </w:rPr>
          <w:fldChar w:fldCharType="begin"/>
        </w:r>
        <w:r w:rsidR="000A2982">
          <w:rPr>
            <w:noProof/>
            <w:webHidden/>
          </w:rPr>
          <w:instrText xml:space="preserve"> PAGEREF _Toc492286494 \h </w:instrText>
        </w:r>
        <w:r w:rsidR="00927CCE">
          <w:rPr>
            <w:noProof/>
            <w:webHidden/>
          </w:rPr>
        </w:r>
        <w:r w:rsidR="00927CCE">
          <w:rPr>
            <w:noProof/>
            <w:webHidden/>
          </w:rPr>
          <w:fldChar w:fldCharType="separate"/>
        </w:r>
        <w:r w:rsidR="00147860">
          <w:rPr>
            <w:noProof/>
            <w:webHidden/>
          </w:rPr>
          <w:t>2</w:t>
        </w:r>
        <w:r w:rsidR="007A4C16">
          <w:rPr>
            <w:noProof/>
            <w:webHidden/>
          </w:rPr>
          <w:t>4</w:t>
        </w:r>
        <w:r w:rsidR="00927CCE">
          <w:rPr>
            <w:noProof/>
            <w:webHidden/>
          </w:rPr>
          <w:fldChar w:fldCharType="end"/>
        </w:r>
      </w:hyperlink>
    </w:p>
    <w:p w14:paraId="30753982" w14:textId="2B47A0D0" w:rsidR="000A2982" w:rsidRDefault="0084487F" w:rsidP="006B1889">
      <w:pPr>
        <w:pStyle w:val="TOC2"/>
        <w:rPr>
          <w:rFonts w:asciiTheme="minorHAnsi" w:eastAsiaTheme="minorEastAsia" w:hAnsiTheme="minorHAnsi" w:cstheme="minorBidi"/>
          <w:noProof/>
          <w:color w:val="auto"/>
          <w:sz w:val="22"/>
          <w:lang w:eastAsia="en-GB"/>
        </w:rPr>
      </w:pPr>
      <w:hyperlink w:anchor="_Toc492286495" w:history="1">
        <w:r w:rsidR="000A2982" w:rsidRPr="002E00D1">
          <w:rPr>
            <w:rStyle w:val="Hyperlink"/>
            <w:noProof/>
          </w:rPr>
          <w:t>14.</w:t>
        </w:r>
        <w:r w:rsidR="000A2982">
          <w:rPr>
            <w:rFonts w:asciiTheme="minorHAnsi" w:eastAsiaTheme="minorEastAsia" w:hAnsiTheme="minorHAnsi" w:cstheme="minorBidi"/>
            <w:noProof/>
            <w:color w:val="auto"/>
            <w:sz w:val="22"/>
            <w:lang w:eastAsia="en-GB"/>
          </w:rPr>
          <w:tab/>
        </w:r>
        <w:r w:rsidR="000A2982" w:rsidRPr="002E00D1">
          <w:rPr>
            <w:rStyle w:val="Hyperlink"/>
            <w:noProof/>
          </w:rPr>
          <w:t>Women</w:t>
        </w:r>
        <w:r w:rsidR="000A2982">
          <w:rPr>
            <w:noProof/>
            <w:webHidden/>
          </w:rPr>
          <w:tab/>
        </w:r>
        <w:r w:rsidR="00927CCE">
          <w:rPr>
            <w:noProof/>
            <w:webHidden/>
          </w:rPr>
          <w:fldChar w:fldCharType="begin"/>
        </w:r>
        <w:r w:rsidR="000A2982">
          <w:rPr>
            <w:noProof/>
            <w:webHidden/>
          </w:rPr>
          <w:instrText xml:space="preserve"> PAGEREF _Toc492286495 \h </w:instrText>
        </w:r>
        <w:r w:rsidR="00927CCE">
          <w:rPr>
            <w:noProof/>
            <w:webHidden/>
          </w:rPr>
        </w:r>
        <w:r w:rsidR="00927CCE">
          <w:rPr>
            <w:noProof/>
            <w:webHidden/>
          </w:rPr>
          <w:fldChar w:fldCharType="separate"/>
        </w:r>
        <w:r w:rsidR="00147860">
          <w:rPr>
            <w:noProof/>
            <w:webHidden/>
          </w:rPr>
          <w:t>2</w:t>
        </w:r>
        <w:r w:rsidR="007A4C16">
          <w:rPr>
            <w:noProof/>
            <w:webHidden/>
          </w:rPr>
          <w:t>4</w:t>
        </w:r>
        <w:r w:rsidR="00927CCE">
          <w:rPr>
            <w:noProof/>
            <w:webHidden/>
          </w:rPr>
          <w:fldChar w:fldCharType="end"/>
        </w:r>
      </w:hyperlink>
    </w:p>
    <w:p w14:paraId="30753983" w14:textId="34540DA8" w:rsidR="000A2982" w:rsidRDefault="0084487F" w:rsidP="00F12931">
      <w:pPr>
        <w:pStyle w:val="TOC3"/>
        <w:rPr>
          <w:rFonts w:asciiTheme="minorHAnsi" w:eastAsiaTheme="minorEastAsia" w:hAnsiTheme="minorHAnsi" w:cstheme="minorBidi"/>
          <w:noProof/>
          <w:color w:val="auto"/>
          <w:sz w:val="22"/>
          <w:lang w:eastAsia="en-GB"/>
        </w:rPr>
      </w:pPr>
      <w:hyperlink w:anchor="_Toc492286496" w:history="1">
        <w:r w:rsidR="000A2982" w:rsidRPr="002E00D1">
          <w:rPr>
            <w:rStyle w:val="Hyperlink"/>
            <w:noProof/>
          </w:rPr>
          <w:t>14.1</w:t>
        </w:r>
        <w:r w:rsidR="00F12931">
          <w:rPr>
            <w:rStyle w:val="Hyperlink"/>
            <w:noProof/>
          </w:rPr>
          <w:t xml:space="preserve"> </w:t>
        </w:r>
        <w:r w:rsidR="009D0694">
          <w:rPr>
            <w:rStyle w:val="Hyperlink"/>
            <w:noProof/>
          </w:rPr>
          <w:t>Legal status, equal rights and discrimination</w:t>
        </w:r>
        <w:r w:rsidR="000A2982">
          <w:rPr>
            <w:noProof/>
            <w:webHidden/>
          </w:rPr>
          <w:tab/>
        </w:r>
        <w:r w:rsidR="00927CCE">
          <w:rPr>
            <w:noProof/>
            <w:webHidden/>
          </w:rPr>
          <w:fldChar w:fldCharType="begin"/>
        </w:r>
        <w:r w:rsidR="000A2982">
          <w:rPr>
            <w:noProof/>
            <w:webHidden/>
          </w:rPr>
          <w:instrText xml:space="preserve"> PAGEREF _Toc492286496 \h </w:instrText>
        </w:r>
        <w:r w:rsidR="00927CCE">
          <w:rPr>
            <w:noProof/>
            <w:webHidden/>
          </w:rPr>
        </w:r>
        <w:r w:rsidR="00927CCE">
          <w:rPr>
            <w:noProof/>
            <w:webHidden/>
          </w:rPr>
          <w:fldChar w:fldCharType="separate"/>
        </w:r>
        <w:r w:rsidR="00147860">
          <w:rPr>
            <w:noProof/>
            <w:webHidden/>
          </w:rPr>
          <w:t>2</w:t>
        </w:r>
        <w:r w:rsidR="007A4C16">
          <w:rPr>
            <w:noProof/>
            <w:webHidden/>
          </w:rPr>
          <w:t>4</w:t>
        </w:r>
        <w:r w:rsidR="00927CCE">
          <w:rPr>
            <w:noProof/>
            <w:webHidden/>
          </w:rPr>
          <w:fldChar w:fldCharType="end"/>
        </w:r>
      </w:hyperlink>
    </w:p>
    <w:p w14:paraId="30753984" w14:textId="091870CA" w:rsidR="000A2982" w:rsidRDefault="0084487F" w:rsidP="00F12931">
      <w:pPr>
        <w:pStyle w:val="TOC3"/>
        <w:rPr>
          <w:rFonts w:asciiTheme="minorHAnsi" w:eastAsiaTheme="minorEastAsia" w:hAnsiTheme="minorHAnsi" w:cstheme="minorBidi"/>
          <w:noProof/>
          <w:color w:val="auto"/>
          <w:sz w:val="22"/>
          <w:lang w:eastAsia="en-GB"/>
        </w:rPr>
      </w:pPr>
      <w:hyperlink w:anchor="_Toc492286497" w:history="1">
        <w:r w:rsidR="000A2982" w:rsidRPr="002E00D1">
          <w:rPr>
            <w:rStyle w:val="Hyperlink"/>
            <w:noProof/>
          </w:rPr>
          <w:t>14.2</w:t>
        </w:r>
        <w:r w:rsidR="00F12931">
          <w:rPr>
            <w:rStyle w:val="Hyperlink"/>
            <w:noProof/>
          </w:rPr>
          <w:t xml:space="preserve"> </w:t>
        </w:r>
        <w:r w:rsidR="000A2982" w:rsidRPr="002E00D1">
          <w:rPr>
            <w:rStyle w:val="Hyperlink"/>
            <w:noProof/>
          </w:rPr>
          <w:t>Marriage, family life and inheritance</w:t>
        </w:r>
        <w:r w:rsidR="000A2982">
          <w:rPr>
            <w:noProof/>
            <w:webHidden/>
          </w:rPr>
          <w:tab/>
        </w:r>
        <w:r w:rsidR="00927CCE">
          <w:rPr>
            <w:noProof/>
            <w:webHidden/>
          </w:rPr>
          <w:fldChar w:fldCharType="begin"/>
        </w:r>
        <w:r w:rsidR="000A2982">
          <w:rPr>
            <w:noProof/>
            <w:webHidden/>
          </w:rPr>
          <w:instrText xml:space="preserve"> PAGEREF _Toc492286497 \h </w:instrText>
        </w:r>
        <w:r w:rsidR="00927CCE">
          <w:rPr>
            <w:noProof/>
            <w:webHidden/>
          </w:rPr>
        </w:r>
        <w:r w:rsidR="00927CCE">
          <w:rPr>
            <w:noProof/>
            <w:webHidden/>
          </w:rPr>
          <w:fldChar w:fldCharType="separate"/>
        </w:r>
        <w:r w:rsidR="00147860">
          <w:rPr>
            <w:noProof/>
            <w:webHidden/>
          </w:rPr>
          <w:t>2</w:t>
        </w:r>
        <w:r w:rsidR="007A4C16">
          <w:rPr>
            <w:noProof/>
            <w:webHidden/>
          </w:rPr>
          <w:t>5</w:t>
        </w:r>
        <w:r w:rsidR="00927CCE">
          <w:rPr>
            <w:noProof/>
            <w:webHidden/>
          </w:rPr>
          <w:fldChar w:fldCharType="end"/>
        </w:r>
      </w:hyperlink>
    </w:p>
    <w:p w14:paraId="30753985" w14:textId="12074A93" w:rsidR="000A2982" w:rsidRDefault="0084487F" w:rsidP="00F12931">
      <w:pPr>
        <w:pStyle w:val="TOC3"/>
        <w:rPr>
          <w:noProof/>
        </w:rPr>
      </w:pPr>
      <w:hyperlink w:anchor="_Toc492286498" w:history="1">
        <w:r w:rsidR="000A2982" w:rsidRPr="002E00D1">
          <w:rPr>
            <w:rStyle w:val="Hyperlink"/>
            <w:noProof/>
          </w:rPr>
          <w:t>14.3</w:t>
        </w:r>
        <w:r w:rsidR="00F12931">
          <w:rPr>
            <w:rStyle w:val="Hyperlink"/>
            <w:noProof/>
          </w:rPr>
          <w:t xml:space="preserve"> </w:t>
        </w:r>
        <w:r w:rsidR="000A2982" w:rsidRPr="002E00D1">
          <w:rPr>
            <w:rStyle w:val="Hyperlink"/>
            <w:noProof/>
          </w:rPr>
          <w:t>Access to land, resources and credit</w:t>
        </w:r>
        <w:r w:rsidR="000A2982">
          <w:rPr>
            <w:noProof/>
            <w:webHidden/>
          </w:rPr>
          <w:tab/>
        </w:r>
        <w:r w:rsidR="00927CCE">
          <w:rPr>
            <w:noProof/>
            <w:webHidden/>
          </w:rPr>
          <w:fldChar w:fldCharType="begin"/>
        </w:r>
        <w:r w:rsidR="000A2982">
          <w:rPr>
            <w:noProof/>
            <w:webHidden/>
          </w:rPr>
          <w:instrText xml:space="preserve"> PAGEREF _Toc492286498 \h </w:instrText>
        </w:r>
        <w:r w:rsidR="00927CCE">
          <w:rPr>
            <w:noProof/>
            <w:webHidden/>
          </w:rPr>
        </w:r>
        <w:r w:rsidR="00927CCE">
          <w:rPr>
            <w:noProof/>
            <w:webHidden/>
          </w:rPr>
          <w:fldChar w:fldCharType="separate"/>
        </w:r>
        <w:r w:rsidR="00147860">
          <w:rPr>
            <w:noProof/>
            <w:webHidden/>
          </w:rPr>
          <w:t>2</w:t>
        </w:r>
        <w:r w:rsidR="007A4C16">
          <w:rPr>
            <w:noProof/>
            <w:webHidden/>
          </w:rPr>
          <w:t>6</w:t>
        </w:r>
        <w:r w:rsidR="00927CCE">
          <w:rPr>
            <w:noProof/>
            <w:webHidden/>
          </w:rPr>
          <w:fldChar w:fldCharType="end"/>
        </w:r>
      </w:hyperlink>
    </w:p>
    <w:p w14:paraId="30753986" w14:textId="3A207F22" w:rsidR="00100F76" w:rsidRDefault="0084487F" w:rsidP="006B1889">
      <w:pPr>
        <w:pStyle w:val="TOC3"/>
      </w:pPr>
      <w:hyperlink w:anchor="_Violence,_rape_and" w:history="1">
        <w:r w:rsidR="006B1889" w:rsidRPr="002E00D1">
          <w:rPr>
            <w:rStyle w:val="Hyperlink"/>
            <w:noProof/>
          </w:rPr>
          <w:t>14.</w:t>
        </w:r>
        <w:r w:rsidR="006B1889">
          <w:rPr>
            <w:rStyle w:val="Hyperlink"/>
            <w:noProof/>
          </w:rPr>
          <w:t>4 Violence, rape and sexual assault</w:t>
        </w:r>
        <w:r w:rsidR="006B1889">
          <w:rPr>
            <w:noProof/>
            <w:webHidden/>
          </w:rPr>
          <w:tab/>
        </w:r>
        <w:r w:rsidR="006B1889">
          <w:rPr>
            <w:noProof/>
            <w:webHidden/>
          </w:rPr>
          <w:fldChar w:fldCharType="begin"/>
        </w:r>
        <w:r w:rsidR="006B1889">
          <w:rPr>
            <w:noProof/>
            <w:webHidden/>
          </w:rPr>
          <w:instrText xml:space="preserve"> PAGEREF _Toc492286498 \h </w:instrText>
        </w:r>
        <w:r w:rsidR="006B1889">
          <w:rPr>
            <w:noProof/>
            <w:webHidden/>
          </w:rPr>
        </w:r>
        <w:r w:rsidR="006B1889">
          <w:rPr>
            <w:noProof/>
            <w:webHidden/>
          </w:rPr>
          <w:fldChar w:fldCharType="separate"/>
        </w:r>
        <w:r w:rsidR="006B1889">
          <w:rPr>
            <w:noProof/>
            <w:webHidden/>
          </w:rPr>
          <w:t>2</w:t>
        </w:r>
        <w:r w:rsidR="00B340D1">
          <w:rPr>
            <w:noProof/>
            <w:webHidden/>
          </w:rPr>
          <w:t>7</w:t>
        </w:r>
        <w:r w:rsidR="006B1889">
          <w:rPr>
            <w:noProof/>
            <w:webHidden/>
          </w:rPr>
          <w:fldChar w:fldCharType="end"/>
        </w:r>
      </w:hyperlink>
      <w:r w:rsidR="00100F76">
        <w:t xml:space="preserve">    </w:t>
      </w:r>
      <w:r w:rsidR="006B1889">
        <w:t xml:space="preserve">  </w:t>
      </w:r>
      <w:r w:rsidR="00E61A53">
        <w:t xml:space="preserve"> </w:t>
      </w:r>
    </w:p>
    <w:p w14:paraId="30753987" w14:textId="725DA149" w:rsidR="000A2982" w:rsidRDefault="0084487F" w:rsidP="006B1889">
      <w:pPr>
        <w:pStyle w:val="TOC2"/>
        <w:rPr>
          <w:rFonts w:asciiTheme="minorHAnsi" w:eastAsiaTheme="minorEastAsia" w:hAnsiTheme="minorHAnsi" w:cstheme="minorBidi"/>
          <w:noProof/>
          <w:color w:val="auto"/>
          <w:sz w:val="22"/>
          <w:lang w:eastAsia="en-GB"/>
        </w:rPr>
      </w:pPr>
      <w:hyperlink w:anchor="_Toc492286500" w:history="1">
        <w:r w:rsidR="000A2982" w:rsidRPr="002E00D1">
          <w:rPr>
            <w:rStyle w:val="Hyperlink"/>
            <w:noProof/>
          </w:rPr>
          <w:t>15.</w:t>
        </w:r>
        <w:r w:rsidR="000A2982">
          <w:rPr>
            <w:rFonts w:asciiTheme="minorHAnsi" w:eastAsiaTheme="minorEastAsia" w:hAnsiTheme="minorHAnsi" w:cstheme="minorBidi"/>
            <w:noProof/>
            <w:color w:val="auto"/>
            <w:sz w:val="22"/>
            <w:lang w:eastAsia="en-GB"/>
          </w:rPr>
          <w:tab/>
        </w:r>
        <w:r w:rsidR="000A2982" w:rsidRPr="002E00D1">
          <w:rPr>
            <w:rStyle w:val="Hyperlink"/>
            <w:noProof/>
          </w:rPr>
          <w:t>Children</w:t>
        </w:r>
        <w:r w:rsidR="000A2982">
          <w:rPr>
            <w:noProof/>
            <w:webHidden/>
          </w:rPr>
          <w:tab/>
        </w:r>
        <w:r w:rsidR="00927CCE">
          <w:rPr>
            <w:noProof/>
            <w:webHidden/>
          </w:rPr>
          <w:fldChar w:fldCharType="begin"/>
        </w:r>
        <w:r w:rsidR="000A2982">
          <w:rPr>
            <w:noProof/>
            <w:webHidden/>
          </w:rPr>
          <w:instrText xml:space="preserve"> PAGEREF _Toc492286500 \h </w:instrText>
        </w:r>
        <w:r w:rsidR="00927CCE">
          <w:rPr>
            <w:noProof/>
            <w:webHidden/>
          </w:rPr>
        </w:r>
        <w:r w:rsidR="00927CCE">
          <w:rPr>
            <w:noProof/>
            <w:webHidden/>
          </w:rPr>
          <w:fldChar w:fldCharType="separate"/>
        </w:r>
        <w:r w:rsidR="00147860">
          <w:rPr>
            <w:noProof/>
            <w:webHidden/>
          </w:rPr>
          <w:t>2</w:t>
        </w:r>
        <w:r w:rsidR="007A4C16">
          <w:rPr>
            <w:noProof/>
            <w:webHidden/>
          </w:rPr>
          <w:t>9</w:t>
        </w:r>
        <w:r w:rsidR="00927CCE">
          <w:rPr>
            <w:noProof/>
            <w:webHidden/>
          </w:rPr>
          <w:fldChar w:fldCharType="end"/>
        </w:r>
      </w:hyperlink>
    </w:p>
    <w:p w14:paraId="30753988" w14:textId="6CB56D1E" w:rsidR="000A2982" w:rsidRDefault="0084487F" w:rsidP="00F12931">
      <w:pPr>
        <w:pStyle w:val="TOC3"/>
        <w:rPr>
          <w:rFonts w:asciiTheme="minorHAnsi" w:eastAsiaTheme="minorEastAsia" w:hAnsiTheme="minorHAnsi" w:cstheme="minorBidi"/>
          <w:noProof/>
          <w:color w:val="auto"/>
          <w:sz w:val="22"/>
          <w:lang w:eastAsia="en-GB"/>
        </w:rPr>
      </w:pPr>
      <w:hyperlink w:anchor="_Toc492286501" w:history="1">
        <w:r w:rsidR="000A2982" w:rsidRPr="002E00D1">
          <w:rPr>
            <w:rStyle w:val="Hyperlink"/>
            <w:noProof/>
          </w:rPr>
          <w:t>15.1</w:t>
        </w:r>
        <w:r w:rsidR="00F12931">
          <w:rPr>
            <w:rStyle w:val="Hyperlink"/>
            <w:noProof/>
          </w:rPr>
          <w:t xml:space="preserve"> </w:t>
        </w:r>
        <w:r w:rsidR="000A2982" w:rsidRPr="002E00D1">
          <w:rPr>
            <w:rStyle w:val="Hyperlink"/>
            <w:noProof/>
          </w:rPr>
          <w:t>Education</w:t>
        </w:r>
        <w:r w:rsidR="000A2982">
          <w:rPr>
            <w:noProof/>
            <w:webHidden/>
          </w:rPr>
          <w:tab/>
        </w:r>
        <w:r w:rsidR="00927CCE">
          <w:rPr>
            <w:noProof/>
            <w:webHidden/>
          </w:rPr>
          <w:fldChar w:fldCharType="begin"/>
        </w:r>
        <w:r w:rsidR="000A2982">
          <w:rPr>
            <w:noProof/>
            <w:webHidden/>
          </w:rPr>
          <w:instrText xml:space="preserve"> PAGEREF _Toc492286501 \h </w:instrText>
        </w:r>
        <w:r w:rsidR="00927CCE">
          <w:rPr>
            <w:noProof/>
            <w:webHidden/>
          </w:rPr>
        </w:r>
        <w:r w:rsidR="00927CCE">
          <w:rPr>
            <w:noProof/>
            <w:webHidden/>
          </w:rPr>
          <w:fldChar w:fldCharType="separate"/>
        </w:r>
        <w:r w:rsidR="00147860">
          <w:rPr>
            <w:noProof/>
            <w:webHidden/>
          </w:rPr>
          <w:t>2</w:t>
        </w:r>
        <w:r w:rsidR="007A4C16">
          <w:rPr>
            <w:noProof/>
            <w:webHidden/>
          </w:rPr>
          <w:t>9</w:t>
        </w:r>
        <w:r w:rsidR="00927CCE">
          <w:rPr>
            <w:noProof/>
            <w:webHidden/>
          </w:rPr>
          <w:fldChar w:fldCharType="end"/>
        </w:r>
      </w:hyperlink>
    </w:p>
    <w:p w14:paraId="30753989" w14:textId="055E9F99" w:rsidR="000A2982" w:rsidRDefault="0084487F" w:rsidP="00F12931">
      <w:pPr>
        <w:pStyle w:val="TOC3"/>
        <w:rPr>
          <w:rFonts w:asciiTheme="minorHAnsi" w:eastAsiaTheme="minorEastAsia" w:hAnsiTheme="minorHAnsi" w:cstheme="minorBidi"/>
          <w:noProof/>
          <w:color w:val="auto"/>
          <w:sz w:val="22"/>
          <w:lang w:eastAsia="en-GB"/>
        </w:rPr>
      </w:pPr>
      <w:hyperlink w:anchor="_Toc492286502" w:history="1">
        <w:r w:rsidR="000A2982" w:rsidRPr="002E00D1">
          <w:rPr>
            <w:rStyle w:val="Hyperlink"/>
            <w:noProof/>
          </w:rPr>
          <w:t>15.2</w:t>
        </w:r>
        <w:r w:rsidR="00F12931">
          <w:rPr>
            <w:rStyle w:val="Hyperlink"/>
            <w:noProof/>
          </w:rPr>
          <w:t xml:space="preserve"> </w:t>
        </w:r>
        <w:r w:rsidR="000A2982" w:rsidRPr="002E00D1">
          <w:rPr>
            <w:rStyle w:val="Hyperlink"/>
            <w:noProof/>
          </w:rPr>
          <w:t>Violence and sexual abuse</w:t>
        </w:r>
        <w:r w:rsidR="000A2982">
          <w:rPr>
            <w:noProof/>
            <w:webHidden/>
          </w:rPr>
          <w:tab/>
        </w:r>
        <w:r w:rsidR="00927CCE">
          <w:rPr>
            <w:noProof/>
            <w:webHidden/>
          </w:rPr>
          <w:fldChar w:fldCharType="begin"/>
        </w:r>
        <w:r w:rsidR="000A2982">
          <w:rPr>
            <w:noProof/>
            <w:webHidden/>
          </w:rPr>
          <w:instrText xml:space="preserve"> PAGEREF _Toc492286502 \h </w:instrText>
        </w:r>
        <w:r w:rsidR="00927CCE">
          <w:rPr>
            <w:noProof/>
            <w:webHidden/>
          </w:rPr>
        </w:r>
        <w:r w:rsidR="00927CCE">
          <w:rPr>
            <w:noProof/>
            <w:webHidden/>
          </w:rPr>
          <w:fldChar w:fldCharType="separate"/>
        </w:r>
        <w:r w:rsidR="00147860">
          <w:rPr>
            <w:noProof/>
            <w:webHidden/>
          </w:rPr>
          <w:t>2</w:t>
        </w:r>
        <w:r w:rsidR="007A4C16">
          <w:rPr>
            <w:noProof/>
            <w:webHidden/>
          </w:rPr>
          <w:t>9</w:t>
        </w:r>
        <w:r w:rsidR="00927CCE">
          <w:rPr>
            <w:noProof/>
            <w:webHidden/>
          </w:rPr>
          <w:fldChar w:fldCharType="end"/>
        </w:r>
      </w:hyperlink>
    </w:p>
    <w:p w14:paraId="3075398A" w14:textId="7FA58F7D" w:rsidR="000A2982" w:rsidRDefault="0084487F" w:rsidP="00F12931">
      <w:pPr>
        <w:pStyle w:val="TOC3"/>
        <w:rPr>
          <w:rFonts w:asciiTheme="minorHAnsi" w:eastAsiaTheme="minorEastAsia" w:hAnsiTheme="minorHAnsi" w:cstheme="minorBidi"/>
          <w:noProof/>
          <w:color w:val="auto"/>
          <w:sz w:val="22"/>
          <w:lang w:eastAsia="en-GB"/>
        </w:rPr>
      </w:pPr>
      <w:hyperlink w:anchor="_Toc492286503" w:history="1">
        <w:r w:rsidR="000A2982" w:rsidRPr="002E00D1">
          <w:rPr>
            <w:rStyle w:val="Hyperlink"/>
            <w:noProof/>
          </w:rPr>
          <w:t>15.3</w:t>
        </w:r>
        <w:r w:rsidR="00F12931">
          <w:rPr>
            <w:rStyle w:val="Hyperlink"/>
            <w:noProof/>
          </w:rPr>
          <w:t xml:space="preserve"> </w:t>
        </w:r>
        <w:r w:rsidR="000A2982" w:rsidRPr="002E00D1">
          <w:rPr>
            <w:rStyle w:val="Hyperlink"/>
            <w:noProof/>
          </w:rPr>
          <w:t>Early marriage</w:t>
        </w:r>
        <w:r w:rsidR="000A2982">
          <w:rPr>
            <w:noProof/>
            <w:webHidden/>
          </w:rPr>
          <w:tab/>
        </w:r>
        <w:r w:rsidR="007A4C16">
          <w:rPr>
            <w:noProof/>
            <w:webHidden/>
          </w:rPr>
          <w:t>30</w:t>
        </w:r>
      </w:hyperlink>
    </w:p>
    <w:p w14:paraId="3075398B" w14:textId="677D6F6F" w:rsidR="000A2982" w:rsidRDefault="0084487F" w:rsidP="00F12931">
      <w:pPr>
        <w:pStyle w:val="TOC3"/>
        <w:rPr>
          <w:rFonts w:asciiTheme="minorHAnsi" w:eastAsiaTheme="minorEastAsia" w:hAnsiTheme="minorHAnsi" w:cstheme="minorBidi"/>
          <w:noProof/>
          <w:color w:val="auto"/>
          <w:sz w:val="22"/>
          <w:lang w:eastAsia="en-GB"/>
        </w:rPr>
      </w:pPr>
      <w:hyperlink w:anchor="_Toc492286504" w:history="1">
        <w:r w:rsidR="000A2982" w:rsidRPr="002E00D1">
          <w:rPr>
            <w:rStyle w:val="Hyperlink"/>
            <w:noProof/>
          </w:rPr>
          <w:t>15.4</w:t>
        </w:r>
        <w:r w:rsidR="00F12931">
          <w:rPr>
            <w:rStyle w:val="Hyperlink"/>
            <w:noProof/>
          </w:rPr>
          <w:t xml:space="preserve"> </w:t>
        </w:r>
        <w:r w:rsidR="000A2982" w:rsidRPr="002E00D1">
          <w:rPr>
            <w:rStyle w:val="Hyperlink"/>
            <w:noProof/>
          </w:rPr>
          <w:t>Female genital mutilation (FGM)</w:t>
        </w:r>
        <w:r w:rsidR="000A2982">
          <w:rPr>
            <w:noProof/>
            <w:webHidden/>
          </w:rPr>
          <w:tab/>
        </w:r>
        <w:r w:rsidR="007A4C16">
          <w:rPr>
            <w:noProof/>
            <w:webHidden/>
          </w:rPr>
          <w:t>30</w:t>
        </w:r>
      </w:hyperlink>
    </w:p>
    <w:p w14:paraId="3075398C" w14:textId="0938C51F" w:rsidR="000A2982" w:rsidRDefault="0084487F" w:rsidP="00F12931">
      <w:pPr>
        <w:pStyle w:val="TOC3"/>
        <w:rPr>
          <w:rFonts w:asciiTheme="minorHAnsi" w:eastAsiaTheme="minorEastAsia" w:hAnsiTheme="minorHAnsi" w:cstheme="minorBidi"/>
          <w:noProof/>
          <w:color w:val="auto"/>
          <w:sz w:val="22"/>
          <w:lang w:eastAsia="en-GB"/>
        </w:rPr>
      </w:pPr>
      <w:hyperlink w:anchor="_Toc492286505" w:history="1">
        <w:r w:rsidR="000A2982" w:rsidRPr="002E00D1">
          <w:rPr>
            <w:rStyle w:val="Hyperlink"/>
            <w:noProof/>
          </w:rPr>
          <w:t>15.5</w:t>
        </w:r>
        <w:r w:rsidR="00F12931">
          <w:rPr>
            <w:rStyle w:val="Hyperlink"/>
            <w:noProof/>
          </w:rPr>
          <w:t xml:space="preserve"> </w:t>
        </w:r>
        <w:r w:rsidR="000A2982" w:rsidRPr="002E00D1">
          <w:rPr>
            <w:rStyle w:val="Hyperlink"/>
            <w:noProof/>
          </w:rPr>
          <w:t>Registration of births</w:t>
        </w:r>
        <w:r w:rsidR="000A2982">
          <w:rPr>
            <w:noProof/>
            <w:webHidden/>
          </w:rPr>
          <w:tab/>
        </w:r>
        <w:r w:rsidR="000976FC">
          <w:rPr>
            <w:noProof/>
            <w:webHidden/>
          </w:rPr>
          <w:t>3</w:t>
        </w:r>
        <w:r w:rsidR="007A4C16">
          <w:rPr>
            <w:noProof/>
            <w:webHidden/>
          </w:rPr>
          <w:t>1</w:t>
        </w:r>
      </w:hyperlink>
    </w:p>
    <w:p w14:paraId="3075398D" w14:textId="6D70CB61" w:rsidR="000A2982" w:rsidRDefault="0084487F" w:rsidP="006B1889">
      <w:pPr>
        <w:pStyle w:val="TOC2"/>
        <w:rPr>
          <w:rFonts w:asciiTheme="minorHAnsi" w:eastAsiaTheme="minorEastAsia" w:hAnsiTheme="minorHAnsi" w:cstheme="minorBidi"/>
          <w:noProof/>
          <w:color w:val="auto"/>
          <w:sz w:val="22"/>
          <w:lang w:eastAsia="en-GB"/>
        </w:rPr>
      </w:pPr>
      <w:hyperlink w:anchor="_Toc492286506" w:history="1">
        <w:r w:rsidR="000A2982" w:rsidRPr="002E00D1">
          <w:rPr>
            <w:rStyle w:val="Hyperlink"/>
            <w:noProof/>
          </w:rPr>
          <w:t>16.</w:t>
        </w:r>
        <w:r w:rsidR="000A2982">
          <w:rPr>
            <w:rFonts w:asciiTheme="minorHAnsi" w:eastAsiaTheme="minorEastAsia" w:hAnsiTheme="minorHAnsi" w:cstheme="minorBidi"/>
            <w:noProof/>
            <w:color w:val="auto"/>
            <w:sz w:val="22"/>
            <w:lang w:eastAsia="en-GB"/>
          </w:rPr>
          <w:tab/>
        </w:r>
        <w:r w:rsidR="000A2982" w:rsidRPr="002E00D1">
          <w:rPr>
            <w:rStyle w:val="Hyperlink"/>
            <w:noProof/>
          </w:rPr>
          <w:t>Citizenship and nationality</w:t>
        </w:r>
        <w:r w:rsidR="000A2982">
          <w:rPr>
            <w:noProof/>
            <w:webHidden/>
          </w:rPr>
          <w:tab/>
        </w:r>
        <w:r w:rsidR="000976FC">
          <w:rPr>
            <w:noProof/>
            <w:webHidden/>
          </w:rPr>
          <w:t>3</w:t>
        </w:r>
        <w:r w:rsidR="007A4C16">
          <w:rPr>
            <w:noProof/>
            <w:webHidden/>
          </w:rPr>
          <w:t>1</w:t>
        </w:r>
      </w:hyperlink>
    </w:p>
    <w:p w14:paraId="3075398E" w14:textId="10BC722E" w:rsidR="000A2982" w:rsidRDefault="0084487F" w:rsidP="006B1889">
      <w:pPr>
        <w:pStyle w:val="TOC2"/>
        <w:rPr>
          <w:rFonts w:asciiTheme="minorHAnsi" w:eastAsiaTheme="minorEastAsia" w:hAnsiTheme="minorHAnsi" w:cstheme="minorBidi"/>
          <w:noProof/>
          <w:color w:val="auto"/>
          <w:sz w:val="22"/>
          <w:lang w:eastAsia="en-GB"/>
        </w:rPr>
      </w:pPr>
      <w:hyperlink w:anchor="_Toc492286507" w:history="1">
        <w:r w:rsidR="000A2982" w:rsidRPr="002E00D1">
          <w:rPr>
            <w:rStyle w:val="Hyperlink"/>
            <w:noProof/>
          </w:rPr>
          <w:t>17.</w:t>
        </w:r>
        <w:r w:rsidR="000A2982">
          <w:rPr>
            <w:rFonts w:asciiTheme="minorHAnsi" w:eastAsiaTheme="minorEastAsia" w:hAnsiTheme="minorHAnsi" w:cstheme="minorBidi"/>
            <w:noProof/>
            <w:color w:val="auto"/>
            <w:sz w:val="22"/>
            <w:lang w:eastAsia="en-GB"/>
          </w:rPr>
          <w:tab/>
        </w:r>
        <w:r w:rsidR="000A2982" w:rsidRPr="002E00D1">
          <w:rPr>
            <w:rStyle w:val="Hyperlink"/>
            <w:noProof/>
          </w:rPr>
          <w:t>Documentation</w:t>
        </w:r>
        <w:r w:rsidR="000A2982">
          <w:rPr>
            <w:noProof/>
            <w:webHidden/>
          </w:rPr>
          <w:tab/>
        </w:r>
        <w:r w:rsidR="007564F7">
          <w:rPr>
            <w:noProof/>
            <w:webHidden/>
          </w:rPr>
          <w:t>3</w:t>
        </w:r>
        <w:r w:rsidR="007A4C16">
          <w:rPr>
            <w:noProof/>
            <w:webHidden/>
          </w:rPr>
          <w:t>2</w:t>
        </w:r>
      </w:hyperlink>
    </w:p>
    <w:p w14:paraId="3075398F" w14:textId="70C33CD2" w:rsidR="000A2982" w:rsidRDefault="0084487F" w:rsidP="00F12931">
      <w:pPr>
        <w:pStyle w:val="TOC3"/>
        <w:rPr>
          <w:rFonts w:asciiTheme="minorHAnsi" w:eastAsiaTheme="minorEastAsia" w:hAnsiTheme="minorHAnsi" w:cstheme="minorBidi"/>
          <w:noProof/>
          <w:color w:val="auto"/>
          <w:sz w:val="22"/>
          <w:lang w:eastAsia="en-GB"/>
        </w:rPr>
      </w:pPr>
      <w:hyperlink w:anchor="_Toc492286508" w:history="1">
        <w:r w:rsidR="000A2982" w:rsidRPr="002E00D1">
          <w:rPr>
            <w:rStyle w:val="Hyperlink"/>
            <w:noProof/>
          </w:rPr>
          <w:t>17.1</w:t>
        </w:r>
        <w:r w:rsidR="00F12931">
          <w:rPr>
            <w:rStyle w:val="Hyperlink"/>
            <w:noProof/>
          </w:rPr>
          <w:t xml:space="preserve"> </w:t>
        </w:r>
        <w:r w:rsidR="000A2982" w:rsidRPr="002E00D1">
          <w:rPr>
            <w:rStyle w:val="Hyperlink"/>
            <w:noProof/>
          </w:rPr>
          <w:t>National identity documents</w:t>
        </w:r>
        <w:r w:rsidR="000A2982">
          <w:rPr>
            <w:noProof/>
            <w:webHidden/>
          </w:rPr>
          <w:tab/>
        </w:r>
        <w:r w:rsidR="007564F7">
          <w:rPr>
            <w:noProof/>
            <w:webHidden/>
          </w:rPr>
          <w:t>3</w:t>
        </w:r>
        <w:r w:rsidR="007A4C16">
          <w:rPr>
            <w:noProof/>
            <w:webHidden/>
          </w:rPr>
          <w:t>2</w:t>
        </w:r>
      </w:hyperlink>
    </w:p>
    <w:p w14:paraId="30753990" w14:textId="5B338DCE" w:rsidR="000A2982" w:rsidRDefault="0084487F" w:rsidP="00F12931">
      <w:pPr>
        <w:pStyle w:val="TOC3"/>
        <w:rPr>
          <w:rFonts w:asciiTheme="minorHAnsi" w:eastAsiaTheme="minorEastAsia" w:hAnsiTheme="minorHAnsi" w:cstheme="minorBidi"/>
          <w:noProof/>
          <w:color w:val="auto"/>
          <w:sz w:val="22"/>
          <w:lang w:eastAsia="en-GB"/>
        </w:rPr>
      </w:pPr>
      <w:hyperlink w:anchor="BirthDeathCerts" w:history="1">
        <w:r w:rsidR="000A2982" w:rsidRPr="002E00D1">
          <w:rPr>
            <w:rStyle w:val="Hyperlink"/>
            <w:noProof/>
          </w:rPr>
          <w:t>17.</w:t>
        </w:r>
        <w:r w:rsidR="005C6EF0">
          <w:rPr>
            <w:rStyle w:val="Hyperlink"/>
            <w:noProof/>
          </w:rPr>
          <w:t>2</w:t>
        </w:r>
        <w:r w:rsidR="00F12931">
          <w:rPr>
            <w:rStyle w:val="Hyperlink"/>
            <w:noProof/>
          </w:rPr>
          <w:t xml:space="preserve"> </w:t>
        </w:r>
        <w:r w:rsidR="000A2982" w:rsidRPr="002E00D1">
          <w:rPr>
            <w:rStyle w:val="Hyperlink"/>
            <w:noProof/>
          </w:rPr>
          <w:t>Bi</w:t>
        </w:r>
        <w:r w:rsidR="005A628C">
          <w:rPr>
            <w:rStyle w:val="Hyperlink"/>
            <w:noProof/>
          </w:rPr>
          <w:t>r</w:t>
        </w:r>
        <w:r w:rsidR="000A2982" w:rsidRPr="002E00D1">
          <w:rPr>
            <w:rStyle w:val="Hyperlink"/>
            <w:noProof/>
          </w:rPr>
          <w:t>th and death certificates</w:t>
        </w:r>
        <w:r w:rsidR="000A2982">
          <w:rPr>
            <w:noProof/>
            <w:webHidden/>
          </w:rPr>
          <w:tab/>
        </w:r>
      </w:hyperlink>
      <w:r w:rsidR="00A2116D">
        <w:t>3</w:t>
      </w:r>
      <w:r w:rsidR="007A4C16">
        <w:t>3</w:t>
      </w:r>
    </w:p>
    <w:p w14:paraId="30753991" w14:textId="1850DA44" w:rsidR="000A2982" w:rsidRDefault="0084487F" w:rsidP="006B1889">
      <w:pPr>
        <w:pStyle w:val="TOC2"/>
        <w:rPr>
          <w:rFonts w:asciiTheme="minorHAnsi" w:eastAsiaTheme="minorEastAsia" w:hAnsiTheme="minorHAnsi" w:cstheme="minorBidi"/>
          <w:noProof/>
          <w:color w:val="auto"/>
          <w:sz w:val="22"/>
          <w:lang w:eastAsia="en-GB"/>
        </w:rPr>
      </w:pPr>
      <w:hyperlink w:anchor="_Toc492286511" w:history="1">
        <w:r w:rsidR="000A2982" w:rsidRPr="002E00D1">
          <w:rPr>
            <w:rStyle w:val="Hyperlink"/>
            <w:noProof/>
          </w:rPr>
          <w:t>18.</w:t>
        </w:r>
        <w:r w:rsidR="000A2982">
          <w:rPr>
            <w:rFonts w:asciiTheme="minorHAnsi" w:eastAsiaTheme="minorEastAsia" w:hAnsiTheme="minorHAnsi" w:cstheme="minorBidi"/>
            <w:noProof/>
            <w:color w:val="auto"/>
            <w:sz w:val="22"/>
            <w:lang w:eastAsia="en-GB"/>
          </w:rPr>
          <w:tab/>
        </w:r>
        <w:r w:rsidR="000A2982" w:rsidRPr="002E00D1">
          <w:rPr>
            <w:rStyle w:val="Hyperlink"/>
            <w:noProof/>
          </w:rPr>
          <w:t>Freedom of movement</w:t>
        </w:r>
        <w:r w:rsidR="000A2982">
          <w:rPr>
            <w:noProof/>
            <w:webHidden/>
          </w:rPr>
          <w:tab/>
        </w:r>
        <w:r w:rsidR="00927CCE">
          <w:rPr>
            <w:noProof/>
            <w:webHidden/>
          </w:rPr>
          <w:fldChar w:fldCharType="begin"/>
        </w:r>
        <w:r w:rsidR="000A2982">
          <w:rPr>
            <w:noProof/>
            <w:webHidden/>
          </w:rPr>
          <w:instrText xml:space="preserve"> PAGEREF _Toc492286511 \h </w:instrText>
        </w:r>
        <w:r w:rsidR="00927CCE">
          <w:rPr>
            <w:noProof/>
            <w:webHidden/>
          </w:rPr>
        </w:r>
        <w:r w:rsidR="00927CCE">
          <w:rPr>
            <w:noProof/>
            <w:webHidden/>
          </w:rPr>
          <w:fldChar w:fldCharType="separate"/>
        </w:r>
        <w:r w:rsidR="00147860">
          <w:rPr>
            <w:noProof/>
            <w:webHidden/>
          </w:rPr>
          <w:t>3</w:t>
        </w:r>
        <w:r w:rsidR="007A4C16">
          <w:rPr>
            <w:noProof/>
            <w:webHidden/>
          </w:rPr>
          <w:t>3</w:t>
        </w:r>
        <w:r w:rsidR="00927CCE">
          <w:rPr>
            <w:noProof/>
            <w:webHidden/>
          </w:rPr>
          <w:fldChar w:fldCharType="end"/>
        </w:r>
      </w:hyperlink>
    </w:p>
    <w:p w14:paraId="30753992" w14:textId="0E4805E1" w:rsidR="000A2982" w:rsidRDefault="0084487F" w:rsidP="006B1889">
      <w:pPr>
        <w:pStyle w:val="TOC2"/>
        <w:rPr>
          <w:rFonts w:asciiTheme="minorHAnsi" w:eastAsiaTheme="minorEastAsia" w:hAnsiTheme="minorHAnsi" w:cstheme="minorBidi"/>
          <w:noProof/>
          <w:color w:val="auto"/>
          <w:sz w:val="22"/>
          <w:lang w:eastAsia="en-GB"/>
        </w:rPr>
      </w:pPr>
      <w:hyperlink w:anchor="_Toc492286512" w:history="1">
        <w:r w:rsidR="000A2982" w:rsidRPr="002E00D1">
          <w:rPr>
            <w:rStyle w:val="Hyperlink"/>
            <w:noProof/>
          </w:rPr>
          <w:t>19.</w:t>
        </w:r>
        <w:r w:rsidR="000A2982">
          <w:rPr>
            <w:rFonts w:asciiTheme="minorHAnsi" w:eastAsiaTheme="minorEastAsia" w:hAnsiTheme="minorHAnsi" w:cstheme="minorBidi"/>
            <w:noProof/>
            <w:color w:val="auto"/>
            <w:sz w:val="22"/>
            <w:lang w:eastAsia="en-GB"/>
          </w:rPr>
          <w:tab/>
        </w:r>
        <w:r w:rsidR="000A2982" w:rsidRPr="002E00D1">
          <w:rPr>
            <w:rStyle w:val="Hyperlink"/>
            <w:noProof/>
          </w:rPr>
          <w:t>Healthcare services</w:t>
        </w:r>
        <w:r w:rsidR="000A2982">
          <w:rPr>
            <w:noProof/>
            <w:webHidden/>
          </w:rPr>
          <w:tab/>
        </w:r>
        <w:r w:rsidR="00927CCE">
          <w:rPr>
            <w:noProof/>
            <w:webHidden/>
          </w:rPr>
          <w:fldChar w:fldCharType="begin"/>
        </w:r>
        <w:r w:rsidR="000A2982">
          <w:rPr>
            <w:noProof/>
            <w:webHidden/>
          </w:rPr>
          <w:instrText xml:space="preserve"> PAGEREF _Toc492286512 \h </w:instrText>
        </w:r>
        <w:r w:rsidR="00927CCE">
          <w:rPr>
            <w:noProof/>
            <w:webHidden/>
          </w:rPr>
        </w:r>
        <w:r w:rsidR="00927CCE">
          <w:rPr>
            <w:noProof/>
            <w:webHidden/>
          </w:rPr>
          <w:fldChar w:fldCharType="separate"/>
        </w:r>
        <w:r w:rsidR="00147860">
          <w:rPr>
            <w:noProof/>
            <w:webHidden/>
          </w:rPr>
          <w:t>3</w:t>
        </w:r>
        <w:r w:rsidR="00241D18">
          <w:rPr>
            <w:noProof/>
            <w:webHidden/>
          </w:rPr>
          <w:t>3</w:t>
        </w:r>
        <w:r w:rsidR="00927CCE">
          <w:rPr>
            <w:noProof/>
            <w:webHidden/>
          </w:rPr>
          <w:fldChar w:fldCharType="end"/>
        </w:r>
      </w:hyperlink>
    </w:p>
    <w:p w14:paraId="30753993" w14:textId="2248BA79" w:rsidR="000A2982" w:rsidRDefault="0084487F" w:rsidP="00F12931">
      <w:pPr>
        <w:pStyle w:val="TOC1"/>
        <w:rPr>
          <w:rFonts w:asciiTheme="minorHAnsi" w:eastAsiaTheme="minorEastAsia" w:hAnsiTheme="minorHAnsi" w:cstheme="minorBidi"/>
          <w:noProof/>
          <w:color w:val="auto"/>
          <w:sz w:val="22"/>
          <w:lang w:eastAsia="en-GB"/>
        </w:rPr>
      </w:pPr>
      <w:hyperlink w:anchor="_Toc492286513" w:history="1">
        <w:r w:rsidR="000A2982" w:rsidRPr="002E00D1">
          <w:rPr>
            <w:rStyle w:val="Hyperlink"/>
            <w:noProof/>
          </w:rPr>
          <w:t>Version control and contacts</w:t>
        </w:r>
        <w:r w:rsidR="000A2982">
          <w:rPr>
            <w:noProof/>
            <w:webHidden/>
          </w:rPr>
          <w:tab/>
        </w:r>
        <w:r w:rsidR="00927CCE">
          <w:rPr>
            <w:noProof/>
            <w:webHidden/>
          </w:rPr>
          <w:fldChar w:fldCharType="begin"/>
        </w:r>
        <w:r w:rsidR="000A2982">
          <w:rPr>
            <w:noProof/>
            <w:webHidden/>
          </w:rPr>
          <w:instrText xml:space="preserve"> PAGEREF _Toc492286513 \h </w:instrText>
        </w:r>
        <w:r w:rsidR="00927CCE">
          <w:rPr>
            <w:noProof/>
            <w:webHidden/>
          </w:rPr>
        </w:r>
        <w:r w:rsidR="00927CCE">
          <w:rPr>
            <w:noProof/>
            <w:webHidden/>
          </w:rPr>
          <w:fldChar w:fldCharType="separate"/>
        </w:r>
        <w:r w:rsidR="00147860">
          <w:rPr>
            <w:noProof/>
            <w:webHidden/>
          </w:rPr>
          <w:t>3</w:t>
        </w:r>
        <w:r w:rsidR="00927CCE">
          <w:rPr>
            <w:noProof/>
            <w:webHidden/>
          </w:rPr>
          <w:fldChar w:fldCharType="end"/>
        </w:r>
      </w:hyperlink>
      <w:r w:rsidR="00241D18">
        <w:rPr>
          <w:noProof/>
        </w:rPr>
        <w:t>5</w:t>
      </w:r>
    </w:p>
    <w:p w14:paraId="30753994" w14:textId="77777777" w:rsidR="00F15ADB" w:rsidRDefault="00927CCE" w:rsidP="00DA5094">
      <w:pPr>
        <w:pStyle w:val="Heading1"/>
      </w:pPr>
      <w:r>
        <w:fldChar w:fldCharType="end"/>
      </w:r>
    </w:p>
    <w:p w14:paraId="30753995" w14:textId="77777777" w:rsidR="00F15ADB" w:rsidRDefault="00F15ADB" w:rsidP="00F15ADB"/>
    <w:p w14:paraId="30753996" w14:textId="77777777" w:rsidR="002B1C98" w:rsidRDefault="002B1C98" w:rsidP="00F15ADB"/>
    <w:p w14:paraId="30753997" w14:textId="752995EF" w:rsidR="008B4833" w:rsidRDefault="008B4833" w:rsidP="00F15ADB"/>
    <w:p w14:paraId="5769DFE5" w14:textId="3F1EA96D" w:rsidR="00465144" w:rsidRDefault="00465144" w:rsidP="00F15ADB"/>
    <w:p w14:paraId="16569CAF" w14:textId="77777777" w:rsidR="00465144" w:rsidRDefault="00465144" w:rsidP="00F15ADB"/>
    <w:p w14:paraId="30753998" w14:textId="77777777" w:rsidR="00EC7DF2" w:rsidRDefault="009D553E" w:rsidP="003F18BF">
      <w:pPr>
        <w:pStyle w:val="Heading1"/>
        <w:ind w:hanging="709"/>
      </w:pPr>
      <w:bookmarkStart w:id="6" w:name="_Toc492286448"/>
      <w:r>
        <w:lastRenderedPageBreak/>
        <w:t>Policy g</w:t>
      </w:r>
      <w:r w:rsidR="00EC7DF2">
        <w:t>uidance</w:t>
      </w:r>
      <w:bookmarkEnd w:id="3"/>
      <w:bookmarkEnd w:id="5"/>
      <w:bookmarkEnd w:id="6"/>
    </w:p>
    <w:p w14:paraId="30753999" w14:textId="3FBC6A18" w:rsidR="008436F1" w:rsidRPr="003C605C" w:rsidRDefault="008436F1" w:rsidP="008436F1">
      <w:pPr>
        <w:jc w:val="right"/>
        <w:rPr>
          <w:color w:val="7030A0"/>
        </w:rPr>
      </w:pPr>
      <w:r w:rsidRPr="003C605C">
        <w:rPr>
          <w:color w:val="7030A0"/>
        </w:rPr>
        <w:t>Updated</w:t>
      </w:r>
      <w:r w:rsidR="007B34FA">
        <w:rPr>
          <w:color w:val="7030A0"/>
        </w:rPr>
        <w:t>:</w:t>
      </w:r>
      <w:r w:rsidRPr="003C605C">
        <w:rPr>
          <w:color w:val="7030A0"/>
        </w:rPr>
        <w:t xml:space="preserve"> </w:t>
      </w:r>
      <w:r w:rsidR="00A7034A">
        <w:rPr>
          <w:color w:val="7030A0"/>
        </w:rPr>
        <w:t>2</w:t>
      </w:r>
      <w:r w:rsidR="00F850D4">
        <w:rPr>
          <w:color w:val="7030A0"/>
        </w:rPr>
        <w:t xml:space="preserve">1 </w:t>
      </w:r>
      <w:r w:rsidR="002A2BFA">
        <w:rPr>
          <w:color w:val="7030A0"/>
        </w:rPr>
        <w:t xml:space="preserve">December </w:t>
      </w:r>
      <w:r w:rsidR="003C605C" w:rsidRPr="003C605C">
        <w:rPr>
          <w:color w:val="7030A0"/>
        </w:rPr>
        <w:t>201</w:t>
      </w:r>
      <w:r w:rsidR="00234E24">
        <w:rPr>
          <w:color w:val="7030A0"/>
        </w:rPr>
        <w:t>7</w:t>
      </w:r>
    </w:p>
    <w:p w14:paraId="3075399A" w14:textId="7C60D00C" w:rsidR="009B0C7C" w:rsidRDefault="00B0270E" w:rsidP="001262AA">
      <w:pPr>
        <w:pStyle w:val="Heading2"/>
        <w:ind w:left="142" w:hanging="851"/>
      </w:pPr>
      <w:bookmarkStart w:id="7" w:name="_Toc459208127"/>
      <w:bookmarkStart w:id="8" w:name="_Toc492286449"/>
      <w:r>
        <w:t>I</w:t>
      </w:r>
      <w:r w:rsidR="00BC6B2C">
        <w:t>ntroduction</w:t>
      </w:r>
      <w:bookmarkEnd w:id="7"/>
      <w:bookmarkEnd w:id="8"/>
    </w:p>
    <w:p w14:paraId="3075399B" w14:textId="0D60CF0C" w:rsidR="009448D3" w:rsidRPr="00FE3E58" w:rsidRDefault="00B0270E" w:rsidP="003F18BF">
      <w:pPr>
        <w:pStyle w:val="Heading3"/>
        <w:ind w:left="-142" w:hanging="567"/>
      </w:pPr>
      <w:bookmarkStart w:id="9" w:name="_Toc459208128"/>
      <w:bookmarkStart w:id="10" w:name="_Toc492286450"/>
      <w:r>
        <w:t xml:space="preserve">   </w:t>
      </w:r>
      <w:r w:rsidR="003F18BF">
        <w:t xml:space="preserve"> </w:t>
      </w:r>
      <w:r w:rsidR="00331481">
        <w:t>Basis of claim</w:t>
      </w:r>
      <w:bookmarkEnd w:id="9"/>
      <w:bookmarkEnd w:id="10"/>
    </w:p>
    <w:p w14:paraId="3075399C" w14:textId="77777777" w:rsidR="00EC7DF2" w:rsidRDefault="009A279A" w:rsidP="003F18BF">
      <w:pPr>
        <w:pStyle w:val="ListParagraph"/>
        <w:ind w:left="142"/>
      </w:pPr>
      <w:r>
        <w:t xml:space="preserve">Whether </w:t>
      </w:r>
      <w:r w:rsidR="0000421F">
        <w:t xml:space="preserve">in general </w:t>
      </w:r>
      <w:r w:rsidR="001A5B3E" w:rsidRPr="00333A8D">
        <w:t xml:space="preserve">those at risk </w:t>
      </w:r>
      <w:r w:rsidR="001A5B3E">
        <w:t xml:space="preserve">of persecution or serious harm </w:t>
      </w:r>
      <w:r w:rsidR="006829BE">
        <w:t xml:space="preserve">from </w:t>
      </w:r>
      <w:r w:rsidR="00B06120">
        <w:t xml:space="preserve">                   </w:t>
      </w:r>
      <w:r w:rsidR="006829BE">
        <w:t xml:space="preserve">non-state actors </w:t>
      </w:r>
      <w:r>
        <w:t xml:space="preserve">are </w:t>
      </w:r>
      <w:r w:rsidR="001A5B3E" w:rsidRPr="00333A8D">
        <w:t xml:space="preserve">able to seek effective </w:t>
      </w:r>
      <w:r w:rsidR="0000421F">
        <w:t xml:space="preserve">state </w:t>
      </w:r>
      <w:r w:rsidR="001A5B3E" w:rsidRPr="00333A8D">
        <w:t>protection</w:t>
      </w:r>
      <w:r w:rsidR="00A113FB">
        <w:t xml:space="preserve"> and/or </w:t>
      </w:r>
      <w:r w:rsidR="001A5B3E" w:rsidRPr="00A46E3C">
        <w:t>internally relocate</w:t>
      </w:r>
      <w:r w:rsidR="001A5B3E">
        <w:t xml:space="preserve"> </w:t>
      </w:r>
      <w:r w:rsidR="0000421F">
        <w:t xml:space="preserve">within </w:t>
      </w:r>
      <w:r w:rsidR="00C850DF">
        <w:t>Malawi</w:t>
      </w:r>
      <w:r>
        <w:t>.</w:t>
      </w:r>
      <w:r w:rsidR="001A5B3E">
        <w:t xml:space="preserve"> </w:t>
      </w:r>
    </w:p>
    <w:p w14:paraId="3075399D" w14:textId="09233C94" w:rsidR="00294277" w:rsidRPr="00294277" w:rsidRDefault="00294277" w:rsidP="00BD0320">
      <w:pPr>
        <w:pStyle w:val="Heading2"/>
        <w:numPr>
          <w:ilvl w:val="0"/>
          <w:numId w:val="0"/>
        </w:numPr>
        <w:ind w:left="426"/>
        <w:jc w:val="right"/>
        <w:rPr>
          <w:b w:val="0"/>
          <w:sz w:val="24"/>
          <w:szCs w:val="24"/>
        </w:rPr>
      </w:pPr>
      <w:bookmarkStart w:id="11" w:name="_Toc459208129"/>
      <w:bookmarkStart w:id="12" w:name="_Toc492286451"/>
      <w:r>
        <w:t xml:space="preserve">                                                            </w:t>
      </w:r>
      <w:r w:rsidR="00444D0F">
        <w:t xml:space="preserve"> </w:t>
      </w:r>
      <w:r>
        <w:t xml:space="preserve">       </w:t>
      </w:r>
      <w:hyperlink w:anchor="contents" w:history="1">
        <w:r w:rsidRPr="00294277">
          <w:rPr>
            <w:rStyle w:val="Hyperlink"/>
            <w:b w:val="0"/>
            <w:sz w:val="24"/>
            <w:szCs w:val="24"/>
          </w:rPr>
          <w:t>Back to Contents</w:t>
        </w:r>
      </w:hyperlink>
    </w:p>
    <w:p w14:paraId="3075399E" w14:textId="45E65322" w:rsidR="009B0C7C" w:rsidRDefault="003F18BF" w:rsidP="003F18BF">
      <w:pPr>
        <w:pStyle w:val="Heading2"/>
        <w:ind w:left="-142" w:hanging="567"/>
      </w:pPr>
      <w:r>
        <w:t xml:space="preserve">   </w:t>
      </w:r>
      <w:r w:rsidR="009B0C7C" w:rsidRPr="000B0F86">
        <w:t xml:space="preserve">Consideration of </w:t>
      </w:r>
      <w:r w:rsidR="000B7B11">
        <w:t>i</w:t>
      </w:r>
      <w:r w:rsidR="009B0C7C" w:rsidRPr="000B0F86">
        <w:t>ssues</w:t>
      </w:r>
      <w:bookmarkEnd w:id="11"/>
      <w:bookmarkEnd w:id="12"/>
      <w:r w:rsidR="009B0C7C" w:rsidRPr="000B0F86">
        <w:t xml:space="preserve"> </w:t>
      </w:r>
    </w:p>
    <w:p w14:paraId="3075399F" w14:textId="4EC07359" w:rsidR="00563C11" w:rsidRPr="00FE3E58" w:rsidRDefault="00563C11" w:rsidP="003F18BF">
      <w:pPr>
        <w:pStyle w:val="Heading3"/>
        <w:ind w:left="-142" w:hanging="567"/>
      </w:pPr>
      <w:r>
        <w:t xml:space="preserve">  </w:t>
      </w:r>
      <w:bookmarkStart w:id="13" w:name="_Toc466540432"/>
      <w:bookmarkStart w:id="14" w:name="Credibility"/>
      <w:bookmarkStart w:id="15" w:name="_Toc492286452"/>
      <w:r w:rsidR="003F18BF">
        <w:t xml:space="preserve">  </w:t>
      </w:r>
      <w:r>
        <w:t>Credibility</w:t>
      </w:r>
      <w:bookmarkEnd w:id="13"/>
      <w:bookmarkEnd w:id="14"/>
      <w:bookmarkEnd w:id="15"/>
    </w:p>
    <w:p w14:paraId="307539A0" w14:textId="77777777" w:rsidR="00563C11" w:rsidRDefault="00563C11" w:rsidP="003F18BF">
      <w:pPr>
        <w:pStyle w:val="ListParagraph"/>
        <w:ind w:left="142"/>
      </w:pPr>
      <w:r>
        <w:t xml:space="preserve">For information on assessing credibility, see the </w:t>
      </w:r>
      <w:hyperlink r:id="rId20" w:history="1">
        <w:r>
          <w:rPr>
            <w:rStyle w:val="Hyperlink"/>
          </w:rPr>
          <w:t>Asylum Instruction on Assessing Credibility and Refugee Status</w:t>
        </w:r>
      </w:hyperlink>
      <w:r>
        <w:t xml:space="preserve">. </w:t>
      </w:r>
    </w:p>
    <w:p w14:paraId="307539A1" w14:textId="77777777" w:rsidR="00563C11" w:rsidRDefault="00563C11" w:rsidP="003F18BF">
      <w:pPr>
        <w:pStyle w:val="ListParagraph"/>
        <w:ind w:left="142"/>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1D2409">
        <w:rPr>
          <w:szCs w:val="24"/>
        </w:rPr>
        <w:t xml:space="preserve">see the </w:t>
      </w:r>
      <w:hyperlink r:id="rId21" w:history="1">
        <w:r>
          <w:rPr>
            <w:rStyle w:val="Hyperlink"/>
          </w:rPr>
          <w:t>Asylum Instruction on Visa Matches, Asylum Claims from UK Visa Applicants</w:t>
        </w:r>
      </w:hyperlink>
      <w:r>
        <w:t>).</w:t>
      </w:r>
    </w:p>
    <w:p w14:paraId="307539A2" w14:textId="77777777" w:rsidR="00563C11" w:rsidRPr="00294277" w:rsidRDefault="00563C11" w:rsidP="003F18BF">
      <w:pPr>
        <w:pStyle w:val="ListParagraph"/>
        <w:ind w:left="142"/>
      </w:pPr>
      <w:r w:rsidRPr="001D2409">
        <w:t>Decision makers should also consider the need to conduct language analysis testing</w:t>
      </w:r>
      <w:r>
        <w:t xml:space="preserve"> (see</w:t>
      </w:r>
      <w:r w:rsidRPr="001D2409">
        <w:t xml:space="preserve"> </w:t>
      </w:r>
      <w:r w:rsidRPr="001D2409">
        <w:rPr>
          <w:szCs w:val="24"/>
        </w:rPr>
        <w:t xml:space="preserve">the </w:t>
      </w:r>
      <w:hyperlink r:id="rId22" w:history="1">
        <w:r>
          <w:rPr>
            <w:rStyle w:val="Hyperlink"/>
            <w:szCs w:val="24"/>
          </w:rPr>
          <w:t>Asylum Instruction on Language Analysis</w:t>
        </w:r>
      </w:hyperlink>
      <w:r>
        <w:rPr>
          <w:szCs w:val="24"/>
        </w:rPr>
        <w:t>).</w:t>
      </w:r>
    </w:p>
    <w:p w14:paraId="307539A3" w14:textId="240F8CD0" w:rsidR="00294277" w:rsidRPr="00294277" w:rsidRDefault="00294277" w:rsidP="00BD0320">
      <w:pPr>
        <w:pStyle w:val="Heading2"/>
        <w:numPr>
          <w:ilvl w:val="0"/>
          <w:numId w:val="0"/>
        </w:numPr>
        <w:ind w:left="426"/>
        <w:jc w:val="right"/>
        <w:rPr>
          <w:b w:val="0"/>
          <w:sz w:val="24"/>
          <w:szCs w:val="24"/>
        </w:rPr>
      </w:pPr>
      <w:r w:rsidRPr="00294277">
        <w:rPr>
          <w:b w:val="0"/>
          <w:sz w:val="24"/>
          <w:szCs w:val="24"/>
        </w:rPr>
        <w:t xml:space="preserve">                                                         </w:t>
      </w:r>
      <w:r>
        <w:rPr>
          <w:b w:val="0"/>
          <w:sz w:val="24"/>
          <w:szCs w:val="24"/>
        </w:rPr>
        <w:t xml:space="preserve">                           </w:t>
      </w:r>
      <w:r w:rsidRPr="00294277">
        <w:rPr>
          <w:b w:val="0"/>
          <w:sz w:val="24"/>
          <w:szCs w:val="24"/>
        </w:rPr>
        <w:t xml:space="preserve">  </w:t>
      </w:r>
      <w:hyperlink w:anchor="contents" w:history="1">
        <w:r w:rsidRPr="00294277">
          <w:rPr>
            <w:rStyle w:val="Hyperlink"/>
            <w:b w:val="0"/>
            <w:sz w:val="24"/>
            <w:szCs w:val="24"/>
          </w:rPr>
          <w:t>Back to Contents</w:t>
        </w:r>
      </w:hyperlink>
    </w:p>
    <w:p w14:paraId="307539A4" w14:textId="1308A659" w:rsidR="002728EE" w:rsidRDefault="002728EE" w:rsidP="003F18BF">
      <w:pPr>
        <w:pStyle w:val="Heading3"/>
        <w:ind w:left="142" w:hanging="851"/>
      </w:pPr>
      <w:bookmarkStart w:id="16" w:name="_Toc459208130"/>
      <w:bookmarkStart w:id="17" w:name="_Toc492286453"/>
      <w:r w:rsidRPr="000B0F86">
        <w:t>Protection</w:t>
      </w:r>
      <w:bookmarkEnd w:id="16"/>
      <w:bookmarkEnd w:id="17"/>
    </w:p>
    <w:p w14:paraId="307539A5" w14:textId="13E5D51C" w:rsidR="00954088" w:rsidRDefault="00954088" w:rsidP="003F18BF">
      <w:pPr>
        <w:pStyle w:val="ListParagraph"/>
        <w:ind w:left="142"/>
      </w:pPr>
      <w:r>
        <w:t xml:space="preserve">The </w:t>
      </w:r>
      <w:r w:rsidR="00C850DF">
        <w:t xml:space="preserve">Malawi </w:t>
      </w:r>
      <w:r>
        <w:t xml:space="preserve">Police Service </w:t>
      </w:r>
      <w:r w:rsidR="00910B8D">
        <w:t xml:space="preserve">(MPS) </w:t>
      </w:r>
      <w:r w:rsidRPr="00066391">
        <w:t>has responsibility for internal security</w:t>
      </w:r>
      <w:r>
        <w:t xml:space="preserve"> </w:t>
      </w:r>
      <w:r w:rsidR="00667CE9">
        <w:t xml:space="preserve">within </w:t>
      </w:r>
      <w:r w:rsidR="00F55055">
        <w:t xml:space="preserve">Malawi </w:t>
      </w:r>
      <w:r>
        <w:t>and for enforcing the law</w:t>
      </w:r>
      <w:r w:rsidR="00667CE9">
        <w:t xml:space="preserve"> throughout the countr</w:t>
      </w:r>
      <w:r w:rsidR="00BA1807">
        <w:t>y</w:t>
      </w:r>
      <w:r w:rsidR="00D0393B">
        <w:t>.</w:t>
      </w:r>
      <w:r w:rsidR="00444EB8">
        <w:t xml:space="preserve"> </w:t>
      </w:r>
      <w:r w:rsidR="002A01C8">
        <w:t>The government exercise</w:t>
      </w:r>
      <w:r w:rsidR="00910B8D">
        <w:t>s</w:t>
      </w:r>
      <w:r w:rsidR="002A01C8">
        <w:t xml:space="preserve"> effective control over the MPS</w:t>
      </w:r>
      <w:r w:rsidR="00910B8D">
        <w:t>. The M</w:t>
      </w:r>
      <w:r w:rsidR="00444EB8">
        <w:t>PS</w:t>
      </w:r>
      <w:r w:rsidR="00910B8D">
        <w:t xml:space="preserve"> is </w:t>
      </w:r>
      <w:r w:rsidR="002F2CB3">
        <w:t xml:space="preserve"> hampered by poor equipment</w:t>
      </w:r>
      <w:r w:rsidR="0058579A">
        <w:t xml:space="preserve">, a lack of effective training, and </w:t>
      </w:r>
      <w:r w:rsidR="00444EB8">
        <w:t>insufficient resources</w:t>
      </w:r>
      <w:r w:rsidR="004C2EA9">
        <w:t>.</w:t>
      </w:r>
      <w:r w:rsidR="00A802D0">
        <w:t xml:space="preserve"> While the MPS’ capabilities are growing and its efforts have helped crime prevention in urban areas, according to </w:t>
      </w:r>
      <w:r w:rsidR="00601FC5">
        <w:t xml:space="preserve">the </w:t>
      </w:r>
      <w:r w:rsidR="00A802D0">
        <w:t>US State Department</w:t>
      </w:r>
      <w:r w:rsidR="00601FC5">
        <w:t>,</w:t>
      </w:r>
      <w:r w:rsidR="00A802D0">
        <w:t xml:space="preserve"> its ability to </w:t>
      </w:r>
      <w:r w:rsidR="00A802D0" w:rsidRPr="003654B5">
        <w:t xml:space="preserve">deter and investigate crimes, assist victims, and apprehend criminals </w:t>
      </w:r>
      <w:r w:rsidR="00A802D0">
        <w:t>is</w:t>
      </w:r>
      <w:r w:rsidR="00A802D0" w:rsidRPr="003654B5">
        <w:t xml:space="preserve"> extremely limited</w:t>
      </w:r>
      <w:r w:rsidR="00A802D0">
        <w:t xml:space="preserve"> (see </w:t>
      </w:r>
      <w:hyperlink w:anchor="PoliceService" w:history="1">
        <w:r w:rsidR="00A802D0" w:rsidRPr="00563C11">
          <w:rPr>
            <w:rStyle w:val="Hyperlink"/>
          </w:rPr>
          <w:t>Malawi Police Service)</w:t>
        </w:r>
      </w:hyperlink>
      <w:r w:rsidR="00BD0320">
        <w:rPr>
          <w:rStyle w:val="Hyperlink"/>
          <w:u w:val="none"/>
        </w:rPr>
        <w:t>.</w:t>
      </w:r>
    </w:p>
    <w:p w14:paraId="307539A6" w14:textId="222AC530" w:rsidR="005C3EB9" w:rsidRDefault="00A802D0" w:rsidP="003F18BF">
      <w:pPr>
        <w:pStyle w:val="ListParagraph"/>
        <w:ind w:left="142"/>
      </w:pPr>
      <w:r>
        <w:t>There are reports that i</w:t>
      </w:r>
      <w:r w:rsidR="00DF4AE6">
        <w:t>ndividual police officers commit</w:t>
      </w:r>
      <w:r>
        <w:t>ted</w:t>
      </w:r>
      <w:r w:rsidR="00DF4AE6">
        <w:t xml:space="preserve"> human rights abuses</w:t>
      </w:r>
      <w:r w:rsidR="00175C62">
        <w:t>,</w:t>
      </w:r>
      <w:r w:rsidR="00DF4AE6">
        <w:t xml:space="preserve"> </w:t>
      </w:r>
      <w:r w:rsidR="0058579A">
        <w:t xml:space="preserve">such as unlawful killings and the use of excessive force, </w:t>
      </w:r>
      <w:r w:rsidR="002A01C8">
        <w:t xml:space="preserve">but </w:t>
      </w:r>
      <w:r w:rsidR="0058579A">
        <w:t>these are isolated incidents. T</w:t>
      </w:r>
      <w:r w:rsidR="002A01C8">
        <w:t xml:space="preserve">he MPS </w:t>
      </w:r>
      <w:r w:rsidR="00E14A9A">
        <w:t xml:space="preserve">has set up formal procedures for the </w:t>
      </w:r>
      <w:r w:rsidR="002A01C8">
        <w:t>investigat</w:t>
      </w:r>
      <w:r w:rsidR="00E14A9A">
        <w:t>ion</w:t>
      </w:r>
      <w:r w:rsidR="002A01C8">
        <w:t xml:space="preserve"> </w:t>
      </w:r>
      <w:r w:rsidR="00E14A9A">
        <w:t>of</w:t>
      </w:r>
      <w:r w:rsidR="00175C62">
        <w:t xml:space="preserve"> </w:t>
      </w:r>
      <w:r w:rsidR="002A01C8">
        <w:t>police misconduct</w:t>
      </w:r>
      <w:r w:rsidR="00175C62">
        <w:t xml:space="preserve">, and </w:t>
      </w:r>
      <w:r w:rsidR="006E7B99">
        <w:t>there have been some prosecutions</w:t>
      </w:r>
      <w:r w:rsidR="00CD01BB">
        <w:t xml:space="preserve">. </w:t>
      </w:r>
      <w:r w:rsidR="00CD01BB" w:rsidRPr="00CD01BB">
        <w:t xml:space="preserve">The Malawi Human Rights Commission </w:t>
      </w:r>
      <w:r w:rsidR="0052583D">
        <w:t xml:space="preserve">has the responsibility </w:t>
      </w:r>
      <w:r w:rsidR="00CD01BB" w:rsidRPr="00CD01BB">
        <w:t xml:space="preserve">to investigate violations </w:t>
      </w:r>
      <w:r w:rsidR="0052583D">
        <w:t xml:space="preserve">committed </w:t>
      </w:r>
      <w:r w:rsidR="00CD01BB" w:rsidRPr="00CD01BB">
        <w:t xml:space="preserve">by the police and to litigate on behalf of victims of police abuse. </w:t>
      </w:r>
      <w:r w:rsidR="00CD01BB">
        <w:t xml:space="preserve">In addition, the </w:t>
      </w:r>
      <w:r w:rsidR="00CD01BB" w:rsidRPr="00CD01BB">
        <w:t>office of the Ombudsman is mandated to prosecute</w:t>
      </w:r>
      <w:r w:rsidR="009C44DE">
        <w:t xml:space="preserve"> </w:t>
      </w:r>
      <w:r w:rsidR="00CD01BB" w:rsidRPr="00CD01BB">
        <w:t>police officers who abuse their powers and compensate victims of police abuse</w:t>
      </w:r>
      <w:r w:rsidR="009461CF">
        <w:t xml:space="preserve">, although it reportedly </w:t>
      </w:r>
      <w:r w:rsidR="009461CF" w:rsidRPr="009461CF">
        <w:t xml:space="preserve">is not able to deal with </w:t>
      </w:r>
      <w:r w:rsidR="009461CF">
        <w:t>the</w:t>
      </w:r>
      <w:r w:rsidR="009461CF" w:rsidRPr="009461CF">
        <w:t xml:space="preserve"> high number of cases </w:t>
      </w:r>
      <w:r w:rsidR="009461CF">
        <w:t xml:space="preserve">it has </w:t>
      </w:r>
      <w:r w:rsidR="002A01C8">
        <w:t>(</w:t>
      </w:r>
      <w:r w:rsidR="006C6644">
        <w:t>s</w:t>
      </w:r>
      <w:r w:rsidR="005C3EB9">
        <w:t xml:space="preserve">ee </w:t>
      </w:r>
      <w:hyperlink w:anchor="_Abuses_by_the" w:history="1">
        <w:r w:rsidR="002A01C8" w:rsidRPr="002A01C8">
          <w:rPr>
            <w:rStyle w:val="Hyperlink"/>
          </w:rPr>
          <w:t>Abuses by the police</w:t>
        </w:r>
      </w:hyperlink>
      <w:r w:rsidR="0052583D">
        <w:t xml:space="preserve"> and </w:t>
      </w:r>
      <w:hyperlink w:anchor="_Oversight_bodies" w:history="1">
        <w:r w:rsidR="0052583D" w:rsidRPr="0052583D">
          <w:rPr>
            <w:rStyle w:val="Hyperlink"/>
          </w:rPr>
          <w:t>Oversight bodies</w:t>
        </w:r>
      </w:hyperlink>
      <w:r w:rsidR="002A01C8">
        <w:t>)</w:t>
      </w:r>
      <w:r w:rsidR="005C3EB9">
        <w:t xml:space="preserve">. </w:t>
      </w:r>
    </w:p>
    <w:p w14:paraId="307539A7" w14:textId="5B30C92D" w:rsidR="005023B0" w:rsidRDefault="005023B0" w:rsidP="003F18BF">
      <w:pPr>
        <w:pStyle w:val="ListParagraph"/>
        <w:ind w:left="142"/>
      </w:pPr>
      <w:r>
        <w:t xml:space="preserve">The </w:t>
      </w:r>
      <w:r w:rsidRPr="00EC03C1">
        <w:t>constitution and law provide for an independent judiciary</w:t>
      </w:r>
      <w:r w:rsidR="00910B8D">
        <w:t xml:space="preserve"> and fair trial</w:t>
      </w:r>
      <w:r w:rsidRPr="00EC03C1">
        <w:t>,</w:t>
      </w:r>
      <w:r>
        <w:t xml:space="preserve"> </w:t>
      </w:r>
      <w:r w:rsidR="00335262">
        <w:t>and this is generally respected by the government</w:t>
      </w:r>
      <w:r w:rsidR="00A802D0">
        <w:t xml:space="preserve">. </w:t>
      </w:r>
      <w:r w:rsidR="00062B80">
        <w:t xml:space="preserve">While courts continue </w:t>
      </w:r>
      <w:r w:rsidR="008F4512">
        <w:t xml:space="preserve">to </w:t>
      </w:r>
      <w:r w:rsidR="00062B80">
        <w:t xml:space="preserve">hear and decide cases their effectiveness is </w:t>
      </w:r>
      <w:r w:rsidR="00A802D0">
        <w:t>handicapped by a number of weaknesses</w:t>
      </w:r>
      <w:r w:rsidR="00AB6C0F">
        <w:t xml:space="preserve"> incl</w:t>
      </w:r>
      <w:r w:rsidR="00F74B7B">
        <w:t>uding</w:t>
      </w:r>
      <w:r w:rsidR="00A802D0">
        <w:t xml:space="preserve"> a shortage of judges and lawyers, poor record </w:t>
      </w:r>
      <w:r w:rsidR="00A802D0">
        <w:lastRenderedPageBreak/>
        <w:t>keeping, heavy caseloads, cor</w:t>
      </w:r>
      <w:r w:rsidR="00062B80">
        <w:t>ruption and a lack of resources</w:t>
      </w:r>
      <w:r w:rsidR="00F74B7B">
        <w:t>. The</w:t>
      </w:r>
      <w:r w:rsidR="00062B80">
        <w:t xml:space="preserve"> government</w:t>
      </w:r>
      <w:r w:rsidR="00F74B7B">
        <w:t>, however,</w:t>
      </w:r>
      <w:r w:rsidR="00062B80">
        <w:t xml:space="preserve"> has in recent years sought </w:t>
      </w:r>
      <w:r w:rsidR="00F74B7B">
        <w:t xml:space="preserve">to </w:t>
      </w:r>
      <w:r w:rsidR="00062B80">
        <w:t>address some of these shortcomings</w:t>
      </w:r>
      <w:r w:rsidR="00AB6C0F">
        <w:t>, for example by increasing the numbers of judges</w:t>
      </w:r>
      <w:r w:rsidR="009461CF">
        <w:t xml:space="preserve"> </w:t>
      </w:r>
      <w:r>
        <w:t>(</w:t>
      </w:r>
      <w:r w:rsidR="006C6644">
        <w:t>s</w:t>
      </w:r>
      <w:r>
        <w:t xml:space="preserve">ee </w:t>
      </w:r>
      <w:hyperlink w:anchor="_Independence" w:history="1">
        <w:r w:rsidRPr="00910B8D">
          <w:rPr>
            <w:rStyle w:val="Hyperlink"/>
          </w:rPr>
          <w:t>Judiciary - Independence</w:t>
        </w:r>
      </w:hyperlink>
      <w:r w:rsidR="006E0419" w:rsidRPr="006E0419">
        <w:rPr>
          <w:rStyle w:val="Hyperlink"/>
        </w:rPr>
        <w:t xml:space="preserve"> and effectiveness</w:t>
      </w:r>
      <w:r>
        <w:t xml:space="preserve"> and </w:t>
      </w:r>
      <w:hyperlink w:anchor="_Fair_trial" w:history="1">
        <w:r w:rsidRPr="00910B8D">
          <w:rPr>
            <w:rStyle w:val="Hyperlink"/>
          </w:rPr>
          <w:t xml:space="preserve">Judiciary </w:t>
        </w:r>
        <w:r w:rsidR="0063223C">
          <w:rPr>
            <w:rStyle w:val="Hyperlink"/>
          </w:rPr>
          <w:t>-</w:t>
        </w:r>
        <w:r w:rsidRPr="00910B8D">
          <w:rPr>
            <w:rStyle w:val="Hyperlink"/>
          </w:rPr>
          <w:t xml:space="preserve"> Fair trial</w:t>
        </w:r>
      </w:hyperlink>
      <w:r>
        <w:t>).</w:t>
      </w:r>
    </w:p>
    <w:p w14:paraId="307539A8" w14:textId="7810526F" w:rsidR="005023B0" w:rsidRDefault="00AB6C0F" w:rsidP="003F18BF">
      <w:pPr>
        <w:pStyle w:val="ListParagraph"/>
        <w:ind w:left="142"/>
      </w:pPr>
      <w:r>
        <w:t>Malawi</w:t>
      </w:r>
      <w:r w:rsidRPr="00AB6C0F">
        <w:t xml:space="preserve"> has a functioning criminal justice system</w:t>
      </w:r>
      <w:r>
        <w:t xml:space="preserve"> - albeit its effectiveness is undermined</w:t>
      </w:r>
      <w:r w:rsidR="00787C71">
        <w:t xml:space="preserve"> by</w:t>
      </w:r>
      <w:r>
        <w:t xml:space="preserve">, amongst other things, a lack of resources and training, and corruption - </w:t>
      </w:r>
      <w:r w:rsidRPr="00AB6C0F">
        <w:t>which makes attacks by non-state actors punishable</w:t>
      </w:r>
      <w:r w:rsidR="008B2B6B">
        <w:t>,</w:t>
      </w:r>
      <w:r>
        <w:t xml:space="preserve"> and </w:t>
      </w:r>
      <w:r w:rsidR="008F4512">
        <w:t xml:space="preserve">the </w:t>
      </w:r>
      <w:r w:rsidRPr="00AB6C0F">
        <w:t xml:space="preserve">government has shown a reasonable willingness and ability to enforce the law. </w:t>
      </w:r>
      <w:r>
        <w:t>In general</w:t>
      </w:r>
      <w:r w:rsidR="008B2B6B">
        <w:t>,</w:t>
      </w:r>
      <w:r>
        <w:t xml:space="preserve"> a</w:t>
      </w:r>
      <w:r w:rsidR="00DB4788">
        <w:t xml:space="preserve"> </w:t>
      </w:r>
      <w:r w:rsidR="005023B0">
        <w:t>person fearing non-state a</w:t>
      </w:r>
      <w:r w:rsidR="00910B8D">
        <w:t>ctors</w:t>
      </w:r>
      <w:r w:rsidR="00191197">
        <w:t xml:space="preserve"> </w:t>
      </w:r>
      <w:r>
        <w:t xml:space="preserve">may </w:t>
      </w:r>
      <w:r w:rsidR="005023B0">
        <w:t>be able to obtain state</w:t>
      </w:r>
      <w:r w:rsidR="00910B8D">
        <w:t xml:space="preserve"> </w:t>
      </w:r>
      <w:r w:rsidR="005023B0">
        <w:t>protection</w:t>
      </w:r>
      <w:r w:rsidR="00D05892">
        <w:t xml:space="preserve"> </w:t>
      </w:r>
      <w:r w:rsidR="00361A7B">
        <w:t xml:space="preserve">from </w:t>
      </w:r>
      <w:r w:rsidR="00D05892">
        <w:t>the</w:t>
      </w:r>
      <w:r w:rsidR="006E3033">
        <w:t xml:space="preserve"> police service</w:t>
      </w:r>
      <w:r w:rsidR="00361A7B">
        <w:t>. H</w:t>
      </w:r>
      <w:r w:rsidR="005023B0">
        <w:t>owever, each case must be determined on its own facts</w:t>
      </w:r>
      <w:r w:rsidR="00361A7B">
        <w:t>, with t</w:t>
      </w:r>
      <w:r w:rsidR="005023B0">
        <w:t xml:space="preserve">he onus </w:t>
      </w:r>
      <w:r w:rsidR="00361A7B">
        <w:t>o</w:t>
      </w:r>
      <w:r w:rsidR="005023B0">
        <w:t>n the person to demonstrate that the state is not willing and able to provide effective protection.</w:t>
      </w:r>
    </w:p>
    <w:p w14:paraId="307539A9" w14:textId="51C9E71F" w:rsidR="00D22F88" w:rsidRDefault="00D22F88" w:rsidP="003F18BF">
      <w:pPr>
        <w:pStyle w:val="ListParagraph"/>
        <w:ind w:left="142"/>
      </w:pPr>
      <w:r w:rsidRPr="00233616">
        <w:t xml:space="preserve">For further </w:t>
      </w:r>
      <w:r>
        <w:t xml:space="preserve">guidance </w:t>
      </w:r>
      <w:r w:rsidRPr="00233616">
        <w:t xml:space="preserve">on considering </w:t>
      </w:r>
      <w:r>
        <w:t xml:space="preserve">protection </w:t>
      </w:r>
      <w:r w:rsidRPr="00233616">
        <w:t xml:space="preserve">and the factors to be taken into account, see the </w:t>
      </w:r>
      <w:hyperlink r:id="rId23" w:history="1">
        <w:r w:rsidRPr="007B7745">
          <w:rPr>
            <w:rStyle w:val="Hyperlink"/>
          </w:rPr>
          <w:t>Asylum Instruction on Assessing Credibility and Refugee Status</w:t>
        </w:r>
      </w:hyperlink>
      <w:r w:rsidR="006E7531">
        <w:t xml:space="preserve"> and </w:t>
      </w:r>
      <w:hyperlink r:id="rId24" w:history="1">
        <w:r w:rsidR="006E7531" w:rsidRPr="00D5550E">
          <w:rPr>
            <w:rStyle w:val="Hyperlink"/>
          </w:rPr>
          <w:t>Gender Issues in the Asylum Claim</w:t>
        </w:r>
      </w:hyperlink>
      <w:r w:rsidR="006E7531">
        <w:t>.</w:t>
      </w:r>
    </w:p>
    <w:p w14:paraId="307539AA" w14:textId="430D50D8" w:rsidR="00EC03C1" w:rsidRPr="00CD1A1A" w:rsidRDefault="0084487F" w:rsidP="00EC03C1">
      <w:pPr>
        <w:pStyle w:val="ListParagraph"/>
        <w:numPr>
          <w:ilvl w:val="0"/>
          <w:numId w:val="0"/>
        </w:numPr>
        <w:ind w:left="851"/>
        <w:jc w:val="right"/>
        <w:rPr>
          <w:lang w:val="en-US"/>
        </w:rPr>
      </w:pPr>
      <w:hyperlink w:anchor="contents" w:history="1">
        <w:r w:rsidR="00EC03C1" w:rsidRPr="006B4863">
          <w:rPr>
            <w:rStyle w:val="Hyperlink"/>
            <w:szCs w:val="24"/>
          </w:rPr>
          <w:t>Back to Contents</w:t>
        </w:r>
      </w:hyperlink>
    </w:p>
    <w:p w14:paraId="307539AB" w14:textId="15347764" w:rsidR="00462B58" w:rsidRDefault="00462B58" w:rsidP="003F18BF">
      <w:pPr>
        <w:pStyle w:val="Heading3"/>
        <w:ind w:left="142" w:hanging="851"/>
      </w:pPr>
      <w:bookmarkStart w:id="18" w:name="_Toc459208131"/>
      <w:bookmarkStart w:id="19" w:name="_Toc492286454"/>
      <w:r>
        <w:t>Internal relocation</w:t>
      </w:r>
      <w:bookmarkEnd w:id="18"/>
      <w:bookmarkEnd w:id="19"/>
    </w:p>
    <w:p w14:paraId="307539AC" w14:textId="77777777" w:rsidR="005127A6" w:rsidRPr="004960F2" w:rsidRDefault="00561BAA" w:rsidP="003F18BF">
      <w:pPr>
        <w:pStyle w:val="ListParagraph"/>
        <w:numPr>
          <w:ilvl w:val="2"/>
          <w:numId w:val="19"/>
        </w:numPr>
        <w:ind w:left="142" w:hanging="851"/>
        <w:rPr>
          <w:sz w:val="32"/>
          <w:szCs w:val="24"/>
        </w:rPr>
      </w:pPr>
      <w:r>
        <w:t>Malawi</w:t>
      </w:r>
      <w:r w:rsidRPr="00C40465">
        <w:t xml:space="preserve"> has a total </w:t>
      </w:r>
      <w:r>
        <w:t xml:space="preserve">geographical </w:t>
      </w:r>
      <w:r w:rsidRPr="00C40465">
        <w:t>area of</w:t>
      </w:r>
      <w:r>
        <w:t xml:space="preserve"> 118,484 sq km </w:t>
      </w:r>
      <w:r w:rsidR="005127A6">
        <w:t>and a</w:t>
      </w:r>
      <w:r w:rsidR="000F070C">
        <w:t xml:space="preserve">n estimated </w:t>
      </w:r>
      <w:r w:rsidR="005127A6">
        <w:t xml:space="preserve">population of </w:t>
      </w:r>
      <w:r w:rsidR="00642207" w:rsidRPr="00DF3D8B">
        <w:t>19,196,246</w:t>
      </w:r>
      <w:r w:rsidR="00361A7B">
        <w:t>, with several large towns including Lilongwe and Blantyre</w:t>
      </w:r>
      <w:r w:rsidR="000F070C">
        <w:t xml:space="preserve">. </w:t>
      </w:r>
      <w:r w:rsidR="009F0EFE">
        <w:t xml:space="preserve">The constitution and law provides for freedom of movement within </w:t>
      </w:r>
      <w:r w:rsidR="000F070C">
        <w:t xml:space="preserve">Malawi </w:t>
      </w:r>
      <w:r w:rsidR="009F0EFE">
        <w:t>and t</w:t>
      </w:r>
      <w:r w:rsidR="005127A6">
        <w:t xml:space="preserve">he government </w:t>
      </w:r>
      <w:r w:rsidR="009F0EFE">
        <w:t xml:space="preserve">generally </w:t>
      </w:r>
      <w:r w:rsidR="005127A6">
        <w:t xml:space="preserve">respects </w:t>
      </w:r>
      <w:r w:rsidR="009F0EFE">
        <w:t>this in practice</w:t>
      </w:r>
      <w:r w:rsidR="00637F80">
        <w:t xml:space="preserve"> </w:t>
      </w:r>
      <w:r w:rsidR="005127A6">
        <w:t xml:space="preserve">(see </w:t>
      </w:r>
      <w:hyperlink w:anchor="_Geography" w:history="1">
        <w:r w:rsidR="005127A6" w:rsidRPr="005127A6">
          <w:rPr>
            <w:rStyle w:val="Hyperlink"/>
          </w:rPr>
          <w:t>Geography</w:t>
        </w:r>
      </w:hyperlink>
      <w:r w:rsidR="005127A6">
        <w:t xml:space="preserve">, </w:t>
      </w:r>
      <w:hyperlink w:anchor="_Demography" w:history="1">
        <w:r w:rsidR="005127A6" w:rsidRPr="005127A6">
          <w:rPr>
            <w:rStyle w:val="Hyperlink"/>
          </w:rPr>
          <w:t>Demography</w:t>
        </w:r>
      </w:hyperlink>
      <w:r w:rsidR="005127A6">
        <w:t xml:space="preserve"> and </w:t>
      </w:r>
      <w:hyperlink w:anchor="FreedomMovement" w:history="1">
        <w:r w:rsidR="005127A6" w:rsidRPr="004960F2">
          <w:rPr>
            <w:rStyle w:val="Hyperlink"/>
          </w:rPr>
          <w:t>Freedom of movement</w:t>
        </w:r>
      </w:hyperlink>
      <w:r w:rsidR="005127A6" w:rsidRPr="004960F2">
        <w:t xml:space="preserve">).  </w:t>
      </w:r>
    </w:p>
    <w:p w14:paraId="307539AD" w14:textId="77777777" w:rsidR="005127A6" w:rsidRPr="000C41E7" w:rsidRDefault="005127A6" w:rsidP="003F18BF">
      <w:pPr>
        <w:pStyle w:val="ListParagraph"/>
        <w:ind w:left="142"/>
        <w:rPr>
          <w:sz w:val="32"/>
          <w:szCs w:val="24"/>
        </w:rPr>
      </w:pPr>
      <w:r>
        <w:t>In general</w:t>
      </w:r>
      <w:r w:rsidR="005023B0">
        <w:t>,</w:t>
      </w:r>
      <w:r>
        <w:t xml:space="preserve"> </w:t>
      </w:r>
      <w:r w:rsidRPr="005A2326">
        <w:t xml:space="preserve">internal relocation to another area of </w:t>
      </w:r>
      <w:r w:rsidR="00C850DF">
        <w:t>Malawi</w:t>
      </w:r>
      <w:r w:rsidRPr="005A2326">
        <w:t xml:space="preserve"> </w:t>
      </w:r>
      <w:r>
        <w:t>is likely to</w:t>
      </w:r>
      <w:r w:rsidRPr="005A2326">
        <w:t xml:space="preserve"> be </w:t>
      </w:r>
      <w:r>
        <w:t xml:space="preserve">reasonable, </w:t>
      </w:r>
      <w:r w:rsidR="005023B0">
        <w:t xml:space="preserve">but </w:t>
      </w:r>
      <w:r>
        <w:t>will</w:t>
      </w:r>
      <w:r w:rsidRPr="005A2326">
        <w:t xml:space="preserve"> depend on the nature </w:t>
      </w:r>
      <w:r w:rsidR="005023B0">
        <w:t xml:space="preserve">and origin </w:t>
      </w:r>
      <w:r w:rsidRPr="005A2326">
        <w:t>of th</w:t>
      </w:r>
      <w:r w:rsidR="005023B0">
        <w:t>e</w:t>
      </w:r>
      <w:r w:rsidRPr="005A2326">
        <w:t xml:space="preserve"> threat</w:t>
      </w:r>
      <w:r w:rsidR="005023B0">
        <w:t>,</w:t>
      </w:r>
      <w:r w:rsidRPr="005A2326">
        <w:t xml:space="preserve"> and the </w:t>
      </w:r>
      <w:r w:rsidR="00031E4E">
        <w:t xml:space="preserve">individual </w:t>
      </w:r>
      <w:r w:rsidRPr="005A2326">
        <w:t>circumstances of the person</w:t>
      </w:r>
      <w:r>
        <w:t xml:space="preserve">. </w:t>
      </w:r>
    </w:p>
    <w:p w14:paraId="307539AE" w14:textId="55117F7A" w:rsidR="00F704DE" w:rsidRDefault="00462B58" w:rsidP="003F18BF">
      <w:pPr>
        <w:pStyle w:val="ListParagraph"/>
        <w:ind w:left="142"/>
      </w:pPr>
      <w:r w:rsidRPr="00233616">
        <w:t xml:space="preserve">For further </w:t>
      </w:r>
      <w:r w:rsidR="000C41E7">
        <w:t xml:space="preserve">guidance </w:t>
      </w:r>
      <w:r w:rsidRPr="00233616">
        <w:t xml:space="preserve">on considering internal relocation and the factors to be taken into account, see the </w:t>
      </w:r>
      <w:hyperlink r:id="rId25" w:history="1">
        <w:r w:rsidR="007B7745" w:rsidRPr="007B7745">
          <w:rPr>
            <w:rStyle w:val="Hyperlink"/>
          </w:rPr>
          <w:t>Asylum Instruction on Assessing Credibility and Refugee Status</w:t>
        </w:r>
      </w:hyperlink>
      <w:r w:rsidR="006C6644">
        <w:t xml:space="preserve"> and </w:t>
      </w:r>
      <w:hyperlink r:id="rId26" w:history="1">
        <w:r w:rsidR="006C6644" w:rsidRPr="004960F2">
          <w:t>Gender Issues in the Asylum Claim</w:t>
        </w:r>
      </w:hyperlink>
      <w:r w:rsidR="005114AE">
        <w:t>.</w:t>
      </w:r>
    </w:p>
    <w:p w14:paraId="1B54447D" w14:textId="5EB86688" w:rsidR="004960F2" w:rsidRDefault="004960F2" w:rsidP="003F18BF">
      <w:pPr>
        <w:pStyle w:val="ListParagraph"/>
        <w:ind w:left="142"/>
      </w:pPr>
      <w:r>
        <w:t xml:space="preserve">See also the </w:t>
      </w:r>
      <w:r w:rsidRPr="004960F2">
        <w:t xml:space="preserve">country policy and information note on </w:t>
      </w:r>
      <w:hyperlink r:id="rId27" w:history="1">
        <w:r w:rsidRPr="00496F04">
          <w:rPr>
            <w:rStyle w:val="Hyperlink"/>
          </w:rPr>
          <w:t>Malawi: Sexual orientation and gender identity</w:t>
        </w:r>
      </w:hyperlink>
      <w:r>
        <w:t>.</w:t>
      </w:r>
    </w:p>
    <w:p w14:paraId="307539AF" w14:textId="7BAFD17C" w:rsidR="009448D3" w:rsidRDefault="0084487F" w:rsidP="009448D3">
      <w:pPr>
        <w:jc w:val="right"/>
        <w:rPr>
          <w:rStyle w:val="Hyperlink"/>
          <w:szCs w:val="24"/>
        </w:rPr>
      </w:pPr>
      <w:hyperlink w:anchor="contents" w:history="1">
        <w:r w:rsidR="006B4863" w:rsidRPr="006B4863">
          <w:rPr>
            <w:rStyle w:val="Hyperlink"/>
            <w:szCs w:val="24"/>
          </w:rPr>
          <w:t>Back to Contents</w:t>
        </w:r>
      </w:hyperlink>
    </w:p>
    <w:p w14:paraId="307539B0" w14:textId="4ADDD078" w:rsidR="006B4863" w:rsidRDefault="006B4863" w:rsidP="003F18BF">
      <w:pPr>
        <w:pStyle w:val="Heading2"/>
        <w:ind w:left="142" w:hanging="851"/>
      </w:pPr>
      <w:bookmarkStart w:id="20" w:name="_Toc459208132"/>
      <w:bookmarkStart w:id="21" w:name="_Toc492286455"/>
      <w:r>
        <w:t xml:space="preserve">Policy </w:t>
      </w:r>
      <w:r w:rsidR="003D2FB0">
        <w:t>s</w:t>
      </w:r>
      <w:r>
        <w:t>ummary</w:t>
      </w:r>
      <w:bookmarkEnd w:id="20"/>
      <w:bookmarkEnd w:id="21"/>
    </w:p>
    <w:p w14:paraId="307539B1" w14:textId="299596FA" w:rsidR="00F2331E" w:rsidRDefault="00462B58" w:rsidP="003F18BF">
      <w:pPr>
        <w:pStyle w:val="ListParagraph"/>
        <w:ind w:left="142"/>
      </w:pPr>
      <w:r>
        <w:t>In general</w:t>
      </w:r>
      <w:r w:rsidR="00EC03C1">
        <w:t>,</w:t>
      </w:r>
      <w:r>
        <w:t xml:space="preserve"> a </w:t>
      </w:r>
      <w:r w:rsidRPr="00186668">
        <w:t xml:space="preserve">person </w:t>
      </w:r>
      <w:r w:rsidR="00AB6C0F">
        <w:t xml:space="preserve">may </w:t>
      </w:r>
      <w:r>
        <w:t>be</w:t>
      </w:r>
      <w:r w:rsidRPr="00186668">
        <w:t xml:space="preserve"> able to access</w:t>
      </w:r>
      <w:r>
        <w:t xml:space="preserve"> state </w:t>
      </w:r>
      <w:r w:rsidRPr="00186668">
        <w:t xml:space="preserve">protection </w:t>
      </w:r>
      <w:r>
        <w:t xml:space="preserve">against persecution </w:t>
      </w:r>
      <w:r w:rsidR="00570EC1">
        <w:t xml:space="preserve">or serious harm </w:t>
      </w:r>
      <w:r>
        <w:t>from non-state actors</w:t>
      </w:r>
      <w:r w:rsidR="00361A7B">
        <w:t>. However</w:t>
      </w:r>
      <w:r w:rsidR="00C25771">
        <w:t>,</w:t>
      </w:r>
      <w:r w:rsidR="00361A7B">
        <w:t xml:space="preserve"> each case will need to be considered on its facts taking into account t</w:t>
      </w:r>
      <w:r w:rsidR="00E334E2">
        <w:t xml:space="preserve">he </w:t>
      </w:r>
      <w:r w:rsidR="00E334E2" w:rsidRPr="00186668">
        <w:t xml:space="preserve">nature of the threat </w:t>
      </w:r>
      <w:r w:rsidR="00E334E2">
        <w:t>as well as the individu</w:t>
      </w:r>
      <w:r w:rsidR="00E334E2" w:rsidRPr="00186668">
        <w:t>al circumstances of the person</w:t>
      </w:r>
      <w:r>
        <w:t xml:space="preserve">. </w:t>
      </w:r>
      <w:r w:rsidR="00F2331E">
        <w:t>The onus is on the person to demonstrate that the state is not willing and able to provide effective protection.</w:t>
      </w:r>
    </w:p>
    <w:p w14:paraId="307539B2" w14:textId="77777777" w:rsidR="00462B58" w:rsidRDefault="005023B0" w:rsidP="003F18BF">
      <w:pPr>
        <w:pStyle w:val="ListParagraph"/>
        <w:ind w:left="142"/>
      </w:pPr>
      <w:r>
        <w:t>I</w:t>
      </w:r>
      <w:r w:rsidR="00462B58" w:rsidRPr="00186668">
        <w:t xml:space="preserve">nternal relocation to another area of </w:t>
      </w:r>
      <w:r w:rsidR="00C850DF">
        <w:t>Malawi</w:t>
      </w:r>
      <w:r>
        <w:t xml:space="preserve"> </w:t>
      </w:r>
      <w:r w:rsidR="00462B58" w:rsidRPr="00186668">
        <w:t>is</w:t>
      </w:r>
      <w:r w:rsidR="00462B58">
        <w:t xml:space="preserve"> likely to be</w:t>
      </w:r>
      <w:r w:rsidR="00462B58" w:rsidRPr="00186668">
        <w:t xml:space="preserve"> </w:t>
      </w:r>
      <w:r w:rsidR="00954088">
        <w:t xml:space="preserve">reasonable </w:t>
      </w:r>
      <w:r w:rsidR="00462B58" w:rsidRPr="00186668">
        <w:t xml:space="preserve">but will depend on the nature </w:t>
      </w:r>
      <w:r w:rsidR="00462B58">
        <w:t xml:space="preserve">and origin </w:t>
      </w:r>
      <w:r w:rsidR="00462B58" w:rsidRPr="00186668">
        <w:t xml:space="preserve">of the threat </w:t>
      </w:r>
      <w:r w:rsidR="00462B58">
        <w:t>as well as the</w:t>
      </w:r>
      <w:r w:rsidR="005E1787">
        <w:t xml:space="preserve"> individu</w:t>
      </w:r>
      <w:r w:rsidR="00462B58" w:rsidRPr="00186668">
        <w:t>al circumstances of the person.</w:t>
      </w:r>
      <w:r w:rsidR="00462B58">
        <w:t xml:space="preserve"> </w:t>
      </w:r>
    </w:p>
    <w:p w14:paraId="1AB8BAB8" w14:textId="6AC8FC3D" w:rsidR="00282E16" w:rsidRDefault="0084487F" w:rsidP="00282E16">
      <w:pPr>
        <w:jc w:val="right"/>
      </w:pPr>
      <w:hyperlink w:anchor="contents" w:history="1">
        <w:r w:rsidR="006B4863" w:rsidRPr="006B4863">
          <w:rPr>
            <w:rStyle w:val="Hyperlink"/>
            <w:szCs w:val="24"/>
          </w:rPr>
          <w:t>Back to Contents</w:t>
        </w:r>
      </w:hyperlink>
      <w:bookmarkStart w:id="22" w:name="_Toc459208133"/>
      <w:bookmarkStart w:id="23" w:name="_Toc492286456"/>
    </w:p>
    <w:p w14:paraId="307539B4" w14:textId="51B0FE32" w:rsidR="00FE3E58" w:rsidRDefault="009B0C7C" w:rsidP="00D432EA">
      <w:pPr>
        <w:pStyle w:val="Heading1"/>
        <w:ind w:left="-709"/>
      </w:pPr>
      <w:r>
        <w:lastRenderedPageBreak/>
        <w:t xml:space="preserve">Country </w:t>
      </w:r>
      <w:r w:rsidR="000C45B2">
        <w:t>i</w:t>
      </w:r>
      <w:r>
        <w:t>nformation</w:t>
      </w:r>
      <w:bookmarkStart w:id="24" w:name="_Toc409598708"/>
      <w:bookmarkEnd w:id="22"/>
      <w:bookmarkEnd w:id="23"/>
    </w:p>
    <w:p w14:paraId="307539B5" w14:textId="07661500" w:rsidR="00025831" w:rsidRDefault="00205BA1">
      <w:pPr>
        <w:jc w:val="right"/>
        <w:rPr>
          <w:color w:val="7030A0"/>
        </w:rPr>
      </w:pPr>
      <w:r>
        <w:rPr>
          <w:color w:val="7030A0"/>
        </w:rPr>
        <w:t xml:space="preserve"> </w:t>
      </w:r>
      <w:r w:rsidR="008436F1" w:rsidRPr="00ED28A9">
        <w:rPr>
          <w:color w:val="7030A0"/>
        </w:rPr>
        <w:t>Updated</w:t>
      </w:r>
      <w:r w:rsidR="007B34FA">
        <w:rPr>
          <w:color w:val="7030A0"/>
        </w:rPr>
        <w:t>:</w:t>
      </w:r>
      <w:r w:rsidR="008436F1" w:rsidRPr="00ED28A9">
        <w:rPr>
          <w:color w:val="7030A0"/>
        </w:rPr>
        <w:t xml:space="preserve"> </w:t>
      </w:r>
      <w:r w:rsidR="00A7034A">
        <w:rPr>
          <w:color w:val="7030A0"/>
        </w:rPr>
        <w:t>2</w:t>
      </w:r>
      <w:r w:rsidR="00F850D4">
        <w:rPr>
          <w:color w:val="7030A0"/>
        </w:rPr>
        <w:t xml:space="preserve">1 </w:t>
      </w:r>
      <w:r w:rsidR="002A2BFA">
        <w:rPr>
          <w:color w:val="7030A0"/>
        </w:rPr>
        <w:t>Dece</w:t>
      </w:r>
      <w:r w:rsidR="00465144">
        <w:rPr>
          <w:color w:val="7030A0"/>
        </w:rPr>
        <w:t>m</w:t>
      </w:r>
      <w:r w:rsidR="00FD1594">
        <w:rPr>
          <w:color w:val="7030A0"/>
        </w:rPr>
        <w:t xml:space="preserve">ber </w:t>
      </w:r>
      <w:r w:rsidR="00ED28A9">
        <w:rPr>
          <w:color w:val="7030A0"/>
        </w:rPr>
        <w:t>201</w:t>
      </w:r>
      <w:r w:rsidR="00234E24">
        <w:rPr>
          <w:color w:val="7030A0"/>
        </w:rPr>
        <w:t>7</w:t>
      </w:r>
    </w:p>
    <w:p w14:paraId="307539B6" w14:textId="1D7BB25A" w:rsidR="0002530D" w:rsidRDefault="0002530D" w:rsidP="00D432EA">
      <w:pPr>
        <w:pStyle w:val="Heading2"/>
        <w:ind w:left="142" w:hanging="851"/>
      </w:pPr>
      <w:bookmarkStart w:id="25" w:name="_Toc488248613"/>
      <w:bookmarkStart w:id="26" w:name="History"/>
      <w:r>
        <w:t>History</w:t>
      </w:r>
      <w:bookmarkEnd w:id="25"/>
    </w:p>
    <w:bookmarkEnd w:id="26"/>
    <w:p w14:paraId="307539B7" w14:textId="687325DA" w:rsidR="0002530D" w:rsidRPr="00730189" w:rsidRDefault="000C5945" w:rsidP="003F18BF">
      <w:pPr>
        <w:pStyle w:val="ListParagraph"/>
        <w:ind w:left="142"/>
      </w:pPr>
      <w:r>
        <w:t>De</w:t>
      </w:r>
      <w:r w:rsidR="0002530D">
        <w:t>tail</w:t>
      </w:r>
      <w:r>
        <w:t>s</w:t>
      </w:r>
      <w:r w:rsidR="0002530D">
        <w:t xml:space="preserve"> about the country’s history can be found on ‘The Commonwealth’ website’s section on </w:t>
      </w:r>
      <w:hyperlink r:id="rId28" w:history="1">
        <w:r w:rsidR="00952B25" w:rsidRPr="00A54593">
          <w:rPr>
            <w:rStyle w:val="Hyperlink"/>
          </w:rPr>
          <w:t>Malawi</w:t>
        </w:r>
      </w:hyperlink>
      <w:r w:rsidR="00A54593">
        <w:rPr>
          <w:rStyle w:val="FootnoteReference"/>
        </w:rPr>
        <w:footnoteReference w:id="1"/>
      </w:r>
      <w:r w:rsidR="00A54593">
        <w:t>.</w:t>
      </w:r>
      <w:r w:rsidR="00DB4BCB">
        <w:t xml:space="preserve"> See also the BBC News </w:t>
      </w:r>
      <w:hyperlink r:id="rId29" w:history="1">
        <w:r w:rsidR="00DB4BCB" w:rsidRPr="00DB4BCB">
          <w:rPr>
            <w:rStyle w:val="Hyperlink"/>
          </w:rPr>
          <w:t xml:space="preserve">‘Malawi </w:t>
        </w:r>
        <w:r w:rsidR="00076AC9">
          <w:rPr>
            <w:rStyle w:val="Hyperlink"/>
          </w:rPr>
          <w:t>p</w:t>
        </w:r>
        <w:r w:rsidR="00DB4BCB" w:rsidRPr="00DB4BCB">
          <w:rPr>
            <w:rStyle w:val="Hyperlink"/>
          </w:rPr>
          <w:t>rofile’</w:t>
        </w:r>
      </w:hyperlink>
      <w:r w:rsidR="00DB4BCB">
        <w:t>, updated on 1</w:t>
      </w:r>
      <w:r w:rsidR="007704D1">
        <w:t>0</w:t>
      </w:r>
      <w:r w:rsidR="00DB4BCB">
        <w:t xml:space="preserve"> </w:t>
      </w:r>
      <w:r w:rsidR="007704D1">
        <w:t>October</w:t>
      </w:r>
      <w:r w:rsidR="00DB4BCB">
        <w:t xml:space="preserve"> 2017.</w:t>
      </w:r>
    </w:p>
    <w:p w14:paraId="307539B8" w14:textId="77777777" w:rsidR="00991605" w:rsidRPr="003C605C" w:rsidRDefault="00CF3E07" w:rsidP="003C605C">
      <w:pPr>
        <w:jc w:val="right"/>
      </w:pPr>
      <w:r>
        <w:t xml:space="preserve">  </w:t>
      </w:r>
      <w:r w:rsidR="00205BA1">
        <w:t xml:space="preserve"> </w:t>
      </w:r>
      <w:hyperlink w:anchor="contents" w:history="1">
        <w:r w:rsidR="00991605" w:rsidRPr="003C605C">
          <w:rPr>
            <w:rStyle w:val="Hyperlink"/>
          </w:rPr>
          <w:t>Back to Contents</w:t>
        </w:r>
      </w:hyperlink>
    </w:p>
    <w:p w14:paraId="307539B9" w14:textId="7F3ACFC2" w:rsidR="00D107E5" w:rsidRPr="00FE3E58" w:rsidRDefault="00D16F41" w:rsidP="00723D1B">
      <w:pPr>
        <w:pStyle w:val="Heading2"/>
        <w:ind w:left="142" w:hanging="851"/>
      </w:pPr>
      <w:bookmarkStart w:id="27" w:name="_Toc459208135"/>
      <w:bookmarkStart w:id="28" w:name="_Toc492286458"/>
      <w:r>
        <w:t>Economy</w:t>
      </w:r>
      <w:bookmarkEnd w:id="27"/>
      <w:bookmarkEnd w:id="28"/>
    </w:p>
    <w:p w14:paraId="307539BA" w14:textId="14503940" w:rsidR="00D107E5" w:rsidRDefault="00D16F41" w:rsidP="00723D1B">
      <w:pPr>
        <w:pStyle w:val="ListParagraph"/>
        <w:ind w:left="142"/>
      </w:pPr>
      <w:r>
        <w:t xml:space="preserve">The </w:t>
      </w:r>
      <w:r w:rsidR="00FA594A">
        <w:t>World Bank ‘Overview’</w:t>
      </w:r>
      <w:r w:rsidR="003A0EDE">
        <w:t xml:space="preserve"> </w:t>
      </w:r>
      <w:r w:rsidR="00FA594A">
        <w:t xml:space="preserve">on </w:t>
      </w:r>
      <w:r w:rsidR="00C850DF">
        <w:t>Malawi</w:t>
      </w:r>
      <w:r w:rsidR="003A0EDE">
        <w:t xml:space="preserve">, updated on </w:t>
      </w:r>
      <w:r w:rsidR="00A058DD">
        <w:t xml:space="preserve">10 October </w:t>
      </w:r>
      <w:r w:rsidR="003A0EDE">
        <w:t>2017,</w:t>
      </w:r>
      <w:r w:rsidR="005D2B61">
        <w:t xml:space="preserve"> </w:t>
      </w:r>
      <w:r>
        <w:t>noted:</w:t>
      </w:r>
    </w:p>
    <w:p w14:paraId="307539BB" w14:textId="490F39FF" w:rsidR="00FA594A" w:rsidRDefault="00992FB2" w:rsidP="00723D1B">
      <w:pPr>
        <w:ind w:left="142"/>
      </w:pPr>
      <w:r>
        <w:t>‘In 2017, Malawi’s GDP growth rate is expected to rebound to about 4.5% from 2.5% in 2016. Improved weather patterns with increased rainfall in 2017 are expected to result in higher levels of agricultural output than were recorded in 2015 and 2016. Agriculture contributes 30% of GDP. The country's headline inflation rate continues to decelerate faster than anticipated, falling to 9.3% in August 2017, compared to 22.8% in August 2016. This downward trend has largely been due to a sustained decline in food prices resulting from the increased availability of maize, and a stable exchange rate.</w:t>
      </w:r>
      <w:r w:rsidR="00E62CB9">
        <w:t>’</w:t>
      </w:r>
      <w:r w:rsidR="00A54593">
        <w:t xml:space="preserve"> </w:t>
      </w:r>
      <w:r w:rsidR="00A54593">
        <w:rPr>
          <w:rStyle w:val="FootnoteReference"/>
        </w:rPr>
        <w:footnoteReference w:id="2"/>
      </w:r>
      <w:r w:rsidR="00E62CB9">
        <w:t xml:space="preserve"> </w:t>
      </w:r>
    </w:p>
    <w:p w14:paraId="307539BC" w14:textId="2AE4B7F5" w:rsidR="00B40F08" w:rsidRDefault="00D815DA" w:rsidP="00722319">
      <w:pPr>
        <w:pStyle w:val="ListParagraph"/>
        <w:ind w:left="142"/>
      </w:pPr>
      <w:r>
        <w:t xml:space="preserve">For details of </w:t>
      </w:r>
      <w:r w:rsidR="00F420A7">
        <w:t>Malawi</w:t>
      </w:r>
      <w:r>
        <w:t xml:space="preserve">’s </w:t>
      </w:r>
      <w:r w:rsidR="00F420A7">
        <w:t>social security system</w:t>
      </w:r>
      <w:r>
        <w:t xml:space="preserve">, </w:t>
      </w:r>
      <w:r w:rsidR="00E62485">
        <w:t>s</w:t>
      </w:r>
      <w:r w:rsidR="007768E1">
        <w:t xml:space="preserve">ee </w:t>
      </w:r>
      <w:r w:rsidR="00751763">
        <w:t xml:space="preserve">the United States Social Security </w:t>
      </w:r>
      <w:r w:rsidR="00604122">
        <w:t>Administration publ</w:t>
      </w:r>
      <w:r w:rsidR="00751763">
        <w:t xml:space="preserve">ication, </w:t>
      </w:r>
      <w:hyperlink r:id="rId30" w:history="1">
        <w:r w:rsidR="007719B5" w:rsidRPr="007719B5">
          <w:rPr>
            <w:rStyle w:val="Hyperlink"/>
          </w:rPr>
          <w:t>Social Security Programs Throughout the World: Africa, 2015</w:t>
        </w:r>
      </w:hyperlink>
      <w:r w:rsidRPr="00D815DA">
        <w:rPr>
          <w:rStyle w:val="Hyperlink"/>
          <w:color w:val="auto"/>
          <w:u w:val="none"/>
        </w:rPr>
        <w:t>.</w:t>
      </w:r>
    </w:p>
    <w:p w14:paraId="307539BD" w14:textId="02566E92" w:rsidR="00991605" w:rsidRDefault="0084487F" w:rsidP="00991605">
      <w:pPr>
        <w:pStyle w:val="ListParagraph"/>
        <w:numPr>
          <w:ilvl w:val="0"/>
          <w:numId w:val="0"/>
        </w:numPr>
        <w:ind w:left="851"/>
        <w:jc w:val="right"/>
        <w:rPr>
          <w:rStyle w:val="Hyperlink"/>
          <w:szCs w:val="24"/>
        </w:rPr>
      </w:pPr>
      <w:hyperlink w:anchor="contents" w:history="1">
        <w:r w:rsidR="00991605" w:rsidRPr="006B4863">
          <w:rPr>
            <w:rStyle w:val="Hyperlink"/>
            <w:szCs w:val="24"/>
          </w:rPr>
          <w:t>Back to Contents</w:t>
        </w:r>
      </w:hyperlink>
    </w:p>
    <w:p w14:paraId="307539BE" w14:textId="77777777" w:rsidR="00991605" w:rsidRDefault="00991605" w:rsidP="00D432EA">
      <w:pPr>
        <w:pStyle w:val="Heading2"/>
        <w:ind w:left="142" w:hanging="851"/>
      </w:pPr>
      <w:bookmarkStart w:id="29" w:name="_Toc459208136"/>
      <w:bookmarkStart w:id="30" w:name="_Toc492286459"/>
      <w:r>
        <w:t>Geography</w:t>
      </w:r>
      <w:bookmarkEnd w:id="29"/>
      <w:bookmarkEnd w:id="30"/>
    </w:p>
    <w:p w14:paraId="307539BF" w14:textId="77777777" w:rsidR="00C40465" w:rsidRDefault="00C40465" w:rsidP="00D432EA">
      <w:pPr>
        <w:pStyle w:val="Heading3"/>
        <w:ind w:left="142" w:hanging="851"/>
      </w:pPr>
      <w:bookmarkStart w:id="31" w:name="_Toc492286460"/>
      <w:bookmarkStart w:id="32" w:name="LandCitiesProvinces"/>
      <w:r>
        <w:t xml:space="preserve">Land area, main cities and </w:t>
      </w:r>
      <w:r w:rsidR="0033782B">
        <w:t>administrative divisions</w:t>
      </w:r>
      <w:bookmarkEnd w:id="31"/>
    </w:p>
    <w:bookmarkEnd w:id="32"/>
    <w:p w14:paraId="0642FA2E" w14:textId="76F9D508" w:rsidR="00A465E1" w:rsidRPr="00C40465" w:rsidRDefault="00333EBD" w:rsidP="00D432EA">
      <w:pPr>
        <w:pStyle w:val="ListParagraph"/>
        <w:ind w:left="142"/>
      </w:pPr>
      <w:r>
        <w:t>M</w:t>
      </w:r>
      <w:r w:rsidR="003A786E">
        <w:t xml:space="preserve">alawi is bordered </w:t>
      </w:r>
      <w:r w:rsidR="00F420A7">
        <w:t>by</w:t>
      </w:r>
      <w:r w:rsidR="003A786E">
        <w:t xml:space="preserve"> </w:t>
      </w:r>
      <w:r w:rsidR="003A786E" w:rsidRPr="003A786E">
        <w:t>Mozambique</w:t>
      </w:r>
      <w:r w:rsidR="003A786E">
        <w:t>,</w:t>
      </w:r>
      <w:r w:rsidR="003A786E" w:rsidRPr="003A786E">
        <w:t xml:space="preserve"> Tanzania</w:t>
      </w:r>
      <w:r w:rsidR="003A786E">
        <w:t xml:space="preserve"> and</w:t>
      </w:r>
      <w:r w:rsidR="006E4A70">
        <w:t xml:space="preserve"> </w:t>
      </w:r>
      <w:r w:rsidR="003A786E" w:rsidRPr="003A786E">
        <w:t>Zambia</w:t>
      </w:r>
      <w:r w:rsidR="003A786E">
        <w:t>. It is a landlocked country with no coastline</w:t>
      </w:r>
      <w:r w:rsidR="003E518F">
        <w:t xml:space="preserve">. </w:t>
      </w:r>
      <w:r w:rsidR="00A465E1">
        <w:t>Malawi</w:t>
      </w:r>
      <w:r w:rsidR="00A465E1" w:rsidRPr="00C40465">
        <w:t xml:space="preserve"> has a total area of</w:t>
      </w:r>
      <w:r w:rsidR="00A465E1">
        <w:t xml:space="preserve"> 118,484 sq km, about half the size of the UK</w:t>
      </w:r>
      <w:r w:rsidR="00A54593">
        <w:rPr>
          <w:rStyle w:val="FootnoteReference"/>
        </w:rPr>
        <w:footnoteReference w:id="3"/>
      </w:r>
      <w:r w:rsidR="00A465E1">
        <w:t xml:space="preserve">. </w:t>
      </w:r>
    </w:p>
    <w:p w14:paraId="307539C0" w14:textId="2370A74A" w:rsidR="00C40465" w:rsidRPr="00C40465" w:rsidRDefault="0033782B" w:rsidP="00A54593">
      <w:pPr>
        <w:pStyle w:val="ListParagraph"/>
        <w:ind w:left="142"/>
      </w:pPr>
      <w:r>
        <w:t xml:space="preserve">Malawi has 28 administrative divisions, which are: </w:t>
      </w:r>
      <w:r w:rsidRPr="0033782B">
        <w:t xml:space="preserve">Balaka, Blantyre, Chikwawa, Chiradzulu, Chitipa, Dedza, Dowa, Karonga, Kasungu, Likoma, Lilongwe, Machinga, Mangochi, Mchinji, Mulanje, Mwanza, Mzimba, Neno, </w:t>
      </w:r>
      <w:r w:rsidRPr="0033782B">
        <w:lastRenderedPageBreak/>
        <w:t>tcheu, Nkhata Bay, Nkhotakota, Nsanje, Ntchisi, Phalombe, Rumphi, Salima, Thyolo, Zomba</w:t>
      </w:r>
      <w:r w:rsidR="00A465E1">
        <w:rPr>
          <w:rStyle w:val="FootnoteReference"/>
        </w:rPr>
        <w:footnoteReference w:id="4"/>
      </w:r>
      <w:r w:rsidR="003F7B2B">
        <w:t xml:space="preserve">. </w:t>
      </w:r>
    </w:p>
    <w:p w14:paraId="307539C1" w14:textId="0DD7CE02" w:rsidR="00FA2D98" w:rsidRDefault="00303859" w:rsidP="004960F2">
      <w:pPr>
        <w:pStyle w:val="ListParagraph"/>
        <w:ind w:left="142"/>
      </w:pPr>
      <w:bookmarkStart w:id="33" w:name="_Geography"/>
      <w:bookmarkEnd w:id="33"/>
      <w:r>
        <w:t xml:space="preserve">The </w:t>
      </w:r>
      <w:r w:rsidR="002B5151">
        <w:t>United Nations ‘</w:t>
      </w:r>
      <w:r>
        <w:t xml:space="preserve">Malawi </w:t>
      </w:r>
      <w:r w:rsidR="002B5151">
        <w:t>Country Profile’, undated, accessed on</w:t>
      </w:r>
      <w:r w:rsidR="00BD0320">
        <w:t xml:space="preserve"> </w:t>
      </w:r>
      <w:r w:rsidR="003E518F">
        <w:t xml:space="preserve">                   </w:t>
      </w:r>
      <w:r w:rsidR="002B5151">
        <w:t>14 September 2017</w:t>
      </w:r>
      <w:r>
        <w:t xml:space="preserve">, </w:t>
      </w:r>
      <w:r w:rsidR="00FA2D98">
        <w:t xml:space="preserve">noted: </w:t>
      </w:r>
    </w:p>
    <w:p w14:paraId="307539C2" w14:textId="77777777" w:rsidR="0043590B" w:rsidRDefault="00DA36B9" w:rsidP="004960F2">
      <w:pPr>
        <w:ind w:left="142"/>
        <w:rPr>
          <w:szCs w:val="24"/>
        </w:rPr>
      </w:pPr>
      <w:r>
        <w:t>‘</w:t>
      </w:r>
      <w:r w:rsidR="002B5151" w:rsidRPr="002B5151">
        <w:t>Three regions demarcate Malawi – Northern, Central and Southern. Lilongwe City in central Malawi is the national and administrative capital. Blantyre City is the provincial capital of the Southern province and the country’s commercial and manufacturing hub. Mzuzu is the main town in the Northern province. Zomba, the former political capital and a trading centre between Blantyre and Lilongwe was declared a city in 2008.</w:t>
      </w:r>
      <w:r w:rsidR="00E03701">
        <w:t xml:space="preserve"> </w:t>
      </w:r>
      <w:r w:rsidR="002B5151" w:rsidRPr="002B5151">
        <w:t>Malawi has a vast range of geographical features, with high plateaus in the north and central areas and mountains to the south</w:t>
      </w:r>
      <w:r w:rsidR="002B5151">
        <w:t>.</w:t>
      </w:r>
      <w:r>
        <w:t xml:space="preserve">’ </w:t>
      </w:r>
      <w:r w:rsidR="0033782B">
        <w:rPr>
          <w:rStyle w:val="FootnoteReference"/>
        </w:rPr>
        <w:footnoteReference w:id="5"/>
      </w:r>
      <w:r w:rsidR="00D507B7">
        <w:rPr>
          <w:szCs w:val="24"/>
        </w:rPr>
        <w:t xml:space="preserve">                                                                                                  </w:t>
      </w:r>
      <w:r w:rsidR="00D507B7" w:rsidRPr="00D507B7">
        <w:rPr>
          <w:szCs w:val="24"/>
        </w:rPr>
        <w:t xml:space="preserve"> </w:t>
      </w:r>
    </w:p>
    <w:p w14:paraId="307539C3" w14:textId="77777777" w:rsidR="00D507B7" w:rsidRPr="0043590B" w:rsidRDefault="0084487F" w:rsidP="0043590B">
      <w:pPr>
        <w:ind w:left="851"/>
        <w:jc w:val="right"/>
        <w:rPr>
          <w:szCs w:val="24"/>
        </w:rPr>
      </w:pPr>
      <w:hyperlink w:anchor="contents" w:history="1">
        <w:r w:rsidR="00631C7F" w:rsidRPr="0043590B">
          <w:rPr>
            <w:rStyle w:val="Hyperlink"/>
            <w:szCs w:val="24"/>
          </w:rPr>
          <w:t>Back to Contents</w:t>
        </w:r>
      </w:hyperlink>
    </w:p>
    <w:p w14:paraId="307539C4" w14:textId="1ABDC42A" w:rsidR="006E1EAD" w:rsidRDefault="006E1EAD" w:rsidP="004960F2">
      <w:pPr>
        <w:pStyle w:val="Heading3"/>
        <w:ind w:left="142" w:hanging="851"/>
      </w:pPr>
      <w:bookmarkStart w:id="34" w:name="_Toc459208140"/>
      <w:bookmarkStart w:id="35" w:name="_Toc492286461"/>
      <w:bookmarkStart w:id="36" w:name="Maps"/>
      <w:r>
        <w:t>Map</w:t>
      </w:r>
      <w:bookmarkEnd w:id="34"/>
      <w:bookmarkEnd w:id="35"/>
    </w:p>
    <w:bookmarkEnd w:id="36"/>
    <w:p w14:paraId="307539C5" w14:textId="77777777" w:rsidR="006E1EAD" w:rsidRDefault="006E1EAD" w:rsidP="004960F2">
      <w:pPr>
        <w:pStyle w:val="ListParagraph"/>
        <w:ind w:left="142"/>
      </w:pPr>
      <w:r w:rsidRPr="00ED28A9">
        <w:t xml:space="preserve">For a map showing the location of </w:t>
      </w:r>
      <w:r w:rsidR="00B40F08">
        <w:t xml:space="preserve">Malawi’s </w:t>
      </w:r>
      <w:r w:rsidRPr="00ED28A9">
        <w:t xml:space="preserve">main cities and towns, main rivers, main roads, </w:t>
      </w:r>
      <w:r w:rsidR="00B01E46">
        <w:t>r</w:t>
      </w:r>
      <w:r w:rsidRPr="00ED28A9">
        <w:t>ailways</w:t>
      </w:r>
      <w:r w:rsidR="00B40F08">
        <w:t xml:space="preserve">, and airport </w:t>
      </w:r>
      <w:r w:rsidRPr="00ED28A9">
        <w:t xml:space="preserve">– see </w:t>
      </w:r>
      <w:r w:rsidR="00B40F08">
        <w:t xml:space="preserve">the United Nations </w:t>
      </w:r>
      <w:hyperlink r:id="rId31" w:history="1">
        <w:r w:rsidR="00B40F08" w:rsidRPr="00B40F08">
          <w:rPr>
            <w:rStyle w:val="Hyperlink"/>
          </w:rPr>
          <w:t>map of Malawi</w:t>
        </w:r>
      </w:hyperlink>
      <w:r>
        <w:rPr>
          <w:rStyle w:val="FootnoteReference"/>
        </w:rPr>
        <w:footnoteReference w:id="6"/>
      </w:r>
      <w:r w:rsidR="00F37BDC">
        <w:t>.</w:t>
      </w:r>
      <w:r w:rsidR="00B40F08">
        <w:t xml:space="preserve">  </w:t>
      </w:r>
    </w:p>
    <w:p w14:paraId="307539C6" w14:textId="7AB42C88" w:rsidR="00631C7F" w:rsidRDefault="0084487F" w:rsidP="00631C7F">
      <w:pPr>
        <w:ind w:left="142"/>
        <w:jc w:val="right"/>
        <w:rPr>
          <w:rStyle w:val="Hyperlink"/>
          <w:szCs w:val="24"/>
        </w:rPr>
      </w:pPr>
      <w:hyperlink w:anchor="contents" w:history="1">
        <w:r w:rsidR="00631C7F" w:rsidRPr="00631C7F">
          <w:rPr>
            <w:rStyle w:val="Hyperlink"/>
            <w:szCs w:val="24"/>
          </w:rPr>
          <w:t>Back to Contents</w:t>
        </w:r>
      </w:hyperlink>
    </w:p>
    <w:p w14:paraId="307539C7" w14:textId="744F5E53" w:rsidR="00C40465" w:rsidRPr="00991605" w:rsidRDefault="00B0270E" w:rsidP="004960F2">
      <w:pPr>
        <w:pStyle w:val="Heading3"/>
        <w:ind w:left="-426" w:hanging="283"/>
      </w:pPr>
      <w:bookmarkStart w:id="37" w:name="_Toc492286462"/>
      <w:bookmarkStart w:id="38" w:name="Transinfra"/>
      <w:r>
        <w:t xml:space="preserve">  </w:t>
      </w:r>
      <w:r w:rsidR="00C40465">
        <w:t>Transport infrastructure</w:t>
      </w:r>
      <w:bookmarkEnd w:id="37"/>
    </w:p>
    <w:bookmarkEnd w:id="38"/>
    <w:p w14:paraId="307539C8" w14:textId="2C3EA631" w:rsidR="007062EC" w:rsidRDefault="00D711F6" w:rsidP="004960F2">
      <w:pPr>
        <w:pStyle w:val="ListParagraph"/>
        <w:ind w:left="142"/>
      </w:pPr>
      <w:r>
        <w:t>T</w:t>
      </w:r>
      <w:r w:rsidRPr="006E1EAD">
        <w:t xml:space="preserve">he </w:t>
      </w:r>
      <w:r>
        <w:t>Commonwealth website, accessed on 25 July 2017, provided the following undated information:</w:t>
      </w:r>
      <w:r w:rsidR="00D26CC9">
        <w:t xml:space="preserve"> </w:t>
      </w:r>
      <w:r>
        <w:t>‘There are 15,450 km of roads (45 per cent paved) and 797 km of railway. Rehabilitation of the war-damaged railway line to the Mozambican port of Nacala was completed in 1997</w:t>
      </w:r>
      <w:r w:rsidR="00D26CC9">
        <w:t>…</w:t>
      </w:r>
      <w:r>
        <w:t xml:space="preserve">Lilongwe International Airport handles the bulk of domestic and international traffic; the second international airport is Blantyre Chileka.’ </w:t>
      </w:r>
      <w:r>
        <w:rPr>
          <w:rStyle w:val="FootnoteReference"/>
        </w:rPr>
        <w:footnoteReference w:id="7"/>
      </w:r>
    </w:p>
    <w:p w14:paraId="307539C9" w14:textId="3AD5B52E" w:rsidR="00D507B7" w:rsidRDefault="0084487F" w:rsidP="00D507B7">
      <w:pPr>
        <w:pStyle w:val="Heading2"/>
        <w:numPr>
          <w:ilvl w:val="0"/>
          <w:numId w:val="0"/>
        </w:numPr>
        <w:ind w:left="6480"/>
        <w:rPr>
          <w:rStyle w:val="Hyperlink"/>
          <w:b w:val="0"/>
          <w:sz w:val="24"/>
          <w:szCs w:val="24"/>
        </w:rPr>
      </w:pPr>
      <w:hyperlink w:anchor="contents" w:history="1">
        <w:bookmarkStart w:id="39" w:name="_Toc492286463"/>
        <w:r w:rsidR="00D507B7" w:rsidRPr="00D507B7">
          <w:rPr>
            <w:rStyle w:val="Hyperlink"/>
            <w:b w:val="0"/>
            <w:sz w:val="24"/>
            <w:szCs w:val="24"/>
          </w:rPr>
          <w:t>Back to Contents</w:t>
        </w:r>
        <w:bookmarkEnd w:id="39"/>
      </w:hyperlink>
    </w:p>
    <w:p w14:paraId="307539CA" w14:textId="0E1EF1B7" w:rsidR="00810AA1" w:rsidRDefault="00F55FE1" w:rsidP="00491369">
      <w:pPr>
        <w:pStyle w:val="Heading2"/>
        <w:ind w:left="-426" w:hanging="283"/>
      </w:pPr>
      <w:bookmarkStart w:id="40" w:name="_Demography"/>
      <w:bookmarkStart w:id="41" w:name="_Toc459208138"/>
      <w:bookmarkStart w:id="42" w:name="_Toc492286464"/>
      <w:bookmarkEnd w:id="40"/>
      <w:r>
        <w:t xml:space="preserve"> </w:t>
      </w:r>
      <w:r w:rsidR="001D4B41">
        <w:t xml:space="preserve">  </w:t>
      </w:r>
      <w:r w:rsidR="00B0270E">
        <w:t xml:space="preserve"> </w:t>
      </w:r>
      <w:r w:rsidR="00D954A9">
        <w:t xml:space="preserve"> </w:t>
      </w:r>
      <w:r w:rsidR="00B0270E">
        <w:t xml:space="preserve"> </w:t>
      </w:r>
      <w:r w:rsidR="00464073">
        <w:t>Demography</w:t>
      </w:r>
      <w:bookmarkEnd w:id="41"/>
      <w:bookmarkEnd w:id="42"/>
    </w:p>
    <w:p w14:paraId="307539CB" w14:textId="4CAC2DDF" w:rsidR="006E1EAD" w:rsidRDefault="00B0270E" w:rsidP="00491369">
      <w:pPr>
        <w:pStyle w:val="Heading3"/>
        <w:ind w:left="-284" w:hanging="425"/>
      </w:pPr>
      <w:bookmarkStart w:id="43" w:name="_Toc492286465"/>
      <w:bookmarkStart w:id="44" w:name="Populatiion"/>
      <w:r>
        <w:t xml:space="preserve">   </w:t>
      </w:r>
      <w:r w:rsidR="00D954A9">
        <w:t xml:space="preserve"> </w:t>
      </w:r>
      <w:r>
        <w:t xml:space="preserve"> </w:t>
      </w:r>
      <w:r w:rsidR="001D4B41">
        <w:t xml:space="preserve"> </w:t>
      </w:r>
      <w:r w:rsidR="006E1EAD">
        <w:t>Population</w:t>
      </w:r>
      <w:bookmarkEnd w:id="43"/>
    </w:p>
    <w:bookmarkEnd w:id="44"/>
    <w:p w14:paraId="307539CC" w14:textId="6AA73788" w:rsidR="00DF3D8B" w:rsidRDefault="00BD6FBB" w:rsidP="00491369">
      <w:pPr>
        <w:pStyle w:val="ListParagraph"/>
        <w:ind w:left="142"/>
      </w:pPr>
      <w:r w:rsidRPr="006E1EAD">
        <w:t>Malawi has a</w:t>
      </w:r>
      <w:r w:rsidR="009C78B6">
        <w:t>n estimated</w:t>
      </w:r>
      <w:r w:rsidRPr="006E1EAD">
        <w:t xml:space="preserve"> total population of </w:t>
      </w:r>
      <w:r w:rsidR="00DF3D8B" w:rsidRPr="00DF3D8B">
        <w:t>19,196,246</w:t>
      </w:r>
      <w:r>
        <w:t xml:space="preserve"> (July 201</w:t>
      </w:r>
      <w:r w:rsidR="00DF3D8B">
        <w:t>7</w:t>
      </w:r>
      <w:r>
        <w:t xml:space="preserve"> estimate). </w:t>
      </w:r>
      <w:r w:rsidRPr="006E1EAD">
        <w:t xml:space="preserve">Its population growth rate is </w:t>
      </w:r>
      <w:r>
        <w:t>3.3</w:t>
      </w:r>
      <w:r w:rsidRPr="006E1EAD">
        <w:t xml:space="preserve"> </w:t>
      </w:r>
      <w:r>
        <w:t>per cent (201</w:t>
      </w:r>
      <w:r w:rsidR="00B855EC">
        <w:t>7</w:t>
      </w:r>
      <w:r>
        <w:t xml:space="preserve"> </w:t>
      </w:r>
      <w:r w:rsidRPr="006E1EAD">
        <w:t>estimate)</w:t>
      </w:r>
      <w:r w:rsidR="00B855EC">
        <w:t>.</w:t>
      </w:r>
      <w:r>
        <w:rPr>
          <w:rStyle w:val="FootnoteReference"/>
        </w:rPr>
        <w:footnoteReference w:id="8"/>
      </w:r>
      <w:r w:rsidR="009C78B6">
        <w:t xml:space="preserve"> </w:t>
      </w:r>
    </w:p>
    <w:p w14:paraId="307539CD" w14:textId="77777777" w:rsidR="00BD6FBB" w:rsidRDefault="00DF3D8B" w:rsidP="00491369">
      <w:pPr>
        <w:pStyle w:val="ListParagraph"/>
        <w:ind w:left="142"/>
      </w:pPr>
      <w:r>
        <w:t xml:space="preserve">The </w:t>
      </w:r>
      <w:r w:rsidR="009C78B6">
        <w:t>Encyclopaedia Britannica observed: ‘</w:t>
      </w:r>
      <w:r w:rsidR="009C78B6" w:rsidRPr="009C78B6">
        <w:t xml:space="preserve">Although Malawi is one of the most densely populated countries in southern Africa, it is also one of the least </w:t>
      </w:r>
      <w:r w:rsidR="009C78B6" w:rsidRPr="009C78B6">
        <w:lastRenderedPageBreak/>
        <w:t>urbanized, with more than four-fifths of its people living in rural locations. It is urbanizing at a very rapid rate, however, with movement toward urban areas taking place at a pace far swifter than either the African or global averages.</w:t>
      </w:r>
      <w:r w:rsidR="009C78B6">
        <w:t>’</w:t>
      </w:r>
      <w:r w:rsidR="009F261B">
        <w:t xml:space="preserve"> </w:t>
      </w:r>
      <w:r w:rsidR="009C78B6">
        <w:rPr>
          <w:rStyle w:val="FootnoteReference"/>
        </w:rPr>
        <w:footnoteReference w:id="9"/>
      </w:r>
      <w:r w:rsidR="00BD6FBB" w:rsidRPr="006E1EAD">
        <w:t xml:space="preserve">  </w:t>
      </w:r>
      <w:r w:rsidR="00BD6FBB" w:rsidRPr="00ED28A9">
        <w:t xml:space="preserve"> </w:t>
      </w:r>
    </w:p>
    <w:p w14:paraId="307539CE" w14:textId="77777777" w:rsidR="00925037" w:rsidRDefault="00925037" w:rsidP="00925037">
      <w:pPr>
        <w:spacing w:before="240"/>
        <w:ind w:left="142"/>
        <w:jc w:val="right"/>
      </w:pPr>
      <w:r>
        <w:t xml:space="preserve">        </w:t>
      </w:r>
      <w:hyperlink w:anchor="contents" w:history="1">
        <w:r w:rsidRPr="00925037">
          <w:rPr>
            <w:rStyle w:val="Hyperlink"/>
            <w:szCs w:val="24"/>
          </w:rPr>
          <w:t>Back to Contents</w:t>
        </w:r>
      </w:hyperlink>
    </w:p>
    <w:p w14:paraId="307539CF" w14:textId="6B5E4135" w:rsidR="008466D8" w:rsidRDefault="004017CA" w:rsidP="00491369">
      <w:pPr>
        <w:pStyle w:val="Heading3"/>
        <w:ind w:left="-284" w:hanging="425"/>
      </w:pPr>
      <w:bookmarkStart w:id="45" w:name="_Toc492286466"/>
      <w:bookmarkStart w:id="46" w:name="EthnicGroups"/>
      <w:r>
        <w:t xml:space="preserve">       </w:t>
      </w:r>
      <w:r w:rsidR="008466D8">
        <w:t>Ethnic groups</w:t>
      </w:r>
      <w:bookmarkEnd w:id="45"/>
    </w:p>
    <w:p w14:paraId="307539D0" w14:textId="674B481B" w:rsidR="008466D8" w:rsidRDefault="008466D8" w:rsidP="00491369">
      <w:pPr>
        <w:pStyle w:val="ListParagraph"/>
        <w:ind w:left="142"/>
      </w:pPr>
      <w:r w:rsidRPr="00BD6FBB">
        <w:t xml:space="preserve">The CIA </w:t>
      </w:r>
      <w:r>
        <w:t>‘</w:t>
      </w:r>
      <w:r w:rsidRPr="00BD6FBB">
        <w:t>World Factbook</w:t>
      </w:r>
      <w:r>
        <w:t>’</w:t>
      </w:r>
      <w:r w:rsidR="00CE61AB">
        <w:t xml:space="preserve"> </w:t>
      </w:r>
      <w:r w:rsidRPr="00BD6FBB">
        <w:t>stated that the names and p</w:t>
      </w:r>
      <w:r w:rsidR="00A465E1">
        <w:t xml:space="preserve">roportion of the </w:t>
      </w:r>
      <w:r w:rsidR="00BD0320">
        <w:t>p</w:t>
      </w:r>
      <w:r w:rsidRPr="00BD6FBB">
        <w:t xml:space="preserve">opulation (2015 estimate) of Malawi’s ethnic groups are: </w:t>
      </w:r>
      <w:r w:rsidR="001C356C">
        <w:t>‘</w:t>
      </w:r>
      <w:r w:rsidRPr="00BD6FBB">
        <w:t>Chewa (34.7%), Lomwe (19.1%), Yao (13.4%), Ngoni (11.8%), Tumbuka (9.4%), Sena (3.6%), Tonga (1.8%), Nyanja (1.1%), Nkhonde (0.8%), others 1.8%</w:t>
      </w:r>
      <w:r w:rsidR="00F83283">
        <w:t>.</w:t>
      </w:r>
      <w:r w:rsidR="001C356C">
        <w:t>’</w:t>
      </w:r>
      <w:r w:rsidR="00F83283">
        <w:t xml:space="preserve"> </w:t>
      </w:r>
      <w:r>
        <w:rPr>
          <w:rStyle w:val="FootnoteReference"/>
        </w:rPr>
        <w:footnoteReference w:id="10"/>
      </w:r>
      <w:r>
        <w:t xml:space="preserve"> </w:t>
      </w:r>
      <w:r w:rsidRPr="00BD6FBB">
        <w:t xml:space="preserve">  </w:t>
      </w:r>
      <w:r w:rsidRPr="006E1EAD">
        <w:t xml:space="preserve">  </w:t>
      </w:r>
      <w:r w:rsidRPr="00ED28A9">
        <w:t xml:space="preserve"> </w:t>
      </w:r>
    </w:p>
    <w:bookmarkEnd w:id="46"/>
    <w:p w14:paraId="307539D1" w14:textId="753972FD" w:rsidR="0006322E" w:rsidRDefault="00927CCE" w:rsidP="0019390E">
      <w:pPr>
        <w:pStyle w:val="ListParagraph"/>
        <w:numPr>
          <w:ilvl w:val="0"/>
          <w:numId w:val="0"/>
        </w:numPr>
        <w:ind w:left="862"/>
        <w:jc w:val="right"/>
      </w:pPr>
      <w:r>
        <w:fldChar w:fldCharType="begin"/>
      </w:r>
      <w:r w:rsidR="005E1EEB">
        <w:instrText>HYPERLINK \l "contents"</w:instrText>
      </w:r>
      <w:r>
        <w:fldChar w:fldCharType="separate"/>
      </w:r>
      <w:r w:rsidR="00925037" w:rsidRPr="00BD6FBB">
        <w:rPr>
          <w:rStyle w:val="Hyperlink"/>
          <w:szCs w:val="24"/>
        </w:rPr>
        <w:t>Back to Contents</w:t>
      </w:r>
      <w:r>
        <w:fldChar w:fldCharType="end"/>
      </w:r>
    </w:p>
    <w:p w14:paraId="307539D2" w14:textId="03BDE039" w:rsidR="00DA7F11" w:rsidRDefault="004017CA" w:rsidP="00395E85">
      <w:pPr>
        <w:pStyle w:val="Heading3"/>
        <w:ind w:left="-284" w:hanging="425"/>
      </w:pPr>
      <w:bookmarkStart w:id="47" w:name="_Toc492286467"/>
      <w:bookmarkStart w:id="48" w:name="ReligiousGroups"/>
      <w:r>
        <w:t xml:space="preserve">       </w:t>
      </w:r>
      <w:r w:rsidR="00DA7F11">
        <w:t>Religious groups</w:t>
      </w:r>
      <w:bookmarkEnd w:id="47"/>
    </w:p>
    <w:bookmarkEnd w:id="48"/>
    <w:p w14:paraId="307539D3" w14:textId="77777777" w:rsidR="004D4E91" w:rsidRDefault="004D4E91" w:rsidP="00395E85">
      <w:pPr>
        <w:pStyle w:val="ListParagraph"/>
        <w:ind w:left="142"/>
      </w:pPr>
      <w:r w:rsidRPr="004D4E91">
        <w:t xml:space="preserve">The United States State Department ‘International Religious Freedom Report for 2016’, published on 15 August 2017, stated:                                    </w:t>
      </w:r>
    </w:p>
    <w:p w14:paraId="307539D4" w14:textId="77777777" w:rsidR="004D4E91" w:rsidRDefault="004D4E91" w:rsidP="00116B4D">
      <w:pPr>
        <w:ind w:left="142"/>
      </w:pPr>
      <w:r>
        <w:t>‘</w:t>
      </w:r>
      <w:r w:rsidR="00F515F4">
        <w:t>According to the 2016 Demographic and Health Survey, 76.9 percent of the population is Christian and 12.5 percent Muslim. Christian denominations include Roman Catholics at 18.1 percent, Central Africa Presbyterians at 17.4 percent, Seventh-day Adventist/Seventh-day Baptists (the survey groups the two into one category) at 6.9 percent, and Anglicans at 2.6 percent. Another 41.9 percent fall under the “other Christians” category. Individuals claiming no religious affiliation are 0.5 percent and 0.1 percent declare other religions including Hindus, Bahais, Rastafarians, Jews, and Sikhs.</w:t>
      </w:r>
      <w:r>
        <w:t xml:space="preserve">                                                                                          </w:t>
      </w:r>
    </w:p>
    <w:p w14:paraId="21C2DB24" w14:textId="007EDA15" w:rsidR="00A034BF" w:rsidRDefault="004D4E91" w:rsidP="00116B4D">
      <w:pPr>
        <w:ind w:left="142"/>
      </w:pPr>
      <w:r>
        <w:t>‘</w:t>
      </w:r>
      <w:r w:rsidR="00F515F4">
        <w:t xml:space="preserve">The vast majority of Muslims are Sunni. Most Sunnis of African descent follow the Shafi’i School of Islamic legal thought, while the smaller community of ethnic Asians mostly follows the Hanafi School. There is also </w:t>
      </w:r>
      <w:r w:rsidR="008C7842">
        <w:t xml:space="preserve"> </w:t>
      </w:r>
      <w:r w:rsidR="00F515F4">
        <w:t>a small number of Shia Muslims, mostly of Lebanese origin.</w:t>
      </w:r>
      <w:r>
        <w:t xml:space="preserve">’ </w:t>
      </w:r>
      <w:r>
        <w:rPr>
          <w:rStyle w:val="FootnoteReference"/>
        </w:rPr>
        <w:footnoteReference w:id="11"/>
      </w:r>
      <w:r w:rsidR="00C165D0">
        <w:t xml:space="preserve">                                                 </w:t>
      </w:r>
    </w:p>
    <w:p w14:paraId="307539D6" w14:textId="325FD6DE" w:rsidR="00C165D0" w:rsidRDefault="004D4E91" w:rsidP="00A034BF">
      <w:pPr>
        <w:ind w:left="860"/>
        <w:jc w:val="right"/>
        <w:rPr>
          <w:rStyle w:val="Hyperlink"/>
          <w:szCs w:val="24"/>
        </w:rPr>
      </w:pPr>
      <w:r>
        <w:t xml:space="preserve">    </w:t>
      </w:r>
      <w:hyperlink w:anchor="contents" w:history="1">
        <w:r w:rsidR="00C165D0" w:rsidRPr="0006322E">
          <w:rPr>
            <w:rStyle w:val="Hyperlink"/>
            <w:szCs w:val="24"/>
          </w:rPr>
          <w:t>Back to Contents</w:t>
        </w:r>
      </w:hyperlink>
    </w:p>
    <w:p w14:paraId="307539D7" w14:textId="0DB71D33" w:rsidR="007062EC" w:rsidRDefault="004017CA" w:rsidP="00116B4D">
      <w:pPr>
        <w:pStyle w:val="Heading3"/>
        <w:ind w:left="-709" w:firstLine="0"/>
      </w:pPr>
      <w:bookmarkStart w:id="49" w:name="_Languages"/>
      <w:bookmarkStart w:id="50" w:name="_Toc492286468"/>
      <w:bookmarkStart w:id="51" w:name="Languages"/>
      <w:bookmarkEnd w:id="49"/>
      <w:r>
        <w:t xml:space="preserve">  </w:t>
      </w:r>
      <w:r w:rsidR="007062EC">
        <w:t>Languages</w:t>
      </w:r>
      <w:bookmarkEnd w:id="50"/>
    </w:p>
    <w:p w14:paraId="307539D8" w14:textId="4DECF347" w:rsidR="00080709" w:rsidRDefault="00A465E1" w:rsidP="00116B4D">
      <w:pPr>
        <w:pStyle w:val="ListParagraph"/>
        <w:ind w:left="142"/>
      </w:pPr>
      <w:bookmarkStart w:id="52" w:name="_Constitution"/>
      <w:bookmarkStart w:id="53" w:name="_Toc459208142"/>
      <w:bookmarkEnd w:id="51"/>
      <w:bookmarkEnd w:id="52"/>
      <w:r>
        <w:t>T</w:t>
      </w:r>
      <w:r w:rsidR="00080709">
        <w:t>he languages spoken in Malawi are:</w:t>
      </w:r>
      <w:r w:rsidR="00080709" w:rsidRPr="00BD6FBB">
        <w:t xml:space="preserve"> </w:t>
      </w:r>
      <w:r w:rsidR="00080709">
        <w:t>‘</w:t>
      </w:r>
      <w:r w:rsidR="00080709" w:rsidRPr="00080709">
        <w:t>English (official), Chichewa (common), Chinyanja, Chiyao, Chitumbuka, Chilomwe, Chinkhonde, Chingoni, Chisena, Chitonga, Chinyakyusa, Chilambya</w:t>
      </w:r>
      <w:r w:rsidR="00080709">
        <w:t>.’</w:t>
      </w:r>
      <w:r w:rsidR="00080709" w:rsidRPr="00BD6FBB">
        <w:t xml:space="preserve"> </w:t>
      </w:r>
      <w:r w:rsidR="00080709">
        <w:rPr>
          <w:rStyle w:val="FootnoteReference"/>
        </w:rPr>
        <w:footnoteReference w:id="12"/>
      </w:r>
      <w:r w:rsidR="00080709">
        <w:t xml:space="preserve"> </w:t>
      </w:r>
      <w:r w:rsidR="00080709" w:rsidRPr="00BD6FBB">
        <w:t xml:space="preserve">  </w:t>
      </w:r>
      <w:r w:rsidR="00080709" w:rsidRPr="006E1EAD">
        <w:t xml:space="preserve">  </w:t>
      </w:r>
      <w:r w:rsidR="00080709" w:rsidRPr="00ED28A9">
        <w:t xml:space="preserve"> </w:t>
      </w:r>
    </w:p>
    <w:p w14:paraId="307539D9" w14:textId="77777777" w:rsidR="00BE6558" w:rsidRDefault="0084487F" w:rsidP="00BE6558">
      <w:pPr>
        <w:ind w:left="284"/>
        <w:jc w:val="right"/>
      </w:pPr>
      <w:hyperlink w:anchor="contents" w:history="1">
        <w:r w:rsidR="00BE6558" w:rsidRPr="006B4863">
          <w:rPr>
            <w:rStyle w:val="Hyperlink"/>
            <w:szCs w:val="24"/>
          </w:rPr>
          <w:t>Back to Contents</w:t>
        </w:r>
      </w:hyperlink>
    </w:p>
    <w:p w14:paraId="307539DA" w14:textId="68AE4181" w:rsidR="00DD52FF" w:rsidRDefault="00DD52FF" w:rsidP="00A75D5A">
      <w:pPr>
        <w:pStyle w:val="Heading2"/>
        <w:ind w:left="142" w:hanging="851"/>
      </w:pPr>
      <w:bookmarkStart w:id="54" w:name="_Toc492286469"/>
      <w:r>
        <w:lastRenderedPageBreak/>
        <w:t>Political system</w:t>
      </w:r>
      <w:bookmarkEnd w:id="53"/>
      <w:bookmarkEnd w:id="54"/>
    </w:p>
    <w:p w14:paraId="307539DB" w14:textId="3BE23C69" w:rsidR="00CD7239" w:rsidRDefault="008207B8" w:rsidP="00A75D5A">
      <w:pPr>
        <w:pStyle w:val="Heading3"/>
        <w:ind w:left="-142" w:hanging="567"/>
      </w:pPr>
      <w:bookmarkStart w:id="55" w:name="_Toc492286470"/>
      <w:r>
        <w:t xml:space="preserve">    </w:t>
      </w:r>
      <w:r w:rsidR="00CD7239">
        <w:t>Constitution</w:t>
      </w:r>
      <w:bookmarkEnd w:id="55"/>
    </w:p>
    <w:p w14:paraId="307539DC" w14:textId="77777777" w:rsidR="000A2982" w:rsidRDefault="00AE7DE2" w:rsidP="00A75D5A">
      <w:pPr>
        <w:pStyle w:val="ListParagraph"/>
        <w:ind w:left="142"/>
      </w:pPr>
      <w:r w:rsidRPr="00AE7DE2">
        <w:t>On 16 May 1994, the Malawian parliament passed the Republic of Malawi (Constitution) Act, 1994 (Act No. 20 of 1994)</w:t>
      </w:r>
      <w:r w:rsidR="00EE3467">
        <w:t xml:space="preserve">, which </w:t>
      </w:r>
      <w:r w:rsidRPr="00AE7DE2">
        <w:t>repeal</w:t>
      </w:r>
      <w:r w:rsidR="00EE3467">
        <w:t>ed</w:t>
      </w:r>
      <w:r w:rsidRPr="00AE7DE2">
        <w:t xml:space="preserve"> the Constitution of 1966 and br</w:t>
      </w:r>
      <w:r w:rsidR="00EE3467">
        <w:t xml:space="preserve">ought </w:t>
      </w:r>
      <w:r w:rsidRPr="00AE7DE2">
        <w:t xml:space="preserve">into force </w:t>
      </w:r>
      <w:r w:rsidR="00A2481D">
        <w:t xml:space="preserve">the </w:t>
      </w:r>
      <w:r w:rsidRPr="00AE7DE2">
        <w:t>1994 Constitution</w:t>
      </w:r>
      <w:r w:rsidR="00294277">
        <w:t>.</w:t>
      </w:r>
      <w:r w:rsidR="00BE6558">
        <w:rPr>
          <w:rStyle w:val="FootnoteReference"/>
        </w:rPr>
        <w:footnoteReference w:id="13"/>
      </w:r>
      <w:r w:rsidR="00364517">
        <w:t xml:space="preserve"> </w:t>
      </w:r>
    </w:p>
    <w:p w14:paraId="307539DD" w14:textId="6895247E" w:rsidR="00BE6558" w:rsidRDefault="0084487F" w:rsidP="000A2982">
      <w:pPr>
        <w:pStyle w:val="ListParagraph"/>
        <w:numPr>
          <w:ilvl w:val="0"/>
          <w:numId w:val="0"/>
        </w:numPr>
        <w:ind w:left="862"/>
        <w:jc w:val="right"/>
        <w:rPr>
          <w:rStyle w:val="Hyperlink"/>
          <w:szCs w:val="24"/>
        </w:rPr>
      </w:pPr>
      <w:hyperlink w:anchor="contents" w:history="1">
        <w:r w:rsidR="00BE6558" w:rsidRPr="000A2982">
          <w:rPr>
            <w:rStyle w:val="Hyperlink"/>
            <w:szCs w:val="24"/>
          </w:rPr>
          <w:t>Back to Contents</w:t>
        </w:r>
      </w:hyperlink>
    </w:p>
    <w:p w14:paraId="307539DE" w14:textId="2C795541" w:rsidR="007759D7" w:rsidRDefault="008207B8" w:rsidP="00A75D5A">
      <w:pPr>
        <w:pStyle w:val="Heading3"/>
        <w:ind w:left="-284" w:hanging="425"/>
      </w:pPr>
      <w:bookmarkStart w:id="56" w:name="_Toc492286471"/>
      <w:r>
        <w:t xml:space="preserve"> </w:t>
      </w:r>
      <w:r w:rsidR="00141E47">
        <w:t xml:space="preserve">   </w:t>
      </w:r>
      <w:r>
        <w:t xml:space="preserve">  </w:t>
      </w:r>
      <w:r w:rsidR="007759D7" w:rsidRPr="00AE7DE2">
        <w:t>O</w:t>
      </w:r>
      <w:r w:rsidR="007759D7">
        <w:t>rganisation and structure</w:t>
      </w:r>
      <w:bookmarkEnd w:id="56"/>
    </w:p>
    <w:p w14:paraId="3ADD3390" w14:textId="6A400EA1" w:rsidR="0058720C" w:rsidRDefault="00141E47" w:rsidP="00A75D5A">
      <w:pPr>
        <w:pStyle w:val="ListParagraph"/>
        <w:ind w:left="0" w:hanging="709"/>
      </w:pPr>
      <w:r>
        <w:t xml:space="preserve">  </w:t>
      </w:r>
      <w:r w:rsidR="0058720C">
        <w:t xml:space="preserve">The Britannica Encyclopedia noted: </w:t>
      </w:r>
    </w:p>
    <w:p w14:paraId="307539E0" w14:textId="526BA374" w:rsidR="00282149" w:rsidRDefault="00A334D7" w:rsidP="00A75D5A">
      <w:pPr>
        <w:pStyle w:val="ListParagraph"/>
        <w:numPr>
          <w:ilvl w:val="0"/>
          <w:numId w:val="0"/>
        </w:numPr>
        <w:ind w:left="142"/>
      </w:pPr>
      <w:r>
        <w:t>‘</w:t>
      </w:r>
      <w:r w:rsidRPr="00A334D7">
        <w:t>Malawi is a multiparty republic. Malawi’s original constitution of 1966</w:t>
      </w:r>
      <w:r w:rsidR="00D26DDA">
        <w:t xml:space="preserve">           </w:t>
      </w:r>
      <w:r w:rsidRPr="00A334D7">
        <w:t xml:space="preserve"> was replaced with a provisional constitution in 1994, which was officially promulgated in 1995 and has since been amended. It provides for a president, who is limited to serving no more than two five-year terms, </w:t>
      </w:r>
      <w:r w:rsidR="00D26DDA">
        <w:t xml:space="preserve">             </w:t>
      </w:r>
      <w:r w:rsidRPr="00A334D7">
        <w:t>and up to two vice presidents, all of whom are elected by universal suffrage. The president serves as head of state and government.</w:t>
      </w:r>
      <w:r w:rsidR="00623774">
        <w:t xml:space="preserve"> </w:t>
      </w:r>
      <w:r w:rsidRPr="00A334D7">
        <w:t>The cabinet is appointed by the president. The legislature, the National Assembly, is unicameral; its members also are elected by universal suffrage and serve five-year terms.</w:t>
      </w:r>
      <w:r w:rsidR="00760EAF">
        <w:t>’</w:t>
      </w:r>
      <w:r w:rsidR="00B83D34">
        <w:t xml:space="preserve"> </w:t>
      </w:r>
      <w:r>
        <w:rPr>
          <w:rStyle w:val="FootnoteReference"/>
        </w:rPr>
        <w:footnoteReference w:id="14"/>
      </w:r>
      <w:r w:rsidR="00760EAF">
        <w:t xml:space="preserve"> </w:t>
      </w:r>
    </w:p>
    <w:p w14:paraId="307539E1" w14:textId="77777777" w:rsidR="00CD7239" w:rsidRDefault="0084487F" w:rsidP="00CD7239">
      <w:pPr>
        <w:pStyle w:val="ListParagraph"/>
        <w:numPr>
          <w:ilvl w:val="0"/>
          <w:numId w:val="0"/>
        </w:numPr>
        <w:ind w:left="851"/>
        <w:jc w:val="right"/>
      </w:pPr>
      <w:hyperlink w:anchor="contents" w:history="1">
        <w:r w:rsidR="00CD7239" w:rsidRPr="006B4863">
          <w:rPr>
            <w:rStyle w:val="Hyperlink"/>
            <w:szCs w:val="24"/>
          </w:rPr>
          <w:t>Back to Contents</w:t>
        </w:r>
      </w:hyperlink>
    </w:p>
    <w:p w14:paraId="307539E2" w14:textId="4609F2E2" w:rsidR="007759D7" w:rsidRPr="00991605" w:rsidRDefault="00643567" w:rsidP="00AA4740">
      <w:pPr>
        <w:pStyle w:val="Heading3"/>
        <w:ind w:left="-142" w:hanging="567"/>
      </w:pPr>
      <w:bookmarkStart w:id="57" w:name="_Toc492286472"/>
      <w:bookmarkStart w:id="58" w:name="PoliticalFreedom"/>
      <w:r>
        <w:t xml:space="preserve"> </w:t>
      </w:r>
      <w:r w:rsidR="00DB7B0D">
        <w:t xml:space="preserve"> </w:t>
      </w:r>
      <w:r>
        <w:t xml:space="preserve">  </w:t>
      </w:r>
      <w:r w:rsidR="008D3DC4">
        <w:t xml:space="preserve"> </w:t>
      </w:r>
      <w:r w:rsidR="007759D7">
        <w:t>Political freedom</w:t>
      </w:r>
      <w:r w:rsidR="00A867F5">
        <w:t xml:space="preserve">, </w:t>
      </w:r>
      <w:r w:rsidR="007759D7">
        <w:t>political parties</w:t>
      </w:r>
      <w:bookmarkEnd w:id="57"/>
      <w:r w:rsidR="00A867F5">
        <w:t xml:space="preserve"> and elections</w:t>
      </w:r>
    </w:p>
    <w:bookmarkEnd w:id="58"/>
    <w:p w14:paraId="307539E3" w14:textId="630F1DB5" w:rsidR="005E07B3" w:rsidRDefault="00C909CE" w:rsidP="00AA4740">
      <w:pPr>
        <w:pStyle w:val="ListParagraph"/>
        <w:ind w:left="142"/>
      </w:pPr>
      <w:r>
        <w:t xml:space="preserve">The United States State Department </w:t>
      </w:r>
      <w:r w:rsidR="007F628E">
        <w:t xml:space="preserve">(USSD) </w:t>
      </w:r>
      <w:r>
        <w:t>‘Country Report on Human Rights Practices for 2016’, published on 3 March 2017, stated:</w:t>
      </w:r>
      <w:r w:rsidR="006474F2">
        <w:t xml:space="preserve"> </w:t>
      </w:r>
      <w:r w:rsidR="007759D7">
        <w:t>‘</w:t>
      </w:r>
      <w:r w:rsidR="006474F2" w:rsidRPr="006474F2">
        <w:t>The constitution and law provide citizens the ability to choose their government through free and fair periodic elections held by secret ballot and based on universal and equal suffrage.</w:t>
      </w:r>
      <w:r w:rsidR="00E443CB">
        <w:t xml:space="preserve">’ </w:t>
      </w:r>
      <w:r w:rsidR="00E443CB">
        <w:rPr>
          <w:rStyle w:val="FootnoteReference"/>
        </w:rPr>
        <w:footnoteReference w:id="15"/>
      </w:r>
    </w:p>
    <w:p w14:paraId="307539E4" w14:textId="4E2E46E8" w:rsidR="007F628E" w:rsidRDefault="007F628E" w:rsidP="00AA4740">
      <w:pPr>
        <w:pStyle w:val="ListParagraph"/>
        <w:ind w:left="142"/>
      </w:pPr>
      <w:r>
        <w:t>The USSD ‘Country Report on Human Rights Practices for 2016’ also stated: ‘</w:t>
      </w:r>
      <w:r w:rsidRPr="007F628E">
        <w:t>Malawi is a multiparty democracy</w:t>
      </w:r>
      <w:r>
        <w:t>…</w:t>
      </w:r>
      <w:r w:rsidRPr="007F628E">
        <w:t>The 2014 elections for president, parliament, and local councils were characterized by international observers as free, transparent, and credible.</w:t>
      </w:r>
      <w:r>
        <w:t xml:space="preserve">’ </w:t>
      </w:r>
      <w:r>
        <w:rPr>
          <w:rStyle w:val="FootnoteReference"/>
        </w:rPr>
        <w:footnoteReference w:id="16"/>
      </w:r>
    </w:p>
    <w:p w14:paraId="307539E5" w14:textId="77777777" w:rsidR="00C909CE" w:rsidRDefault="00C909CE" w:rsidP="00AA4740">
      <w:pPr>
        <w:pStyle w:val="ListParagraph"/>
        <w:ind w:left="142"/>
      </w:pPr>
      <w:r>
        <w:t>The Freedom House report, ‘Freedom in the World 201</w:t>
      </w:r>
      <w:r w:rsidR="00E303B1">
        <w:t>7</w:t>
      </w:r>
      <w:r>
        <w:t xml:space="preserve">’, </w:t>
      </w:r>
      <w:r w:rsidR="001B3B48">
        <w:t>covering events that took place in 201</w:t>
      </w:r>
      <w:r w:rsidR="00E303B1">
        <w:t>6</w:t>
      </w:r>
      <w:r w:rsidR="001B3B48">
        <w:t xml:space="preserve">, </w:t>
      </w:r>
      <w:r>
        <w:t xml:space="preserve">stated: </w:t>
      </w:r>
    </w:p>
    <w:p w14:paraId="307539E6" w14:textId="0C10CF3D" w:rsidR="00C909CE" w:rsidRDefault="00C909CE" w:rsidP="00AA4740">
      <w:pPr>
        <w:ind w:left="142"/>
      </w:pPr>
      <w:r>
        <w:t>‘</w:t>
      </w:r>
      <w:r w:rsidR="00B13D7F" w:rsidRPr="00B13D7F">
        <w:t xml:space="preserve">The opposition Malawi Congress Party (MCP) won three out of five parliament seats at stake in November 2016 by-elections, with the ruling Democratic Progressive Party (DPP) securing the other two. The Malawi Electoral Commission (MEC) had attempted to improve its performance ahead of the voting, relieving several officials of their duties in August in </w:t>
      </w:r>
      <w:r w:rsidR="00B13D7F" w:rsidRPr="00B13D7F">
        <w:lastRenderedPageBreak/>
        <w:t>response to an audit that found alleged malfeasance, and implementing procedural reforms in October. Nevertheless, opposition candidates accused the DPP of disrupting their rallies, offering food gifts to voters, and using state funds for campaigning.</w:t>
      </w:r>
      <w:r w:rsidR="00B13D7F">
        <w:t xml:space="preserve">’ </w:t>
      </w:r>
      <w:r>
        <w:rPr>
          <w:rStyle w:val="FootnoteReference"/>
        </w:rPr>
        <w:footnoteReference w:id="17"/>
      </w:r>
    </w:p>
    <w:p w14:paraId="307539E7" w14:textId="77777777" w:rsidR="006F156F" w:rsidRDefault="001C6EAB" w:rsidP="000B15C5">
      <w:pPr>
        <w:pStyle w:val="ListParagraph"/>
        <w:ind w:left="142"/>
      </w:pPr>
      <w:r>
        <w:t>The</w:t>
      </w:r>
      <w:r w:rsidR="00CB7E39">
        <w:t xml:space="preserve"> </w:t>
      </w:r>
      <w:r>
        <w:t>‘Freedom in the World 201</w:t>
      </w:r>
      <w:r w:rsidR="00B13D7F">
        <w:t>7</w:t>
      </w:r>
      <w:r>
        <w:t xml:space="preserve">’ report </w:t>
      </w:r>
      <w:r w:rsidR="009D4125">
        <w:t xml:space="preserve">also </w:t>
      </w:r>
      <w:r>
        <w:t>noted:</w:t>
      </w:r>
      <w:r w:rsidR="00B13D7F">
        <w:t xml:space="preserve"> </w:t>
      </w:r>
      <w:r w:rsidRPr="00825C6A">
        <w:t>‘</w:t>
      </w:r>
      <w:r w:rsidR="00B13D7F" w:rsidRPr="00B13D7F">
        <w:t>Malawi holds regular elections and has undergone multiple transfers of power between political parties, though the changes were frequently a result of rifts among ruling elites rather than competition between distinct parties. Political rights and civil liberties are for the most part respected by the state.</w:t>
      </w:r>
      <w:r w:rsidR="007B186D">
        <w:t xml:space="preserve">’ </w:t>
      </w:r>
      <w:r w:rsidR="00927C85">
        <w:rPr>
          <w:rStyle w:val="FootnoteReference"/>
        </w:rPr>
        <w:footnoteReference w:id="18"/>
      </w:r>
    </w:p>
    <w:p w14:paraId="307539E8" w14:textId="77777777" w:rsidR="00991605" w:rsidRDefault="0084487F" w:rsidP="00991605">
      <w:pPr>
        <w:pStyle w:val="ListParagraph"/>
        <w:numPr>
          <w:ilvl w:val="0"/>
          <w:numId w:val="0"/>
        </w:numPr>
        <w:ind w:left="851"/>
        <w:jc w:val="right"/>
      </w:pPr>
      <w:hyperlink w:anchor="contents" w:history="1">
        <w:r w:rsidR="00991605" w:rsidRPr="006B4863">
          <w:rPr>
            <w:rStyle w:val="Hyperlink"/>
            <w:szCs w:val="24"/>
          </w:rPr>
          <w:t>Back to Contents</w:t>
        </w:r>
      </w:hyperlink>
    </w:p>
    <w:p w14:paraId="307539E9" w14:textId="50B1EF62" w:rsidR="00025831" w:rsidRDefault="00316C41" w:rsidP="000B15C5">
      <w:pPr>
        <w:pStyle w:val="Heading2"/>
        <w:ind w:left="142" w:hanging="851"/>
      </w:pPr>
      <w:bookmarkStart w:id="59" w:name="_Security_forces"/>
      <w:bookmarkStart w:id="60" w:name="_Toc459208143"/>
      <w:bookmarkStart w:id="61" w:name="_Toc492286473"/>
      <w:bookmarkEnd w:id="59"/>
      <w:r>
        <w:t>Security forces</w:t>
      </w:r>
      <w:bookmarkEnd w:id="60"/>
      <w:bookmarkEnd w:id="61"/>
    </w:p>
    <w:p w14:paraId="307539EA" w14:textId="65C5AACC" w:rsidR="001310C9" w:rsidRDefault="00ED37C9" w:rsidP="000B15C5">
      <w:pPr>
        <w:pStyle w:val="Heading3"/>
        <w:ind w:left="0" w:hanging="709"/>
      </w:pPr>
      <w:bookmarkStart w:id="62" w:name="_Overview"/>
      <w:bookmarkStart w:id="63" w:name="_Toc459208144"/>
      <w:bookmarkStart w:id="64" w:name="_Toc492286474"/>
      <w:bookmarkStart w:id="65" w:name="Overview"/>
      <w:bookmarkStart w:id="66" w:name="PoliceService"/>
      <w:bookmarkEnd w:id="62"/>
      <w:r>
        <w:t xml:space="preserve"> </w:t>
      </w:r>
      <w:r w:rsidR="00643567">
        <w:t xml:space="preserve"> </w:t>
      </w:r>
      <w:r w:rsidR="001310C9">
        <w:t>Malawi Police Service</w:t>
      </w:r>
      <w:bookmarkEnd w:id="63"/>
      <w:bookmarkEnd w:id="64"/>
    </w:p>
    <w:p w14:paraId="307539EB" w14:textId="77777777" w:rsidR="00F56407" w:rsidRDefault="00F56407" w:rsidP="000B15C5">
      <w:pPr>
        <w:pStyle w:val="ListParagraph"/>
        <w:ind w:left="142"/>
      </w:pPr>
      <w:r>
        <w:t>The Interpol website, accessed on 15 August 2017, stated:</w:t>
      </w:r>
    </w:p>
    <w:p w14:paraId="307539EC" w14:textId="75052554" w:rsidR="00F56407" w:rsidRDefault="00DF0496" w:rsidP="00F76A28">
      <w:pPr>
        <w:ind w:left="142" w:hanging="634"/>
      </w:pPr>
      <w:r>
        <w:t xml:space="preserve">         </w:t>
      </w:r>
      <w:r w:rsidR="00F56407">
        <w:t xml:space="preserve">‘Headed by the President of the Republic of Malawi, the </w:t>
      </w:r>
      <w:hyperlink r:id="rId32" w:history="1">
        <w:r w:rsidR="00F56407" w:rsidRPr="00BF5846">
          <w:rPr>
            <w:rStyle w:val="Hyperlink"/>
          </w:rPr>
          <w:t>Malawi Police Service (MPS)</w:t>
        </w:r>
      </w:hyperlink>
      <w:r w:rsidR="00F56407">
        <w:t xml:space="preserve"> is part of the Ministry of Internal Affairs and Public Security…MPS is commanded by an Inspector General assisted by two Deputy Inspectors General in charge of Administration and Operations respectively. The Deputy Inspectors General are responsible for running the general administration and operations of the entire police service as well as the MPS Headquarters.</w:t>
      </w:r>
    </w:p>
    <w:p w14:paraId="307539ED" w14:textId="7EFB8635" w:rsidR="003E0D89" w:rsidRDefault="00F56407" w:rsidP="00F76A28">
      <w:pPr>
        <w:ind w:left="142"/>
      </w:pPr>
      <w:r>
        <w:t xml:space="preserve">‘To enable MPS to serve and secure a population of more than 14 million people, the force divides its administrative and operational activities into four police regions.’ </w:t>
      </w:r>
      <w:r>
        <w:rPr>
          <w:rStyle w:val="FootnoteReference"/>
        </w:rPr>
        <w:footnoteReference w:id="19"/>
      </w:r>
    </w:p>
    <w:p w14:paraId="5AF88CA4" w14:textId="4F8A5BAB" w:rsidR="00DC7BE9" w:rsidRDefault="00DC7BE9" w:rsidP="000B15C5">
      <w:pPr>
        <w:pStyle w:val="ListParagraph"/>
        <w:ind w:left="142"/>
      </w:pPr>
      <w:r>
        <w:t>In its submission to the UN Human Rights Cou</w:t>
      </w:r>
      <w:r w:rsidR="00BD0320">
        <w:t>n</w:t>
      </w:r>
      <w:r>
        <w:t>cil</w:t>
      </w:r>
      <w:r w:rsidR="003D2676">
        <w:t>,</w:t>
      </w:r>
      <w:r>
        <w:t xml:space="preserve"> as part of the Universal Periodic Review, the Malawi Government stated: </w:t>
      </w:r>
    </w:p>
    <w:p w14:paraId="01A1CEAE" w14:textId="7E5971FD" w:rsidR="00DC7BE9" w:rsidRDefault="00DC7BE9" w:rsidP="00F76A28">
      <w:pPr>
        <w:ind w:left="142"/>
      </w:pPr>
      <w:r>
        <w:t xml:space="preserve">‘The Malawi Police Service on its part conducts regular human rights lectures for police officers so that they refrain from acts of torture and to ensure that constitutional rights of suspects of crime are respected. The Internal Affairs Unit investigates all cases of human rights violations while the Service is still working on the establishment of the Police Complaints Commission as provided in the Police Act. The Lay Visitors Scheme which comprises paralegal officers and local leaders in the vicinity of all Police Stations is fully operational. Members of the Scheme visit cells and inspect conditions of detention and attend to complaints of detainees. All complaints into the allegations of torture or physical abuse are thoroughly investigated; officers involved are usually interdicted to pave way for investigations. Special inquiry teams are sometimes instituted depending on the gravity of the matter with a view to bring to justice everyone suspected to have committed acts of torture and other human rights violations amounting to criminal offence. The Internal </w:t>
      </w:r>
      <w:r>
        <w:lastRenderedPageBreak/>
        <w:t>Affairs has so far handled 407 cases out of which 349 cases have been investigated.’</w:t>
      </w:r>
      <w:r w:rsidR="00372B57">
        <w:t xml:space="preserve"> </w:t>
      </w:r>
      <w:r>
        <w:rPr>
          <w:rStyle w:val="FootnoteReference"/>
        </w:rPr>
        <w:footnoteReference w:id="20"/>
      </w:r>
    </w:p>
    <w:p w14:paraId="307539EE" w14:textId="6C887DB5" w:rsidR="003E0D89" w:rsidRPr="00EE5F2E" w:rsidRDefault="00EE5F2E" w:rsidP="00EE5F2E">
      <w:pPr>
        <w:pStyle w:val="Heading2"/>
        <w:numPr>
          <w:ilvl w:val="0"/>
          <w:numId w:val="0"/>
        </w:numPr>
        <w:ind w:left="426"/>
        <w:rPr>
          <w:b w:val="0"/>
          <w:sz w:val="24"/>
          <w:szCs w:val="24"/>
        </w:rPr>
      </w:pPr>
      <w:bookmarkStart w:id="67" w:name="_Effectiveness"/>
      <w:bookmarkStart w:id="68" w:name="_Toc492286475"/>
      <w:bookmarkEnd w:id="65"/>
      <w:bookmarkEnd w:id="66"/>
      <w:bookmarkEnd w:id="67"/>
      <w:r>
        <w:t xml:space="preserve">                                                             </w:t>
      </w:r>
      <w:r w:rsidR="00A034BF">
        <w:t xml:space="preserve">  </w:t>
      </w:r>
      <w:r>
        <w:t xml:space="preserve">     </w:t>
      </w:r>
      <w:hyperlink w:anchor="contents" w:history="1">
        <w:r w:rsidR="003E0D89" w:rsidRPr="00EE5F2E">
          <w:rPr>
            <w:rStyle w:val="Hyperlink"/>
            <w:b w:val="0"/>
            <w:sz w:val="24"/>
            <w:szCs w:val="24"/>
          </w:rPr>
          <w:t>Back to Contents</w:t>
        </w:r>
      </w:hyperlink>
    </w:p>
    <w:p w14:paraId="307539EF" w14:textId="60B31466" w:rsidR="004621F7" w:rsidRDefault="00425BD3" w:rsidP="000B15C5">
      <w:pPr>
        <w:pStyle w:val="Heading3"/>
        <w:ind w:left="0" w:hanging="709"/>
      </w:pPr>
      <w:r>
        <w:t xml:space="preserve">  </w:t>
      </w:r>
      <w:r w:rsidR="003654B5">
        <w:t>Effectiveness</w:t>
      </w:r>
      <w:bookmarkEnd w:id="68"/>
    </w:p>
    <w:p w14:paraId="2DB162FA" w14:textId="77777777" w:rsidR="00A465E1" w:rsidRDefault="003654B5" w:rsidP="000B15C5">
      <w:pPr>
        <w:pStyle w:val="ListParagraph"/>
        <w:ind w:left="142"/>
      </w:pPr>
      <w:r>
        <w:t>The USSD</w:t>
      </w:r>
      <w:r w:rsidR="00466B38">
        <w:t xml:space="preserve"> </w:t>
      </w:r>
      <w:r w:rsidR="00466B38" w:rsidRPr="00466B38">
        <w:t xml:space="preserve">Overseas Security Advisory Council </w:t>
      </w:r>
      <w:r w:rsidR="00466B38">
        <w:t>‘</w:t>
      </w:r>
      <w:r w:rsidR="00466B38" w:rsidRPr="00466B38">
        <w:t>Malawi 2017 Crime &amp; Safety Report</w:t>
      </w:r>
      <w:r w:rsidR="00466B38">
        <w:t xml:space="preserve">’, </w:t>
      </w:r>
      <w:r w:rsidR="00955AEE">
        <w:t xml:space="preserve">published </w:t>
      </w:r>
      <w:r w:rsidR="00AA1423">
        <w:t>on</w:t>
      </w:r>
      <w:r w:rsidR="00466B38">
        <w:t xml:space="preserve"> </w:t>
      </w:r>
      <w:r w:rsidR="00955AEE">
        <w:t>2 March 2017,</w:t>
      </w:r>
      <w:r>
        <w:t xml:space="preserve"> noted</w:t>
      </w:r>
      <w:r w:rsidR="008139DC">
        <w:t>:</w:t>
      </w:r>
      <w:r w:rsidR="004F3B29">
        <w:t xml:space="preserve"> </w:t>
      </w:r>
    </w:p>
    <w:p w14:paraId="6CF1DBF9" w14:textId="6ABDA1D6" w:rsidR="00335AD4" w:rsidRDefault="003654B5" w:rsidP="00372B57">
      <w:pPr>
        <w:pStyle w:val="ListParagraph"/>
        <w:numPr>
          <w:ilvl w:val="0"/>
          <w:numId w:val="0"/>
        </w:numPr>
        <w:ind w:left="142"/>
      </w:pPr>
      <w:r>
        <w:t>‘</w:t>
      </w:r>
      <w:r w:rsidR="00A802D0" w:rsidRPr="00A802D0">
        <w:t>Criminal activity is more common in urban areas than rural areas. Neighborhood policing efforts have aided in crime prevention and reporting but have not substantially decreased criminal activity. The Embassy is aware of several incidents of mob justice resulting in fatalities, even within major city limits. These incidents are often a result of public distrust and lack of confidence in the Malawi Police Services</w:t>
      </w:r>
      <w:r w:rsidR="00A802D0">
        <w:t>…</w:t>
      </w:r>
    </w:p>
    <w:p w14:paraId="307539F0" w14:textId="506AD304" w:rsidR="003654B5" w:rsidRDefault="003D2676" w:rsidP="00372B57">
      <w:pPr>
        <w:pStyle w:val="ListParagraph"/>
        <w:numPr>
          <w:ilvl w:val="0"/>
          <w:numId w:val="0"/>
        </w:numPr>
        <w:ind w:left="142"/>
      </w:pPr>
      <w:r>
        <w:t>‘</w:t>
      </w:r>
      <w:r w:rsidR="003654B5" w:rsidRPr="003654B5">
        <w:t>The capabilities of the Malawi Police Service are growing, but its abilities to deter and investigate crimes, assist victims, and apprehend criminals are extremely limited. The police lack basic equipment (particularly transportation), are poorly funded, and do not receive sufficient training. Public support for the police has continued to drop, due in part to alleged corruption and ineffectiveness in deterring criminal activity.</w:t>
      </w:r>
      <w:r w:rsidR="003654B5">
        <w:t>'</w:t>
      </w:r>
      <w:r w:rsidR="00A21C2E">
        <w:t xml:space="preserve"> </w:t>
      </w:r>
      <w:r w:rsidR="003654B5">
        <w:rPr>
          <w:rStyle w:val="FootnoteReference"/>
        </w:rPr>
        <w:footnoteReference w:id="21"/>
      </w:r>
    </w:p>
    <w:p w14:paraId="65D0BB20" w14:textId="6B9EF4C5" w:rsidR="002A7728" w:rsidRDefault="003D2676" w:rsidP="000B15C5">
      <w:pPr>
        <w:pStyle w:val="ListParagraph"/>
        <w:ind w:left="142"/>
      </w:pPr>
      <w:r>
        <w:t xml:space="preserve">An </w:t>
      </w:r>
      <w:r w:rsidR="002A7728">
        <w:t xml:space="preserve">Amnesty International </w:t>
      </w:r>
      <w:r>
        <w:t>press release, ‘</w:t>
      </w:r>
      <w:r w:rsidRPr="00DC7BE9">
        <w:t>Malawi: Failing criminal justice system fuels a new wave of attacks on people with albinism</w:t>
      </w:r>
      <w:r>
        <w:t xml:space="preserve">’, dated 13 June 2017, stated the following </w:t>
      </w:r>
      <w:r w:rsidR="002A7728">
        <w:t xml:space="preserve">on the treatment of people with </w:t>
      </w:r>
      <w:r>
        <w:t>a</w:t>
      </w:r>
      <w:r w:rsidR="002A7728">
        <w:t>lbinism:</w:t>
      </w:r>
    </w:p>
    <w:p w14:paraId="72D6A962" w14:textId="77777777" w:rsidR="002A7728" w:rsidRDefault="002A7728" w:rsidP="00372B57">
      <w:pPr>
        <w:pStyle w:val="ListParagraph"/>
        <w:numPr>
          <w:ilvl w:val="0"/>
          <w:numId w:val="0"/>
        </w:numPr>
        <w:ind w:left="142"/>
      </w:pPr>
      <w:r>
        <w:t>‘In Malawi, police are empowered to prosecute and convict suspected perpetrators of crimes, however they are under resourced and receive little training. As a result, most cases are poorly handled and rarely result in a conviction. The vast majority of cases involving crimes against people with albinism, in particular murder, fail to go before a court due to a lack of funds and legal aid support for suspected perpetrators.</w:t>
      </w:r>
    </w:p>
    <w:p w14:paraId="5F6DCF7B" w14:textId="4CC77332" w:rsidR="002A7728" w:rsidRDefault="002A7728" w:rsidP="00372B57">
      <w:pPr>
        <w:pStyle w:val="ListParagraph"/>
        <w:numPr>
          <w:ilvl w:val="0"/>
          <w:numId w:val="0"/>
        </w:numPr>
        <w:ind w:left="142"/>
      </w:pPr>
      <w:r>
        <w:t>‘Even where cases have been brought to court, the perpetrators have often been released due to flawed investigations and a lack of relevant admissible evidence.’</w:t>
      </w:r>
      <w:r w:rsidR="003D2676">
        <w:t xml:space="preserve"> </w:t>
      </w:r>
      <w:r w:rsidR="00DC7BE9">
        <w:rPr>
          <w:rStyle w:val="FootnoteReference"/>
        </w:rPr>
        <w:footnoteReference w:id="22"/>
      </w:r>
    </w:p>
    <w:p w14:paraId="7293AD75" w14:textId="44429AFF" w:rsidR="003D2676" w:rsidRDefault="003D2676" w:rsidP="003D2676">
      <w:pPr>
        <w:pStyle w:val="ListParagraph"/>
        <w:ind w:left="142"/>
      </w:pPr>
      <w:r>
        <w:t xml:space="preserve">The USSD ‘Country Report on Human Rights Practices for 2016’ stated: ‘The government exercised effective control over the Malawi Defense Force </w:t>
      </w:r>
      <w:r>
        <w:lastRenderedPageBreak/>
        <w:t>(MDF) and Malawi Police Service (MPS)…</w:t>
      </w:r>
      <w:r w:rsidRPr="00E9725A">
        <w:t>Police were inefficient, poorly trained, and corrupt</w:t>
      </w:r>
      <w:r>
        <w:t>…</w:t>
      </w:r>
      <w:r w:rsidRPr="00E9725A">
        <w:t>Impunity was a problem.</w:t>
      </w:r>
      <w:r>
        <w:t xml:space="preserve">’ </w:t>
      </w:r>
      <w:r>
        <w:rPr>
          <w:rStyle w:val="FootnoteReference"/>
        </w:rPr>
        <w:footnoteReference w:id="23"/>
      </w:r>
    </w:p>
    <w:p w14:paraId="4770F487" w14:textId="23672DC4" w:rsidR="00AB6C0F" w:rsidRDefault="00AB6C0F" w:rsidP="000B15C5">
      <w:pPr>
        <w:pStyle w:val="ListParagraph"/>
        <w:ind w:left="142"/>
      </w:pPr>
      <w:r>
        <w:t xml:space="preserve">CPIT was unable to find information on the numbers of arrests and convictions secured by the police from the sources consulted in this note. </w:t>
      </w:r>
    </w:p>
    <w:p w14:paraId="307539F2" w14:textId="5F54B9DE" w:rsidR="003E0D89" w:rsidRPr="003E0D89" w:rsidRDefault="003E0D89" w:rsidP="003E0D89">
      <w:pPr>
        <w:pStyle w:val="Heading2"/>
        <w:numPr>
          <w:ilvl w:val="0"/>
          <w:numId w:val="0"/>
        </w:numPr>
        <w:ind w:left="5760"/>
        <w:rPr>
          <w:b w:val="0"/>
          <w:sz w:val="24"/>
          <w:szCs w:val="24"/>
        </w:rPr>
      </w:pPr>
      <w:bookmarkStart w:id="69" w:name="_Abuses_by_the"/>
      <w:bookmarkStart w:id="70" w:name="_Toc492286476"/>
      <w:bookmarkStart w:id="71" w:name="_Toc459208147"/>
      <w:bookmarkStart w:id="72" w:name="HumanRightsViolations"/>
      <w:bookmarkStart w:id="73" w:name="PoliceExcessiveForce"/>
      <w:bookmarkEnd w:id="69"/>
      <w:r>
        <w:rPr>
          <w:b w:val="0"/>
          <w:sz w:val="24"/>
          <w:szCs w:val="24"/>
        </w:rPr>
        <w:t xml:space="preserve">           </w:t>
      </w:r>
      <w:hyperlink w:anchor="contents" w:history="1">
        <w:r w:rsidRPr="003E0D89">
          <w:rPr>
            <w:rStyle w:val="Hyperlink"/>
            <w:b w:val="0"/>
            <w:sz w:val="24"/>
            <w:szCs w:val="24"/>
          </w:rPr>
          <w:t>Back to Contents</w:t>
        </w:r>
      </w:hyperlink>
    </w:p>
    <w:p w14:paraId="307539F3" w14:textId="0A33E4E2" w:rsidR="00E9725A" w:rsidRDefault="003D7F90" w:rsidP="000B15C5">
      <w:pPr>
        <w:pStyle w:val="Heading3"/>
        <w:ind w:left="0" w:hanging="709"/>
      </w:pPr>
      <w:bookmarkStart w:id="74" w:name="_Armed_forces"/>
      <w:bookmarkStart w:id="75" w:name="_Police"/>
      <w:bookmarkStart w:id="76" w:name="_Police_and_police"/>
      <w:bookmarkStart w:id="77" w:name="_Oversight_bodies"/>
      <w:bookmarkStart w:id="78" w:name="_Toc459208146"/>
      <w:bookmarkStart w:id="79" w:name="_Toc492286477"/>
      <w:bookmarkStart w:id="80" w:name="InvestigatingPolice"/>
      <w:bookmarkEnd w:id="70"/>
      <w:bookmarkEnd w:id="71"/>
      <w:bookmarkEnd w:id="72"/>
      <w:bookmarkEnd w:id="73"/>
      <w:bookmarkEnd w:id="74"/>
      <w:bookmarkEnd w:id="75"/>
      <w:bookmarkEnd w:id="76"/>
      <w:bookmarkEnd w:id="77"/>
      <w:r>
        <w:t xml:space="preserve"> </w:t>
      </w:r>
      <w:r w:rsidR="00425BD3">
        <w:t xml:space="preserve"> </w:t>
      </w:r>
      <w:r w:rsidR="00E9725A">
        <w:t>Oversight bodies</w:t>
      </w:r>
      <w:bookmarkEnd w:id="78"/>
      <w:bookmarkEnd w:id="79"/>
    </w:p>
    <w:bookmarkEnd w:id="80"/>
    <w:p w14:paraId="307539F4" w14:textId="75A9E508" w:rsidR="007E23C1" w:rsidRDefault="007E23C1" w:rsidP="000B15C5">
      <w:pPr>
        <w:pStyle w:val="ListParagraph"/>
        <w:ind w:left="142"/>
      </w:pPr>
      <w:r>
        <w:t>The USSD</w:t>
      </w:r>
      <w:r w:rsidR="00EF11F9">
        <w:t xml:space="preserve"> </w:t>
      </w:r>
      <w:r>
        <w:t>‘Country Report on Human Rights Practices for 2016’</w:t>
      </w:r>
      <w:r w:rsidR="00EF11F9">
        <w:t xml:space="preserve"> </w:t>
      </w:r>
      <w:r>
        <w:t>stated:</w:t>
      </w:r>
      <w:r w:rsidR="00E9725A">
        <w:t xml:space="preserve"> </w:t>
      </w:r>
      <w:r w:rsidR="00E6244F" w:rsidRPr="00E6244F">
        <w:t>‘The inspector general of police remained committed to the professionalization of the MPS. The Professional Responsibility Unit (previously known as the Internal Affairs Department) of the MPS investigates police misconduct, including whether killings or other misconduct that occurred in the line of duty were justifiable.’</w:t>
      </w:r>
      <w:r w:rsidR="00E6244F">
        <w:t xml:space="preserve"> </w:t>
      </w:r>
      <w:r w:rsidR="00E6244F">
        <w:rPr>
          <w:rStyle w:val="FootnoteReference"/>
        </w:rPr>
        <w:footnoteReference w:id="24"/>
      </w:r>
    </w:p>
    <w:p w14:paraId="307539F5" w14:textId="77777777" w:rsidR="008A60AE" w:rsidRDefault="008A60AE" w:rsidP="000B15C5">
      <w:pPr>
        <w:pStyle w:val="ListParagraph"/>
        <w:ind w:left="142"/>
      </w:pPr>
      <w:r>
        <w:t xml:space="preserve">The African Policing Civilian Oversight Forum </w:t>
      </w:r>
      <w:r w:rsidR="007B33FE">
        <w:t xml:space="preserve">(APCOF) </w:t>
      </w:r>
      <w:r>
        <w:t>website, accessed on</w:t>
      </w:r>
      <w:r w:rsidR="007B33FE">
        <w:t xml:space="preserve"> </w:t>
      </w:r>
      <w:r>
        <w:t xml:space="preserve">15 August 2017, </w:t>
      </w:r>
      <w:r w:rsidR="007B33FE">
        <w:t>publish</w:t>
      </w:r>
      <w:r w:rsidR="00BE21E8">
        <w:t>ed</w:t>
      </w:r>
      <w:r w:rsidR="007B33FE">
        <w:t xml:space="preserve"> the following undated information</w:t>
      </w:r>
      <w:r>
        <w:t>:</w:t>
      </w:r>
    </w:p>
    <w:p w14:paraId="307539F6" w14:textId="77777777" w:rsidR="007B33FE" w:rsidRDefault="008A60AE" w:rsidP="00685C34">
      <w:pPr>
        <w:ind w:left="142"/>
      </w:pPr>
      <w:r>
        <w:t>‘</w:t>
      </w:r>
      <w:r w:rsidR="007B33FE">
        <w:t>There are internal police investigatory mechanisms involving disciplinary procedures according to the Police Act.</w:t>
      </w:r>
    </w:p>
    <w:p w14:paraId="307539F7" w14:textId="77777777" w:rsidR="007B33FE" w:rsidRDefault="00BE21E8" w:rsidP="00685C34">
      <w:pPr>
        <w:ind w:left="142"/>
      </w:pPr>
      <w:r>
        <w:t>‘</w:t>
      </w:r>
      <w:r w:rsidR="007B33FE">
        <w:t>The Police Act also establishes an Independent Complaints Commission whose powers include: to investigate any misconduct or offence allegedly committed by the Police; to investigate any death or injury in police custody or as a result of police action; and to investigate any complaints against police officers or against the Police Service. However this Commission has not yet been operationalized. It is envisaged that such a body will have more impact due to a structured legal and independent system of handling cases dealing with the police. The Malawi Human Rights Commission (MHRC) is constitutionally mandated to investigate violations by the police and to litigate on behalf of victims of police abuse. The Constitution also establishes the office of the Ombudsman which is mandated to prosecute any police officers who abuse their powers and compensate victims of police abuse.</w:t>
      </w:r>
    </w:p>
    <w:p w14:paraId="307539F8" w14:textId="32D44443" w:rsidR="008A60AE" w:rsidRDefault="00BE21E8" w:rsidP="00685C34">
      <w:pPr>
        <w:pStyle w:val="ListParagraph"/>
        <w:numPr>
          <w:ilvl w:val="0"/>
          <w:numId w:val="0"/>
        </w:numPr>
        <w:ind w:left="142"/>
      </w:pPr>
      <w:r>
        <w:t>‘</w:t>
      </w:r>
      <w:r w:rsidR="007B33FE">
        <w:t>The effectiveness of the MHRC is limited given its wide mandate to investigate human rights violations therefore it does not specialise on police abuse and neither does it prioritize complaints against the police only. The Ombudsman’s office is not able to deal with a high number of cases and has a backlog</w:t>
      </w:r>
      <w:r w:rsidR="009C74D0">
        <w:t>…</w:t>
      </w:r>
      <w:r w:rsidR="007B33FE">
        <w:t>The Constitution also makes provision of a Police Service Commission,</w:t>
      </w:r>
      <w:r w:rsidR="009C74D0">
        <w:t xml:space="preserve"> </w:t>
      </w:r>
      <w:r w:rsidR="007B33FE">
        <w:t>which is responsible for police appointment, discipline and dismissals. Other oversight mechanisms include the Parliament, Courts, the Law Commission and Civil Society.</w:t>
      </w:r>
      <w:r w:rsidR="00913C4F">
        <w:t xml:space="preserve">’ </w:t>
      </w:r>
      <w:r w:rsidR="008A60AE">
        <w:rPr>
          <w:rStyle w:val="FootnoteReference"/>
        </w:rPr>
        <w:footnoteReference w:id="25"/>
      </w:r>
    </w:p>
    <w:p w14:paraId="144B9D47" w14:textId="3CD5E516" w:rsidR="000B15C5" w:rsidRDefault="000B15C5" w:rsidP="00685C34">
      <w:pPr>
        <w:pStyle w:val="ListParagraph"/>
        <w:numPr>
          <w:ilvl w:val="0"/>
          <w:numId w:val="0"/>
        </w:numPr>
        <w:ind w:left="142"/>
      </w:pPr>
    </w:p>
    <w:p w14:paraId="74C25089" w14:textId="2E939202" w:rsidR="000B15C5" w:rsidRDefault="000B15C5" w:rsidP="00685C34">
      <w:pPr>
        <w:pStyle w:val="ListParagraph"/>
        <w:numPr>
          <w:ilvl w:val="0"/>
          <w:numId w:val="0"/>
        </w:numPr>
        <w:ind w:left="142"/>
      </w:pPr>
    </w:p>
    <w:p w14:paraId="6E552E04" w14:textId="77777777" w:rsidR="000B15C5" w:rsidRDefault="000B15C5" w:rsidP="00685C34">
      <w:pPr>
        <w:pStyle w:val="ListParagraph"/>
        <w:numPr>
          <w:ilvl w:val="0"/>
          <w:numId w:val="0"/>
        </w:numPr>
        <w:ind w:left="142"/>
      </w:pPr>
    </w:p>
    <w:p w14:paraId="307539F9" w14:textId="77777777" w:rsidR="005F1194" w:rsidRDefault="005F1194" w:rsidP="00685C34">
      <w:pPr>
        <w:pStyle w:val="ListParagraph"/>
        <w:ind w:left="142"/>
      </w:pPr>
      <w:r>
        <w:t xml:space="preserve">The USSD ‘Country Reports on Human Rights Practices for 2016’ </w:t>
      </w:r>
      <w:r w:rsidR="00A35356">
        <w:t xml:space="preserve">also </w:t>
      </w:r>
      <w:r>
        <w:t>stated:</w:t>
      </w:r>
      <w:r w:rsidR="00A35356">
        <w:t xml:space="preserve"> </w:t>
      </w:r>
      <w:r>
        <w:t>‘</w:t>
      </w:r>
      <w:r w:rsidRPr="00E9725A">
        <w:t>Officers suspected of misconduct generally were transferred rather than investigated, and disciplined if found guilty. Authorities, however, prosecuted officers accused of involvement in serious crimes such as robbery, murder, or rape</w:t>
      </w:r>
      <w:r>
        <w:t xml:space="preserve">…’ </w:t>
      </w:r>
      <w:r>
        <w:rPr>
          <w:rStyle w:val="FootnoteReference"/>
        </w:rPr>
        <w:footnoteReference w:id="26"/>
      </w:r>
    </w:p>
    <w:p w14:paraId="307539FA" w14:textId="77777777" w:rsidR="001B6855" w:rsidRDefault="001B6855" w:rsidP="000B15C5">
      <w:pPr>
        <w:pStyle w:val="ListParagraph"/>
        <w:ind w:left="142"/>
      </w:pPr>
      <w:r>
        <w:t>A Zodia</w:t>
      </w:r>
      <w:r w:rsidR="00C230AB">
        <w:t>k</w:t>
      </w:r>
      <w:r>
        <w:t xml:space="preserve"> </w:t>
      </w:r>
      <w:r w:rsidR="00F025A5">
        <w:t xml:space="preserve">Malawi </w:t>
      </w:r>
      <w:r w:rsidR="002D111C">
        <w:t xml:space="preserve">(news media </w:t>
      </w:r>
      <w:r w:rsidR="00C552F9">
        <w:t>organisation</w:t>
      </w:r>
      <w:r w:rsidR="002D111C">
        <w:t xml:space="preserve">) </w:t>
      </w:r>
      <w:r>
        <w:t xml:space="preserve">online report, </w:t>
      </w:r>
      <w:r w:rsidR="00F025A5">
        <w:t>‘Police Reform Internal Affairs Unit - CHRR Commends’, dated 11 May 2016, stated:</w:t>
      </w:r>
    </w:p>
    <w:p w14:paraId="307539FB" w14:textId="77777777" w:rsidR="00D47E4B" w:rsidRDefault="00F025A5" w:rsidP="000B15C5">
      <w:pPr>
        <w:ind w:left="142"/>
      </w:pPr>
      <w:r>
        <w:t>‘</w:t>
      </w:r>
      <w:r w:rsidR="00D47E4B">
        <w:t>Stories of the Malawi Police Service officer’s misconduct have been awash in the social networks and mainstream media. These include police involvement in criminal activities and abuse of human rights.</w:t>
      </w:r>
    </w:p>
    <w:p w14:paraId="307539FC" w14:textId="4DDE43AE" w:rsidR="00D47E4B" w:rsidRDefault="00194520" w:rsidP="000B15C5">
      <w:pPr>
        <w:ind w:left="142"/>
      </w:pPr>
      <w:r>
        <w:t>‘</w:t>
      </w:r>
      <w:r w:rsidR="00D47E4B">
        <w:t>Malawi Police National Spokesperson Nicholas Gondwa assured that</w:t>
      </w:r>
      <w:r w:rsidR="00D62B53">
        <w:t xml:space="preserve"> </w:t>
      </w:r>
      <w:r w:rsidR="00D47E4B">
        <w:t>all this will be a thing of the past as the service is moving towards</w:t>
      </w:r>
      <w:r w:rsidR="00D62B53">
        <w:t xml:space="preserve"> </w:t>
      </w:r>
      <w:r w:rsidR="00425E8B">
        <w:t>r</w:t>
      </w:r>
      <w:r w:rsidR="00D47E4B">
        <w:t>e-establishing its image.</w:t>
      </w:r>
    </w:p>
    <w:p w14:paraId="307539FD" w14:textId="77777777" w:rsidR="00D47E4B" w:rsidRDefault="00194520" w:rsidP="000B15C5">
      <w:pPr>
        <w:ind w:left="142"/>
      </w:pPr>
      <w:r>
        <w:t>‘</w:t>
      </w:r>
      <w:r w:rsidR="00D47E4B">
        <w:t>“The Internal Affairs Unit will now be called the Professional Standards Unit. Among its discharged duties PSU office will be checking the behavior of its officers.</w:t>
      </w:r>
    </w:p>
    <w:p w14:paraId="307539FE" w14:textId="77777777" w:rsidR="00D47E4B" w:rsidRDefault="00194520" w:rsidP="000B15C5">
      <w:pPr>
        <w:ind w:left="142"/>
      </w:pPr>
      <w:r>
        <w:t>‘</w:t>
      </w:r>
      <w:r w:rsidR="00CE36DC">
        <w:t>“</w:t>
      </w:r>
      <w:r w:rsidR="00D47E4B">
        <w:t>PSU will also provide a platform to the public to anonymously report officers involved in criminal offences and any sort of human rights violations,” explained Gondwa.</w:t>
      </w:r>
    </w:p>
    <w:p w14:paraId="307539FF" w14:textId="77777777" w:rsidR="00D47E4B" w:rsidRDefault="00876B89" w:rsidP="000B15C5">
      <w:pPr>
        <w:ind w:left="142"/>
      </w:pPr>
      <w:r>
        <w:t>‘</w:t>
      </w:r>
      <w:r w:rsidR="00D47E4B">
        <w:t>He further said such officers will then be demoted or fired and even face prosecution</w:t>
      </w:r>
      <w:r w:rsidR="00194520">
        <w:t>…</w:t>
      </w:r>
    </w:p>
    <w:p w14:paraId="30753A00" w14:textId="5A658BE1" w:rsidR="00F025A5" w:rsidRDefault="00876B89" w:rsidP="000B15C5">
      <w:pPr>
        <w:ind w:left="142"/>
      </w:pPr>
      <w:r>
        <w:t>‘</w:t>
      </w:r>
      <w:r w:rsidR="00D47E4B">
        <w:t>Currently the Professional Standards Unit is in area 30 police headquarters in Lilongwe and all the 4 regions in the country.</w:t>
      </w:r>
      <w:r w:rsidR="00194520">
        <w:t xml:space="preserve">’ </w:t>
      </w:r>
      <w:r w:rsidR="00F025A5">
        <w:rPr>
          <w:rStyle w:val="FootnoteReference"/>
        </w:rPr>
        <w:footnoteReference w:id="27"/>
      </w:r>
    </w:p>
    <w:p w14:paraId="30753A01" w14:textId="77777777" w:rsidR="00E64C0F" w:rsidRDefault="00E64C0F" w:rsidP="000B15C5">
      <w:pPr>
        <w:pStyle w:val="ListParagraph"/>
        <w:ind w:left="142"/>
      </w:pPr>
      <w:r>
        <w:t xml:space="preserve">See also </w:t>
      </w:r>
      <w:hyperlink w:anchor="_Government_human_rights" w:history="1">
        <w:r w:rsidRPr="00E64C0F">
          <w:rPr>
            <w:rStyle w:val="Hyperlink"/>
          </w:rPr>
          <w:t>Government human rights bodies</w:t>
        </w:r>
      </w:hyperlink>
      <w:r>
        <w:t>.</w:t>
      </w:r>
    </w:p>
    <w:bookmarkStart w:id="81" w:name="_Toc492286478"/>
    <w:p w14:paraId="30753A02" w14:textId="605E154C" w:rsidR="00464AA9" w:rsidRDefault="00927CCE" w:rsidP="00464AA9">
      <w:pPr>
        <w:pStyle w:val="ListParagraph"/>
        <w:numPr>
          <w:ilvl w:val="0"/>
          <w:numId w:val="0"/>
        </w:numPr>
        <w:ind w:left="851"/>
        <w:jc w:val="right"/>
      </w:pPr>
      <w:r>
        <w:fldChar w:fldCharType="begin"/>
      </w:r>
      <w:r w:rsidR="00464AA9">
        <w:instrText>HYPERLINK \l "contents"</w:instrText>
      </w:r>
      <w:r>
        <w:fldChar w:fldCharType="separate"/>
      </w:r>
      <w:r w:rsidR="00464AA9" w:rsidRPr="006B4863">
        <w:rPr>
          <w:rStyle w:val="Hyperlink"/>
          <w:szCs w:val="24"/>
        </w:rPr>
        <w:t>Back to Contents</w:t>
      </w:r>
      <w:r>
        <w:fldChar w:fldCharType="end"/>
      </w:r>
    </w:p>
    <w:p w14:paraId="30753A03" w14:textId="622C2122" w:rsidR="00D76432" w:rsidRDefault="00D76432" w:rsidP="000B15C5">
      <w:pPr>
        <w:pStyle w:val="Heading3"/>
        <w:ind w:left="142" w:hanging="851"/>
      </w:pPr>
      <w:bookmarkStart w:id="82" w:name="_Abuses_by_the_1"/>
      <w:bookmarkStart w:id="83" w:name="PoliceAbuses"/>
      <w:bookmarkEnd w:id="81"/>
      <w:bookmarkEnd w:id="82"/>
      <w:r>
        <w:t xml:space="preserve">Abuses by the police </w:t>
      </w:r>
    </w:p>
    <w:bookmarkEnd w:id="83"/>
    <w:p w14:paraId="30753A04" w14:textId="77777777" w:rsidR="00E64C0F" w:rsidRDefault="00E64C0F" w:rsidP="000B15C5">
      <w:pPr>
        <w:pStyle w:val="ListParagraph"/>
        <w:ind w:left="142"/>
      </w:pPr>
      <w:r>
        <w:t>The USSD ‘Country Report on Human Rights Practices for 2016’ stated:</w:t>
      </w:r>
    </w:p>
    <w:p w14:paraId="30753A05" w14:textId="7B0B116A" w:rsidR="00D76432" w:rsidRDefault="00D76432" w:rsidP="000B15C5">
      <w:pPr>
        <w:ind w:left="142"/>
      </w:pPr>
      <w:r>
        <w:t>‘There were isolated reports the government or its agents committed arbitrary or unlawful killings.</w:t>
      </w:r>
    </w:p>
    <w:p w14:paraId="30753A06" w14:textId="77777777" w:rsidR="00D76432" w:rsidRDefault="00D76432" w:rsidP="000B15C5">
      <w:pPr>
        <w:ind w:left="142"/>
      </w:pPr>
      <w:r>
        <w:t>‘Police arbitrarily shot and sometimes killed suspected criminals. There were several reported cases similar to the following example. On March 30, police shot and killed a fleeing robbery suspect in Ndirande, Blantyre.</w:t>
      </w:r>
    </w:p>
    <w:p w14:paraId="30753A07" w14:textId="72DC771C" w:rsidR="00D76432" w:rsidRDefault="00EA6CA0" w:rsidP="000B15C5">
      <w:pPr>
        <w:ind w:left="142" w:hanging="142"/>
        <w:rPr>
          <w:lang w:val="en-US"/>
        </w:rPr>
      </w:pPr>
      <w:r>
        <w:t xml:space="preserve">  </w:t>
      </w:r>
      <w:r w:rsidR="00D76432">
        <w:t xml:space="preserve">‘Perpetrators of past abuses were occasionally punished, but investigations often were delayed, abandoned, or remained inconclusive. On October 5, the High Court convicted Police Constable Stewart Lobo of the 2011 murder of a protes during antigovernment demonstrations. Eight other officers arrested in </w:t>
      </w:r>
      <w:r w:rsidR="00D76432">
        <w:lastRenderedPageBreak/>
        <w:t>connection with the incident remained free on bail awaiting trial at year’s end.</w:t>
      </w:r>
      <w:r w:rsidR="00D76432">
        <w:rPr>
          <w:lang w:val="en-US"/>
        </w:rPr>
        <w:t xml:space="preserve">’ </w:t>
      </w:r>
      <w:r w:rsidR="00D76432">
        <w:rPr>
          <w:rStyle w:val="FootnoteReference"/>
          <w:lang w:val="en-US"/>
        </w:rPr>
        <w:footnoteReference w:id="28"/>
      </w:r>
    </w:p>
    <w:p w14:paraId="30753A08" w14:textId="77777777" w:rsidR="00D76432" w:rsidRDefault="00D76432" w:rsidP="005543F9">
      <w:pPr>
        <w:pStyle w:val="ListParagraph"/>
        <w:ind w:left="142" w:hanging="709"/>
      </w:pPr>
      <w:r>
        <w:t xml:space="preserve">The USSD ‘Country Report on Human Rights Practices for 2016’ also stated: ‘The constitution and law prohibit such practices; however, police sometimes used excessive force and other unlawful practices. For example, on July 10, community members in Mpemba, Blantyre, protested the severe beating of Piyasoni Magombo inflicted by police during his arrest. Magombo died from injuries sustained during the beating.’ </w:t>
      </w:r>
      <w:r>
        <w:rPr>
          <w:rStyle w:val="FootnoteReference"/>
        </w:rPr>
        <w:footnoteReference w:id="29"/>
      </w:r>
    </w:p>
    <w:p w14:paraId="30753A09" w14:textId="4CFBCC92" w:rsidR="00464AA9" w:rsidRDefault="00464AA9" w:rsidP="00464AA9">
      <w:pPr>
        <w:pStyle w:val="Heading2"/>
        <w:numPr>
          <w:ilvl w:val="0"/>
          <w:numId w:val="0"/>
        </w:numPr>
        <w:ind w:left="426"/>
        <w:rPr>
          <w:rStyle w:val="Hyperlink"/>
          <w:b w:val="0"/>
          <w:sz w:val="24"/>
          <w:szCs w:val="24"/>
        </w:rPr>
      </w:pPr>
      <w:r>
        <w:t xml:space="preserve">         </w:t>
      </w:r>
      <w:r w:rsidR="00A034BF">
        <w:t xml:space="preserve">  </w:t>
      </w:r>
      <w:r>
        <w:t xml:space="preserve">                                                         </w:t>
      </w:r>
      <w:hyperlink w:anchor="contents" w:history="1">
        <w:r w:rsidRPr="00464AA9">
          <w:rPr>
            <w:rStyle w:val="Hyperlink"/>
            <w:b w:val="0"/>
            <w:sz w:val="24"/>
            <w:szCs w:val="24"/>
          </w:rPr>
          <w:t>Back to Contents</w:t>
        </w:r>
      </w:hyperlink>
    </w:p>
    <w:p w14:paraId="30753A0A" w14:textId="79AC2EBE" w:rsidR="00C07A58" w:rsidRDefault="00425BD3" w:rsidP="0070559A">
      <w:pPr>
        <w:pStyle w:val="Heading3"/>
        <w:ind w:left="-142" w:hanging="425"/>
      </w:pPr>
      <w:bookmarkStart w:id="84" w:name="_Toc492286479"/>
      <w:bookmarkStart w:id="85" w:name="DefenceForce"/>
      <w:r>
        <w:t xml:space="preserve"> </w:t>
      </w:r>
      <w:r w:rsidR="001245DA">
        <w:t xml:space="preserve"> </w:t>
      </w:r>
      <w:r w:rsidR="006F2CF1">
        <w:t xml:space="preserve">  </w:t>
      </w:r>
      <w:r>
        <w:t xml:space="preserve"> </w:t>
      </w:r>
      <w:r w:rsidR="00C07A58">
        <w:t>Malawi Defence Force</w:t>
      </w:r>
      <w:bookmarkEnd w:id="84"/>
      <w:r w:rsidR="00C07A58">
        <w:t xml:space="preserve">  </w:t>
      </w:r>
    </w:p>
    <w:bookmarkEnd w:id="85"/>
    <w:p w14:paraId="30753A0B" w14:textId="3603ABD6" w:rsidR="009272FB" w:rsidRDefault="009272FB" w:rsidP="0070559A">
      <w:pPr>
        <w:pStyle w:val="ListParagraph"/>
        <w:ind w:left="142" w:hanging="709"/>
      </w:pPr>
      <w:r w:rsidRPr="00BD4D17">
        <w:t xml:space="preserve">The </w:t>
      </w:r>
      <w:r>
        <w:t>Defence Web</w:t>
      </w:r>
      <w:r w:rsidR="0003702D">
        <w:t xml:space="preserve">, which provides information about African armed forces, </w:t>
      </w:r>
      <w:r w:rsidR="008322ED">
        <w:t xml:space="preserve"> </w:t>
      </w:r>
      <w:r>
        <w:t xml:space="preserve"> accessed on 27 July 2017, </w:t>
      </w:r>
      <w:r w:rsidRPr="00BD4D17">
        <w:t>stated:</w:t>
      </w:r>
    </w:p>
    <w:p w14:paraId="30753A0C" w14:textId="77777777" w:rsidR="009272FB" w:rsidRDefault="009272FB" w:rsidP="006C7FF7">
      <w:pPr>
        <w:ind w:left="142"/>
      </w:pPr>
      <w:r>
        <w:t>‘</w:t>
      </w:r>
      <w:r w:rsidRPr="009A3604">
        <w:t>The President is ultimately responsible for the Malawi Defence Force</w:t>
      </w:r>
      <w:r>
        <w:t xml:space="preserve"> [MDF]</w:t>
      </w:r>
      <w:r w:rsidRPr="009A3604">
        <w:t>, which is tasked with upholding and defending the sovereignty, territorial integrity and constitutional order of the country against external threats. The Defence Force is also tasked with assisting the police when necessary and conducting peace support operations</w:t>
      </w:r>
      <w:r>
        <w:t>…In September 2011, the Ministry of Defence was abolished and the Malawi Defence Force brought under direct control of the Presidency, with the Minister of Internal Affairs and Public Security taking over this entity…The military is generally loyal to the government and this contributes to stability within the country.</w:t>
      </w:r>
    </w:p>
    <w:p w14:paraId="30753A0D" w14:textId="77777777" w:rsidR="009272FB" w:rsidRDefault="009272FB" w:rsidP="006C7FF7">
      <w:pPr>
        <w:ind w:left="142"/>
      </w:pPr>
      <w:r>
        <w:t xml:space="preserve">‘The MDF is generally considered to be a professional and effective service, but is hampered by poor equipment serviceability, with some estimates putting equipment serviceability at 20%.’ </w:t>
      </w:r>
      <w:r>
        <w:rPr>
          <w:rStyle w:val="FootnoteReference"/>
        </w:rPr>
        <w:footnoteReference w:id="30"/>
      </w:r>
      <w:r w:rsidRPr="00BD4D17">
        <w:t xml:space="preserve"> </w:t>
      </w:r>
    </w:p>
    <w:p w14:paraId="30753A0E" w14:textId="714B9FBC" w:rsidR="00537F7C" w:rsidRDefault="0084487F" w:rsidP="00537F7C">
      <w:pPr>
        <w:pStyle w:val="ListParagraph"/>
        <w:numPr>
          <w:ilvl w:val="0"/>
          <w:numId w:val="0"/>
        </w:numPr>
        <w:ind w:left="851"/>
        <w:jc w:val="right"/>
        <w:rPr>
          <w:rStyle w:val="Hyperlink"/>
          <w:szCs w:val="24"/>
        </w:rPr>
      </w:pPr>
      <w:hyperlink w:anchor="contents" w:history="1">
        <w:r w:rsidR="00537F7C" w:rsidRPr="006B4863">
          <w:rPr>
            <w:rStyle w:val="Hyperlink"/>
            <w:szCs w:val="24"/>
          </w:rPr>
          <w:t>Back to Contents</w:t>
        </w:r>
      </w:hyperlink>
    </w:p>
    <w:p w14:paraId="30753A0F" w14:textId="0EDC5486" w:rsidR="00D5796B" w:rsidRDefault="00D5796B" w:rsidP="006C7FF7">
      <w:pPr>
        <w:pStyle w:val="Heading3"/>
        <w:ind w:left="142" w:hanging="709"/>
      </w:pPr>
      <w:bookmarkStart w:id="86" w:name="_Toc492286340"/>
      <w:bookmarkStart w:id="87" w:name="_Corruption"/>
      <w:bookmarkStart w:id="88" w:name="_Toc492286480"/>
      <w:bookmarkEnd w:id="86"/>
      <w:bookmarkEnd w:id="87"/>
      <w:r>
        <w:t>Corruption</w:t>
      </w:r>
      <w:bookmarkEnd w:id="88"/>
      <w:r>
        <w:t xml:space="preserve"> </w:t>
      </w:r>
    </w:p>
    <w:p w14:paraId="30753A10" w14:textId="5B96878D" w:rsidR="00891ED8" w:rsidRDefault="00545C8D" w:rsidP="006C7FF7">
      <w:pPr>
        <w:pStyle w:val="ListParagraph"/>
        <w:ind w:left="0" w:hanging="567"/>
      </w:pPr>
      <w:r>
        <w:t xml:space="preserve">  </w:t>
      </w:r>
      <w:r w:rsidR="00425BD3">
        <w:t>T</w:t>
      </w:r>
      <w:r w:rsidR="00891ED8">
        <w:t>he USSD ‘Country Report on Human Rights Practices for 2016’ stated:</w:t>
      </w:r>
    </w:p>
    <w:p w14:paraId="30753A11" w14:textId="52634D79" w:rsidR="00C85488" w:rsidRPr="00E9725A" w:rsidRDefault="00C85488" w:rsidP="006C7FF7">
      <w:pPr>
        <w:ind w:left="142"/>
        <w:rPr>
          <w:lang w:val="en-US"/>
        </w:rPr>
      </w:pPr>
      <w:r>
        <w:rPr>
          <w:lang w:val="en-US"/>
        </w:rPr>
        <w:t>‘</w:t>
      </w:r>
      <w:r w:rsidRPr="00E9725A">
        <w:rPr>
          <w:lang w:val="en-US"/>
        </w:rPr>
        <w:t>Like other elements of government, the MDF and MPS were subject to investigation for corruption. In July 2015 the Anti-Corruption Bureau (ACB) arrested former army chief General Henry Odillo and his former deputy, Lieutenant Colonel Clement Kafuwa, on corruption charges in connection with contracts for military equipment that was never delivered. The two were arraigned at the High Court and released on bail. The trial began in October but had yet to conclude by year’s end.</w:t>
      </w:r>
    </w:p>
    <w:p w14:paraId="30753A12" w14:textId="77777777" w:rsidR="00E9725A" w:rsidRDefault="00E9725A" w:rsidP="006C7FF7">
      <w:pPr>
        <w:pStyle w:val="ListParagraph"/>
        <w:numPr>
          <w:ilvl w:val="0"/>
          <w:numId w:val="0"/>
        </w:numPr>
        <w:ind w:left="142"/>
        <w:rPr>
          <w:lang w:val="en-US"/>
        </w:rPr>
      </w:pPr>
      <w:r>
        <w:rPr>
          <w:lang w:val="en-US"/>
        </w:rPr>
        <w:t>‘</w:t>
      </w:r>
      <w:r w:rsidRPr="00E9725A">
        <w:rPr>
          <w:lang w:val="en-US"/>
        </w:rPr>
        <w:t xml:space="preserve">The MDF and MPS cooperated with corruption investigations by the ACB but did not carry out their own internal investigations. Government mechanisms to investigate and punish abuse and corruption were only </w:t>
      </w:r>
      <w:r w:rsidRPr="00E9725A">
        <w:rPr>
          <w:lang w:val="en-US"/>
        </w:rPr>
        <w:lastRenderedPageBreak/>
        <w:t>marginally effective due in large part to funding and human resource constraints.</w:t>
      </w:r>
      <w:r>
        <w:rPr>
          <w:lang w:val="en-US"/>
        </w:rPr>
        <w:t xml:space="preserve">’ </w:t>
      </w:r>
      <w:r>
        <w:rPr>
          <w:rStyle w:val="FootnoteReference"/>
          <w:lang w:val="en-US"/>
        </w:rPr>
        <w:footnoteReference w:id="31"/>
      </w:r>
    </w:p>
    <w:p w14:paraId="30753A13" w14:textId="77777777" w:rsidR="00891ED8" w:rsidRDefault="00891ED8" w:rsidP="00F674A4">
      <w:pPr>
        <w:pStyle w:val="ListParagraph"/>
        <w:ind w:left="142"/>
      </w:pPr>
      <w:r>
        <w:t xml:space="preserve">See also </w:t>
      </w:r>
      <w:hyperlink w:anchor="_Corruption_1" w:history="1">
        <w:r w:rsidRPr="00891ED8">
          <w:rPr>
            <w:rStyle w:val="Hyperlink"/>
          </w:rPr>
          <w:t>Corruption</w:t>
        </w:r>
      </w:hyperlink>
      <w:r>
        <w:t>.</w:t>
      </w:r>
    </w:p>
    <w:p w14:paraId="30753A14" w14:textId="2E6083E1" w:rsidR="009D1FA8" w:rsidRDefault="00A55744" w:rsidP="009D1FA8">
      <w:pPr>
        <w:pStyle w:val="ListParagraph"/>
        <w:numPr>
          <w:ilvl w:val="0"/>
          <w:numId w:val="0"/>
        </w:numPr>
        <w:ind w:left="851"/>
        <w:jc w:val="right"/>
        <w:rPr>
          <w:rStyle w:val="Hyperlink"/>
          <w:szCs w:val="24"/>
        </w:rPr>
      </w:pPr>
      <w:r>
        <w:t xml:space="preserve"> </w:t>
      </w:r>
      <w:hyperlink w:anchor="contents" w:history="1">
        <w:r w:rsidR="009D1FA8" w:rsidRPr="006B4863">
          <w:rPr>
            <w:rStyle w:val="Hyperlink"/>
            <w:szCs w:val="24"/>
          </w:rPr>
          <w:t>Back to Contents</w:t>
        </w:r>
      </w:hyperlink>
    </w:p>
    <w:p w14:paraId="30753A15" w14:textId="5B7D3C41" w:rsidR="00025831" w:rsidRDefault="00E715E0" w:rsidP="00DB2723">
      <w:pPr>
        <w:pStyle w:val="Heading2"/>
        <w:ind w:left="142" w:hanging="851"/>
      </w:pPr>
      <w:bookmarkStart w:id="89" w:name="_Border_controls_and"/>
      <w:bookmarkStart w:id="90" w:name="_Human_rights_violations"/>
      <w:bookmarkStart w:id="91" w:name="_Judiciary"/>
      <w:bookmarkStart w:id="92" w:name="_Toc459208148"/>
      <w:bookmarkStart w:id="93" w:name="_Toc492286481"/>
      <w:bookmarkEnd w:id="89"/>
      <w:bookmarkEnd w:id="90"/>
      <w:bookmarkEnd w:id="91"/>
      <w:r>
        <w:t>Judiciary</w:t>
      </w:r>
      <w:bookmarkEnd w:id="92"/>
      <w:bookmarkEnd w:id="93"/>
    </w:p>
    <w:p w14:paraId="30753A16" w14:textId="0E423122" w:rsidR="00236CFB" w:rsidRPr="00835989" w:rsidRDefault="00236CFB" w:rsidP="00DB2723">
      <w:pPr>
        <w:pStyle w:val="Heading3"/>
        <w:ind w:left="142" w:hanging="851"/>
      </w:pPr>
      <w:bookmarkStart w:id="94" w:name="_Toc459208149"/>
      <w:bookmarkStart w:id="95" w:name="_Toc492286482"/>
      <w:r>
        <w:t>Structure</w:t>
      </w:r>
      <w:bookmarkEnd w:id="94"/>
      <w:bookmarkEnd w:id="95"/>
    </w:p>
    <w:p w14:paraId="30753A18" w14:textId="6DDCABEF" w:rsidR="004E37E0" w:rsidRDefault="00524A8F" w:rsidP="007C7C32">
      <w:pPr>
        <w:pStyle w:val="ListParagraph"/>
        <w:ind w:left="142"/>
      </w:pPr>
      <w:r>
        <w:t xml:space="preserve">The </w:t>
      </w:r>
      <w:r w:rsidR="00526A95">
        <w:t>Encyclopedia Britannica, accessed on 31 July 2017, stated:</w:t>
      </w:r>
      <w:r w:rsidR="00EE316B">
        <w:t xml:space="preserve"> </w:t>
      </w:r>
      <w:r w:rsidR="00526A95">
        <w:t>‘</w:t>
      </w:r>
      <w:hyperlink r:id="rId33" w:history="1">
        <w:r w:rsidR="00526A95" w:rsidRPr="00DC7BE9">
          <w:rPr>
            <w:rStyle w:val="Hyperlink"/>
          </w:rPr>
          <w:t>The judiciary</w:t>
        </w:r>
      </w:hyperlink>
      <w:r w:rsidR="00526A95" w:rsidRPr="00526A95">
        <w:t xml:space="preserve"> is based upon the system prevailing in the British colonial era and consists of a Supreme Court of Appeal, a High Court, and subordinate courts. The Supreme Court of Appeal, made up of a chief justice and a minimum of three justices of appeal, is the highest court in the land and hears appeals from the High Court. The High Court has judicial authority over all civil and criminal cases.</w:t>
      </w:r>
      <w:r w:rsidR="004D4CE0">
        <w:t xml:space="preserve">’ </w:t>
      </w:r>
      <w:r w:rsidR="00526A95">
        <w:rPr>
          <w:rStyle w:val="FootnoteReference"/>
        </w:rPr>
        <w:footnoteReference w:id="32"/>
      </w:r>
    </w:p>
    <w:p w14:paraId="6AF0D1C5" w14:textId="21F564E9" w:rsidR="00F74B7B" w:rsidRDefault="00F74B7B" w:rsidP="007C7C32">
      <w:pPr>
        <w:pStyle w:val="ListParagraph"/>
        <w:ind w:left="142"/>
      </w:pPr>
      <w:r>
        <w:t xml:space="preserve">The UN </w:t>
      </w:r>
      <w:r w:rsidR="001526C9">
        <w:t>Human Rights Council ‘</w:t>
      </w:r>
      <w:r w:rsidR="001526C9" w:rsidRPr="00F74B7B">
        <w:t>Report of the Independent Expert on the enjoyment of human rights by persons with albinism on her mission to Malawi</w:t>
      </w:r>
      <w:r w:rsidR="001526C9">
        <w:t>’</w:t>
      </w:r>
      <w:r>
        <w:t xml:space="preserve"> </w:t>
      </w:r>
      <w:r w:rsidR="00CC1625">
        <w:t>stated:</w:t>
      </w:r>
    </w:p>
    <w:p w14:paraId="09B7FB62" w14:textId="4C68BE5C" w:rsidR="00F74B7B" w:rsidRDefault="00F74B7B" w:rsidP="007C7C32">
      <w:pPr>
        <w:pStyle w:val="ListParagraph"/>
        <w:numPr>
          <w:ilvl w:val="0"/>
          <w:numId w:val="0"/>
        </w:numPr>
        <w:ind w:left="142"/>
      </w:pPr>
      <w:r>
        <w:t>‘</w:t>
      </w:r>
      <w:r w:rsidRPr="00F74B7B">
        <w:t>40. The Malawian court structure consists of the Supreme Court of Appeal, high courts and magistrate courts. There is a high court located in each of Malawi’s main cities. The lower courts in Malawi are the magistrates courts, which have jurisdiction over both criminal and civil cases. There are four categories of magistrate court in Malawi, presided over either by professional magistrates or by lay magistrates. In addition, Malawi has a traditional court system, which operates in rural areas and was formalized in 2011 by the Local Courts Act.</w:t>
      </w:r>
      <w:r>
        <w:t>’</w:t>
      </w:r>
      <w:r w:rsidR="001526C9">
        <w:t xml:space="preserve"> </w:t>
      </w:r>
      <w:r>
        <w:rPr>
          <w:rStyle w:val="FootnoteReference"/>
        </w:rPr>
        <w:footnoteReference w:id="33"/>
      </w:r>
    </w:p>
    <w:p w14:paraId="5F69E39A" w14:textId="1A31BA11" w:rsidR="00AE1D14" w:rsidRDefault="00AE1D14" w:rsidP="007C7C32">
      <w:pPr>
        <w:pStyle w:val="ListParagraph"/>
        <w:ind w:left="142"/>
      </w:pPr>
      <w:r>
        <w:t>CPIT was not able to identify the number of cases heard by the Malawi courts, the length of legal process or conviction rates</w:t>
      </w:r>
      <w:r w:rsidR="008F4512">
        <w:t xml:space="preserve"> </w:t>
      </w:r>
      <w:r>
        <w:t xml:space="preserve">in the sources consulted for this note. The </w:t>
      </w:r>
      <w:hyperlink r:id="rId34" w:history="1">
        <w:r w:rsidRPr="00AE1D14">
          <w:rPr>
            <w:rStyle w:val="Hyperlink"/>
          </w:rPr>
          <w:t>Malawi Legal Information Institute</w:t>
        </w:r>
      </w:hyperlink>
      <w:r>
        <w:t>, however, maintains a database of Malawi caselaw from the upper courts - High Court and Supreme Court - going back to 1994, which provides an indication of the number</w:t>
      </w:r>
      <w:r w:rsidR="008F4512">
        <w:t xml:space="preserve">, </w:t>
      </w:r>
      <w:r>
        <w:t xml:space="preserve">nature </w:t>
      </w:r>
      <w:r w:rsidR="008F4512">
        <w:t xml:space="preserve">and sentencing </w:t>
      </w:r>
      <w:r>
        <w:t xml:space="preserve">of </w:t>
      </w:r>
      <w:r w:rsidR="008F4512">
        <w:t xml:space="preserve">the </w:t>
      </w:r>
      <w:r>
        <w:t xml:space="preserve">cases heard.  </w:t>
      </w:r>
    </w:p>
    <w:p w14:paraId="30753A19" w14:textId="38C2D912" w:rsidR="00952DAD" w:rsidRDefault="0084487F" w:rsidP="00952DAD">
      <w:pPr>
        <w:pStyle w:val="ListParagraph"/>
        <w:numPr>
          <w:ilvl w:val="0"/>
          <w:numId w:val="0"/>
        </w:numPr>
        <w:ind w:left="851"/>
        <w:jc w:val="right"/>
        <w:rPr>
          <w:rStyle w:val="Hyperlink"/>
          <w:szCs w:val="24"/>
        </w:rPr>
      </w:pPr>
      <w:hyperlink w:anchor="contents" w:history="1">
        <w:r w:rsidR="00952DAD" w:rsidRPr="006B4863">
          <w:rPr>
            <w:rStyle w:val="Hyperlink"/>
            <w:szCs w:val="24"/>
          </w:rPr>
          <w:t>Back to Contents</w:t>
        </w:r>
      </w:hyperlink>
    </w:p>
    <w:p w14:paraId="30753A1A" w14:textId="5737CB4C" w:rsidR="00AD09F6" w:rsidRPr="00835989" w:rsidRDefault="007C7C32" w:rsidP="00517CA2">
      <w:pPr>
        <w:pStyle w:val="Heading3"/>
        <w:ind w:left="142" w:hanging="851"/>
      </w:pPr>
      <w:bookmarkStart w:id="96" w:name="_Independence"/>
      <w:bookmarkStart w:id="97" w:name="_Toc459208150"/>
      <w:bookmarkStart w:id="98" w:name="_Toc492286483"/>
      <w:bookmarkEnd w:id="96"/>
      <w:r>
        <w:t>I</w:t>
      </w:r>
      <w:r w:rsidR="00AD09F6">
        <w:t>ndependence</w:t>
      </w:r>
      <w:bookmarkEnd w:id="97"/>
      <w:bookmarkEnd w:id="98"/>
      <w:r w:rsidR="00E41FDE">
        <w:t xml:space="preserve"> and effectiveness</w:t>
      </w:r>
    </w:p>
    <w:p w14:paraId="30753A1B" w14:textId="77777777" w:rsidR="00871620" w:rsidRDefault="00871620" w:rsidP="00517CA2">
      <w:pPr>
        <w:pStyle w:val="ListParagraph"/>
        <w:ind w:left="142"/>
      </w:pPr>
      <w:r>
        <w:t>The USSD</w:t>
      </w:r>
      <w:r w:rsidR="00EF11F9">
        <w:t xml:space="preserve"> </w:t>
      </w:r>
      <w:r w:rsidR="00215BF3">
        <w:t xml:space="preserve">‘Country Report on </w:t>
      </w:r>
      <w:r>
        <w:t xml:space="preserve">Human Rights Practices </w:t>
      </w:r>
      <w:r w:rsidR="00215BF3">
        <w:t>for 2016’ state</w:t>
      </w:r>
      <w:r w:rsidR="00651166">
        <w:t>d</w:t>
      </w:r>
      <w:r>
        <w:t>:</w:t>
      </w:r>
    </w:p>
    <w:p w14:paraId="30753A1C" w14:textId="44B5B8BD" w:rsidR="009208D4" w:rsidRDefault="00182E84" w:rsidP="00517CA2">
      <w:pPr>
        <w:pStyle w:val="ListParagraph"/>
        <w:numPr>
          <w:ilvl w:val="0"/>
          <w:numId w:val="0"/>
        </w:numPr>
        <w:ind w:left="142"/>
      </w:pPr>
      <w:r>
        <w:t>‘</w:t>
      </w:r>
      <w:r w:rsidR="00E74948" w:rsidRPr="00E74948">
        <w:t xml:space="preserve">The constitution and law provide for an independent judiciary, and the government generally respected judicial independence. The judicial system, </w:t>
      </w:r>
      <w:r w:rsidR="00E74948" w:rsidRPr="00E74948">
        <w:lastRenderedPageBreak/>
        <w:t>however, was inefficient and handicapped by serious weaknesses, including poor recordkeeping; a shortage of judges, attorneys, and other trained personnel; heavy caseloads; corruption; and lack of resources. The slow-moving judicial system, including extensive delays due to motion practice</w:t>
      </w:r>
      <w:r w:rsidR="002D61DC">
        <w:t xml:space="preserve">   </w:t>
      </w:r>
      <w:r w:rsidR="00E74948" w:rsidRPr="00E74948">
        <w:t xml:space="preserve"> (a three-step court order request), a low bar for granting injunctions, judge shopping, prosecutorial delay tactics, frequent recusals, and lawyers and witnesses not being present on trial dates, undermined the government’s ability to dispense justice</w:t>
      </w:r>
      <w:r w:rsidR="009208D4">
        <w:t>…</w:t>
      </w:r>
    </w:p>
    <w:p w14:paraId="30753A1D" w14:textId="511AD990" w:rsidR="00871620" w:rsidRDefault="009208D4" w:rsidP="00517CA2">
      <w:pPr>
        <w:pStyle w:val="ListParagraph"/>
        <w:numPr>
          <w:ilvl w:val="0"/>
          <w:numId w:val="0"/>
        </w:numPr>
        <w:ind w:left="142"/>
      </w:pPr>
      <w:r>
        <w:t>‘</w:t>
      </w:r>
      <w:r w:rsidRPr="009208D4">
        <w:t>The judiciary’s budgetary and administrative problems led to backlogs that effectively denied expeditious trials for most defendants and kept some defendants in pretrial detention for long time periods. Recruitment and retention of government attorneys remained a problem. MPS prosecutors with limited legal training prosecuted the majority of criminal cases. The Directorate of Public Prosecutions in the Ministry of Justice customarily tried high-profile cases and those involving the most serious offenses.</w:t>
      </w:r>
      <w:r>
        <w:t xml:space="preserve">’ </w:t>
      </w:r>
      <w:r w:rsidR="00182E84">
        <w:rPr>
          <w:rStyle w:val="FootnoteReference"/>
        </w:rPr>
        <w:footnoteReference w:id="34"/>
      </w:r>
    </w:p>
    <w:p w14:paraId="454824CF" w14:textId="77777777" w:rsidR="004B04E3" w:rsidRDefault="00DA3376" w:rsidP="00517CA2">
      <w:pPr>
        <w:pStyle w:val="ListParagraph"/>
        <w:ind w:left="142"/>
      </w:pPr>
      <w:r>
        <w:t>The Freedom House ‘Freedom in the World 201</w:t>
      </w:r>
      <w:r w:rsidR="00932A32">
        <w:t>6</w:t>
      </w:r>
      <w:r>
        <w:t xml:space="preserve">’ report, </w:t>
      </w:r>
      <w:r w:rsidR="001B3B48">
        <w:t xml:space="preserve">covering events that took place in </w:t>
      </w:r>
      <w:r>
        <w:t>201</w:t>
      </w:r>
      <w:r w:rsidR="00932A32">
        <w:t>5</w:t>
      </w:r>
      <w:r>
        <w:t xml:space="preserve">, noted that: </w:t>
      </w:r>
    </w:p>
    <w:p w14:paraId="30753A1E" w14:textId="3149DDAB" w:rsidR="00DA3376" w:rsidRDefault="00DA3376" w:rsidP="00517CA2">
      <w:pPr>
        <w:pStyle w:val="ListParagraph"/>
        <w:numPr>
          <w:ilvl w:val="0"/>
          <w:numId w:val="0"/>
        </w:numPr>
        <w:ind w:left="142"/>
      </w:pPr>
      <w:r>
        <w:t>‘</w:t>
      </w:r>
      <w:r w:rsidR="00932A32" w:rsidRPr="00932A32">
        <w:t xml:space="preserve">Judicial independence is generally respected. However, the overburdened and inefficient court system lacks resources, personnel, and training. </w:t>
      </w:r>
      <w:r w:rsidR="00803514">
        <w:t xml:space="preserve">A </w:t>
      </w:r>
      <w:r w:rsidR="00932A32" w:rsidRPr="00932A32">
        <w:t>backlog of cases and commonly exorbitant bail terms mean that most defendants spend months or even years in pretrial detention. Poverty and a lack of state resources result in the vast majority of defendants navigating their cases without legal representation.</w:t>
      </w:r>
      <w:r w:rsidR="00932A32">
        <w:t xml:space="preserve">’ </w:t>
      </w:r>
      <w:r w:rsidRPr="00EB3D13">
        <w:rPr>
          <w:vertAlign w:val="superscript"/>
        </w:rPr>
        <w:footnoteReference w:id="35"/>
      </w:r>
    </w:p>
    <w:p w14:paraId="30753A1F" w14:textId="77777777" w:rsidR="00952DAD" w:rsidRPr="00CD1A1A" w:rsidRDefault="0084487F" w:rsidP="00952DAD">
      <w:pPr>
        <w:pStyle w:val="ListParagraph"/>
        <w:numPr>
          <w:ilvl w:val="0"/>
          <w:numId w:val="0"/>
        </w:numPr>
        <w:ind w:left="851"/>
        <w:jc w:val="right"/>
        <w:rPr>
          <w:lang w:val="en-US"/>
        </w:rPr>
      </w:pPr>
      <w:hyperlink w:anchor="contents" w:history="1">
        <w:r w:rsidR="00952DAD" w:rsidRPr="006B4863">
          <w:rPr>
            <w:rStyle w:val="Hyperlink"/>
            <w:szCs w:val="24"/>
          </w:rPr>
          <w:t>Back to Contents</w:t>
        </w:r>
      </w:hyperlink>
    </w:p>
    <w:p w14:paraId="30753A20" w14:textId="66D76B54" w:rsidR="007E0778" w:rsidRDefault="007E025E" w:rsidP="00135128">
      <w:pPr>
        <w:pStyle w:val="Heading3"/>
        <w:ind w:left="-142" w:hanging="567"/>
      </w:pPr>
      <w:bookmarkStart w:id="99" w:name="_Toc459208151"/>
      <w:bookmarkStart w:id="100" w:name="_Toc492286484"/>
      <w:bookmarkStart w:id="101" w:name="FairTrial"/>
      <w:r>
        <w:t xml:space="preserve">  </w:t>
      </w:r>
      <w:r w:rsidR="006976C1">
        <w:t xml:space="preserve">  </w:t>
      </w:r>
      <w:r w:rsidR="007E0778">
        <w:t>Fair trial</w:t>
      </w:r>
      <w:bookmarkEnd w:id="99"/>
      <w:bookmarkEnd w:id="100"/>
    </w:p>
    <w:bookmarkEnd w:id="101"/>
    <w:p w14:paraId="30753A21" w14:textId="77777777" w:rsidR="00C4497F" w:rsidRDefault="00C4497F" w:rsidP="00135128">
      <w:pPr>
        <w:pStyle w:val="ListParagraph"/>
        <w:ind w:left="142"/>
      </w:pPr>
      <w:r>
        <w:t>The USSD ‘Country Report on Human Rights Practices for 2016’ noted:</w:t>
      </w:r>
    </w:p>
    <w:p w14:paraId="30753A22" w14:textId="5B0C13D2" w:rsidR="00E74948" w:rsidRDefault="00E74948" w:rsidP="00135128">
      <w:pPr>
        <w:pStyle w:val="ListParagraph"/>
        <w:numPr>
          <w:ilvl w:val="0"/>
          <w:numId w:val="0"/>
        </w:numPr>
        <w:ind w:left="142"/>
      </w:pPr>
      <w:r>
        <w:t>‘</w:t>
      </w:r>
      <w:r w:rsidRPr="00E74948">
        <w:t>The constitution and law provide for the right to a fair public trial, and an independent judiciary generally enforced this right.</w:t>
      </w:r>
    </w:p>
    <w:p w14:paraId="2CBF9EED" w14:textId="2A14F571" w:rsidR="00DC7BE9" w:rsidRDefault="00E74948" w:rsidP="00135128">
      <w:pPr>
        <w:ind w:left="142"/>
        <w:rPr>
          <w:lang w:eastAsia="en-GB"/>
        </w:rPr>
      </w:pPr>
      <w:r>
        <w:t>‘</w:t>
      </w:r>
      <w:r w:rsidRPr="00E74948">
        <w:t>Defendants are presumed innocent. The constitution and law provide for an accused to be informed of charges by a court within 48 hours of arrest, with free interpretation if necessary. Defendants have the right to be present at their trial, to have an attorney, and, if indigent, an attorney provided at state expense, but such assistance was usually limited to homicide cases. Defendants have the right to challenge prosecution or plaintiff evidence and witnesses, present their own witnesses and evidence, and access government-held evidence relevant to their cases. By law they may not be compelled to testify or confess guilt</w:t>
      </w:r>
      <w:r w:rsidR="00FA6356">
        <w:t>…</w:t>
      </w:r>
      <w:r w:rsidRPr="00E74948">
        <w:t>The law extends the above rights to all persons.</w:t>
      </w:r>
      <w:r>
        <w:t xml:space="preserve">’ </w:t>
      </w:r>
      <w:r w:rsidR="002C77D0">
        <w:rPr>
          <w:rStyle w:val="FootnoteReference"/>
          <w:lang w:eastAsia="en-GB"/>
        </w:rPr>
        <w:footnoteReference w:id="36"/>
      </w:r>
      <w:r w:rsidR="002C77D0">
        <w:rPr>
          <w:lang w:eastAsia="en-GB"/>
        </w:rPr>
        <w:t xml:space="preserve"> </w:t>
      </w:r>
      <w:r w:rsidR="00FA6356">
        <w:rPr>
          <w:lang w:eastAsia="en-GB"/>
        </w:rPr>
        <w:t xml:space="preserve">        </w:t>
      </w:r>
    </w:p>
    <w:p w14:paraId="75846380" w14:textId="4CBABA52" w:rsidR="00DC7BE9" w:rsidRDefault="00DC7BE9" w:rsidP="00135128">
      <w:pPr>
        <w:pStyle w:val="ListParagraph"/>
        <w:ind w:left="142"/>
        <w:rPr>
          <w:lang w:eastAsia="en-GB"/>
        </w:rPr>
      </w:pPr>
      <w:r>
        <w:rPr>
          <w:lang w:eastAsia="en-GB"/>
        </w:rPr>
        <w:lastRenderedPageBreak/>
        <w:t>In its submission of February 2015 to the UN Human Rights Council</w:t>
      </w:r>
      <w:r w:rsidR="00F674A4">
        <w:rPr>
          <w:lang w:eastAsia="en-GB"/>
        </w:rPr>
        <w:t>,</w:t>
      </w:r>
      <w:r>
        <w:rPr>
          <w:lang w:eastAsia="en-GB"/>
        </w:rPr>
        <w:t xml:space="preserve"> as part of the Universal Periodic Review, the Malawi government stated:</w:t>
      </w:r>
    </w:p>
    <w:p w14:paraId="57B1DCC4" w14:textId="3A2C463A" w:rsidR="00DC7BE9" w:rsidRDefault="00DC7BE9" w:rsidP="00135128">
      <w:pPr>
        <w:ind w:left="142"/>
        <w:rPr>
          <w:lang w:eastAsia="en-GB"/>
        </w:rPr>
      </w:pPr>
      <w:r>
        <w:rPr>
          <w:lang w:eastAsia="en-GB"/>
        </w:rPr>
        <w:t>‘</w:t>
      </w:r>
      <w:r w:rsidRPr="00DC7BE9">
        <w:rPr>
          <w:lang w:eastAsia="en-GB"/>
        </w:rPr>
        <w:t xml:space="preserve">The Judiciary, in its endeavor to protect the Constitution and increase access to justice has taken several major steps. A Commercial Division of the High Court building is being constructed in Blantyre, Malawi’s commercial hub. Magistrate Court buildings have been constructed or rehabilitated in six districts across the country. The Judiciary plans to have at least 40 High Court Judges. There are currently 10 Justices of Appeal and 24 Judges of the High Court. Two Justices of Appeal and 10 Judges of the High Court were appointed in the period between 2012 and 2014. In 2014, 57 third grade magistrates were appointed to serve in rural areas. </w:t>
      </w:r>
    </w:p>
    <w:p w14:paraId="075D3D58" w14:textId="59672639" w:rsidR="00F74B7B" w:rsidRDefault="00DC7BE9" w:rsidP="00135128">
      <w:pPr>
        <w:ind w:left="142"/>
        <w:rPr>
          <w:lang w:eastAsia="en-GB"/>
        </w:rPr>
      </w:pPr>
      <w:r>
        <w:rPr>
          <w:lang w:eastAsia="en-GB"/>
        </w:rPr>
        <w:t>‘</w:t>
      </w:r>
      <w:r w:rsidRPr="00DC7BE9">
        <w:rPr>
          <w:lang w:eastAsia="en-GB"/>
        </w:rPr>
        <w:t>The Judiciary in conjunction with the Directorate of Public Prosecutions is in the process of installing a case management system in all its Registries with the aim of increasing efficiency in the way the Judiciary handles criminal case files and reducing the backlog of cases in the courts. A similar version of the case management system was installed in the Commercial Division’s Blantyre Registry in 2012 with support from the Business Environment Strengthening Technical Assistance Project (BESTAP).</w:t>
      </w:r>
      <w:r>
        <w:rPr>
          <w:lang w:eastAsia="en-GB"/>
        </w:rPr>
        <w:t>’</w:t>
      </w:r>
      <w:r w:rsidR="00F674A4">
        <w:rPr>
          <w:lang w:eastAsia="en-GB"/>
        </w:rPr>
        <w:t xml:space="preserve"> </w:t>
      </w:r>
      <w:r>
        <w:rPr>
          <w:rStyle w:val="FootnoteReference"/>
          <w:lang w:eastAsia="en-GB"/>
        </w:rPr>
        <w:footnoteReference w:id="37"/>
      </w:r>
      <w:r w:rsidRPr="00DC7BE9">
        <w:rPr>
          <w:lang w:eastAsia="en-GB"/>
        </w:rPr>
        <w:t xml:space="preserve"> </w:t>
      </w:r>
      <w:r w:rsidR="00FA6356">
        <w:rPr>
          <w:lang w:eastAsia="en-GB"/>
        </w:rPr>
        <w:t xml:space="preserve">     </w:t>
      </w:r>
    </w:p>
    <w:p w14:paraId="04BA6976" w14:textId="4F3E4A38" w:rsidR="00F74B7B" w:rsidRDefault="00F74B7B" w:rsidP="00135128">
      <w:pPr>
        <w:pStyle w:val="ListParagraph"/>
        <w:ind w:left="142"/>
        <w:rPr>
          <w:lang w:eastAsia="en-GB"/>
        </w:rPr>
      </w:pPr>
      <w:r>
        <w:rPr>
          <w:lang w:eastAsia="en-GB"/>
        </w:rPr>
        <w:t>However, the UN compilation for the review of Malawi as part of the UPR process, referencing an earlier Human Rights</w:t>
      </w:r>
      <w:r w:rsidR="008F4512">
        <w:rPr>
          <w:lang w:eastAsia="en-GB"/>
        </w:rPr>
        <w:t xml:space="preserve"> (HR)</w:t>
      </w:r>
      <w:r>
        <w:rPr>
          <w:lang w:eastAsia="en-GB"/>
        </w:rPr>
        <w:t xml:space="preserve"> Committee report, observed: </w:t>
      </w:r>
    </w:p>
    <w:p w14:paraId="30753A23" w14:textId="457D5435" w:rsidR="00FA6356" w:rsidRDefault="00F74B7B" w:rsidP="00135128">
      <w:pPr>
        <w:ind w:left="142"/>
        <w:rPr>
          <w:lang w:eastAsia="en-GB"/>
        </w:rPr>
      </w:pPr>
      <w:r>
        <w:rPr>
          <w:lang w:eastAsia="en-GB"/>
        </w:rPr>
        <w:t>‘</w:t>
      </w:r>
      <w:r w:rsidR="008F4512">
        <w:rPr>
          <w:lang w:eastAsia="en-GB"/>
        </w:rPr>
        <w:t xml:space="preserve">[The] </w:t>
      </w:r>
      <w:r w:rsidRPr="00F74B7B">
        <w:rPr>
          <w:lang w:eastAsia="en-GB"/>
        </w:rPr>
        <w:t>HR Committee was concerned about the lack of sufficient judges, judicial officers and lawyers to address the backlog of court cases, and that the Legal Aid Office was underresourced and understaffed. It stated that Malawi should develop a national policy for reducing the backlog of cases; strengthen the appeals procedure; increase the number of judges and judicial officers, in particular in rural areas; and implement the Legal Aid Act and the Legal Educati</w:t>
      </w:r>
      <w:r>
        <w:rPr>
          <w:lang w:eastAsia="en-GB"/>
        </w:rPr>
        <w:t>on and Legal Practitioners Act.’</w:t>
      </w:r>
      <w:r w:rsidR="00FA6356">
        <w:rPr>
          <w:lang w:eastAsia="en-GB"/>
        </w:rPr>
        <w:t xml:space="preserve"> </w:t>
      </w:r>
      <w:r>
        <w:rPr>
          <w:rStyle w:val="FootnoteReference"/>
          <w:lang w:eastAsia="en-GB"/>
        </w:rPr>
        <w:footnoteReference w:id="38"/>
      </w:r>
      <w:r w:rsidR="00FA6356">
        <w:rPr>
          <w:lang w:eastAsia="en-GB"/>
        </w:rPr>
        <w:t xml:space="preserve">                                                                                      </w:t>
      </w:r>
    </w:p>
    <w:p w14:paraId="63BC74AA" w14:textId="78CBFE32" w:rsidR="009D67E9" w:rsidRDefault="0084487F" w:rsidP="006630E1">
      <w:pPr>
        <w:ind w:left="851"/>
        <w:jc w:val="right"/>
        <w:rPr>
          <w:lang w:eastAsia="en-GB"/>
        </w:rPr>
      </w:pPr>
      <w:hyperlink w:anchor="contents" w:history="1">
        <w:r w:rsidR="00FA6356" w:rsidRPr="006B4863">
          <w:rPr>
            <w:rStyle w:val="Hyperlink"/>
            <w:szCs w:val="24"/>
          </w:rPr>
          <w:t>Back to Contents</w:t>
        </w:r>
      </w:hyperlink>
      <w:r w:rsidR="00FA6356">
        <w:rPr>
          <w:lang w:eastAsia="en-GB"/>
        </w:rPr>
        <w:t xml:space="preserve"> </w:t>
      </w:r>
    </w:p>
    <w:p w14:paraId="30753A25" w14:textId="7C31A92E" w:rsidR="00CD7533" w:rsidRDefault="009D67E9" w:rsidP="00135128">
      <w:pPr>
        <w:pStyle w:val="Heading3"/>
        <w:ind w:left="0" w:hanging="709"/>
      </w:pPr>
      <w:bookmarkStart w:id="102" w:name="_Toc492286485"/>
      <w:r>
        <w:t xml:space="preserve"> </w:t>
      </w:r>
      <w:r w:rsidR="006976C1">
        <w:t xml:space="preserve"> </w:t>
      </w:r>
      <w:r w:rsidR="00CD7533">
        <w:t>Death penalty</w:t>
      </w:r>
      <w:bookmarkEnd w:id="102"/>
    </w:p>
    <w:p w14:paraId="30753A26" w14:textId="77777777" w:rsidR="00494C44" w:rsidRDefault="00AB7A76" w:rsidP="00135128">
      <w:pPr>
        <w:pStyle w:val="ListParagraph"/>
        <w:ind w:left="142"/>
      </w:pPr>
      <w:r>
        <w:t>The Malawi Human Rights Commission ‘Presentation on the Work of the  Malawi Human Rights Commission on the Death Penalty’, presented</w:t>
      </w:r>
      <w:r w:rsidR="00494C44">
        <w:t xml:space="preserve"> at the </w:t>
      </w:r>
      <w:r w:rsidR="00494C44">
        <w:lastRenderedPageBreak/>
        <w:t>6th World International Congress on the Death Penalty, held in</w:t>
      </w:r>
      <w:r w:rsidR="00647945">
        <w:t xml:space="preserve"> </w:t>
      </w:r>
      <w:r w:rsidR="00494C44">
        <w:t>June 2016</w:t>
      </w:r>
      <w:r w:rsidR="00494C44">
        <w:rPr>
          <w:rStyle w:val="FootnoteReference"/>
        </w:rPr>
        <w:footnoteReference w:id="39"/>
      </w:r>
      <w:r w:rsidR="00494C44">
        <w:t xml:space="preserve">, stated: </w:t>
      </w:r>
    </w:p>
    <w:p w14:paraId="30753A27" w14:textId="77777777" w:rsidR="00494C44" w:rsidRDefault="00494C44" w:rsidP="00135128">
      <w:pPr>
        <w:ind w:left="142"/>
      </w:pPr>
      <w:r>
        <w:t>‘</w:t>
      </w:r>
      <w:r w:rsidR="00683A87" w:rsidRPr="00683A87">
        <w:t>The death penalty remains part of the penal laws of Malawi. Both the Constitution and the Penal Code recognise the applicability of death penalty in certain cases as a lawful and acceptable punishment. Despite this and despite the Courts meting out death sentences in some capital offence cases, no execution of the death penalty has been carried out since 1993. It is generally accepted that Malawi has placed a de facto moratorium on the implementation of the death penalty</w:t>
      </w:r>
      <w:r w:rsidR="00D74A02">
        <w:t>…</w:t>
      </w:r>
      <w:r>
        <w:t xml:space="preserve"> </w:t>
      </w:r>
      <w:r w:rsidR="00AB7A76">
        <w:t xml:space="preserve"> </w:t>
      </w:r>
    </w:p>
    <w:p w14:paraId="30753A28" w14:textId="77777777" w:rsidR="00AB7A76" w:rsidRDefault="00683A87" w:rsidP="00135128">
      <w:pPr>
        <w:ind w:left="142"/>
      </w:pPr>
      <w:r>
        <w:t>‘</w:t>
      </w:r>
      <w:r w:rsidRPr="00683A87">
        <w:t>The Penal Code (cap. 7.01) of the Laws of Malawi is the primary source of criminal law. Section 25 provides a list of all lawful punishments and includes the death penalty. Some capital offences such as treason and murder carry death as the maximum penalty. Prior to the 2007 Constitutional Court judgment on the constitutionality of the mandatory death penalty, any person found guilty of treason or murder was punishable by death without judicial discretion.</w:t>
      </w:r>
      <w:r>
        <w:t xml:space="preserve">’ </w:t>
      </w:r>
      <w:r w:rsidR="00AB7A76">
        <w:rPr>
          <w:rStyle w:val="FootnoteReference"/>
        </w:rPr>
        <w:footnoteReference w:id="40"/>
      </w:r>
    </w:p>
    <w:p w14:paraId="30753A29" w14:textId="77777777" w:rsidR="00AB7A76" w:rsidRDefault="00AB7A76" w:rsidP="00135128">
      <w:pPr>
        <w:pStyle w:val="ListParagraph"/>
        <w:ind w:left="142"/>
      </w:pPr>
      <w:r w:rsidRPr="00C4497F">
        <w:t xml:space="preserve">The Amnesty International (AI) report, ‘Death Sentences and Executions 2016’, published in April 2017, </w:t>
      </w:r>
      <w:r>
        <w:t xml:space="preserve">described Malawi as one of those: ‘Countries that retain the death penalty for ordinary crimes such as murder but can be considered abolitionist in practice in that they have not executed anyone during the last 10 years and are </w:t>
      </w:r>
      <w:r w:rsidRPr="00D273C0">
        <w:t>believed to have a policy or established practice of not carrying out executions</w:t>
      </w:r>
      <w:r>
        <w:t xml:space="preserve">.’ </w:t>
      </w:r>
      <w:r>
        <w:rPr>
          <w:rStyle w:val="FootnoteReference"/>
        </w:rPr>
        <w:footnoteReference w:id="41"/>
      </w:r>
    </w:p>
    <w:p w14:paraId="30753A2A" w14:textId="491FEC86" w:rsidR="006B1F4B" w:rsidRDefault="0084487F" w:rsidP="006B1F4B">
      <w:pPr>
        <w:pStyle w:val="ListParagraph"/>
        <w:numPr>
          <w:ilvl w:val="0"/>
          <w:numId w:val="0"/>
        </w:numPr>
        <w:ind w:left="851"/>
        <w:jc w:val="right"/>
        <w:rPr>
          <w:rStyle w:val="Hyperlink"/>
          <w:szCs w:val="24"/>
        </w:rPr>
      </w:pPr>
      <w:hyperlink w:anchor="contents" w:history="1">
        <w:r w:rsidR="006B1F4B" w:rsidRPr="006B4863">
          <w:rPr>
            <w:rStyle w:val="Hyperlink"/>
            <w:szCs w:val="24"/>
          </w:rPr>
          <w:t>Back to Contents</w:t>
        </w:r>
      </w:hyperlink>
    </w:p>
    <w:p w14:paraId="30753A2B" w14:textId="4BF7E9BD" w:rsidR="00526F15" w:rsidRDefault="00606F60" w:rsidP="00685717">
      <w:pPr>
        <w:pStyle w:val="Heading2"/>
        <w:ind w:left="-284" w:hanging="425"/>
      </w:pPr>
      <w:bookmarkStart w:id="103" w:name="_Corruption_1"/>
      <w:bookmarkStart w:id="104" w:name="_Toc459208156"/>
      <w:bookmarkStart w:id="105" w:name="_Toc492286486"/>
      <w:bookmarkEnd w:id="103"/>
      <w:r>
        <w:t xml:space="preserve">  </w:t>
      </w:r>
      <w:r w:rsidR="00526F15">
        <w:t>Corruption</w:t>
      </w:r>
      <w:bookmarkEnd w:id="104"/>
      <w:bookmarkEnd w:id="105"/>
    </w:p>
    <w:p w14:paraId="30753A2C" w14:textId="51E5B952" w:rsidR="00E7230D" w:rsidRDefault="00606F60" w:rsidP="00685717">
      <w:pPr>
        <w:pStyle w:val="Heading3"/>
        <w:ind w:left="-426" w:hanging="283"/>
      </w:pPr>
      <w:r>
        <w:t xml:space="preserve"> </w:t>
      </w:r>
      <w:r w:rsidR="006976C1">
        <w:t xml:space="preserve">  </w:t>
      </w:r>
      <w:r w:rsidR="002D2310">
        <w:t>Public perceptions</w:t>
      </w:r>
    </w:p>
    <w:p w14:paraId="30753A2D" w14:textId="2D427AB9" w:rsidR="002F487E" w:rsidRPr="005E77A1" w:rsidRDefault="002F487E" w:rsidP="00685717">
      <w:pPr>
        <w:pStyle w:val="ListParagraph"/>
        <w:ind w:left="142"/>
        <w:rPr>
          <w:lang w:val="en-US"/>
        </w:rPr>
      </w:pPr>
      <w:r>
        <w:t>Transparency International (TI), in its Corruption Perceptions Index (CPI) 2016, gave Malawi a score of 31. The TI website explained that: ‘</w:t>
      </w:r>
      <w:r w:rsidRPr="00F55D19">
        <w:t xml:space="preserve">Over two-thirds of the 176 countries and territories in this year's </w:t>
      </w:r>
      <w:r>
        <w:t xml:space="preserve">[2016] [CPI] </w:t>
      </w:r>
      <w:r w:rsidRPr="00F55D19">
        <w:t>index fall below the midpoint of our scale of 0 (highly corrupt) to 100 (very clean).</w:t>
      </w:r>
      <w:r w:rsidR="00182FA2">
        <w:t xml:space="preserve"> </w:t>
      </w:r>
      <w:r w:rsidRPr="00F55D19">
        <w:t xml:space="preserve"> </w:t>
      </w:r>
      <w:r w:rsidR="00685717">
        <w:t xml:space="preserve">  </w:t>
      </w:r>
      <w:r w:rsidRPr="00F55D19">
        <w:t>The global average score is a paltry 43, indicating endemic corruption in a country's public sector.</w:t>
      </w:r>
      <w:r>
        <w:t xml:space="preserve">’ </w:t>
      </w:r>
      <w:r>
        <w:rPr>
          <w:rStyle w:val="FootnoteReference"/>
        </w:rPr>
        <w:footnoteReference w:id="42"/>
      </w:r>
    </w:p>
    <w:p w14:paraId="30753A2E" w14:textId="1A2B94F6" w:rsidR="002F487E" w:rsidRDefault="002F487E" w:rsidP="00685717">
      <w:pPr>
        <w:pStyle w:val="ListParagraph"/>
        <w:ind w:left="142"/>
      </w:pPr>
      <w:r>
        <w:lastRenderedPageBreak/>
        <w:t xml:space="preserve">A Malawi ‘Nation’ report, ‘Corruption worsens’, dated 26 January 2017, </w:t>
      </w:r>
      <w:r w:rsidR="00EF3D8E">
        <w:t>stated</w:t>
      </w:r>
      <w:r>
        <w:t xml:space="preserve">: </w:t>
      </w:r>
    </w:p>
    <w:p w14:paraId="30753A2F" w14:textId="77777777" w:rsidR="00E7230D" w:rsidRDefault="002F487E" w:rsidP="00685717">
      <w:pPr>
        <w:ind w:left="142"/>
      </w:pPr>
      <w:r>
        <w:t>‘</w:t>
      </w:r>
      <w:r w:rsidR="003E721A">
        <w:t>As the Transparency International (TI) Corruption Perceptions Index (CPI) released yesterday indicates that corruption has worsened in Malawi since 2012, business captains have expressed worry that the trend would further impoverish Malawi</w:t>
      </w:r>
      <w:r w:rsidR="00EF3D8E">
        <w:t>…</w:t>
      </w:r>
    </w:p>
    <w:p w14:paraId="30753A30" w14:textId="77777777" w:rsidR="002B077E" w:rsidRDefault="002B077E" w:rsidP="00685717">
      <w:pPr>
        <w:ind w:left="142"/>
      </w:pPr>
      <w:r>
        <w:t xml:space="preserve">‘The global corruption institution states that Malawi was on position 88 in 2012, but has gone down to 120. The situation is largely attributed </w:t>
      </w:r>
      <w:r w:rsidR="00D528EE">
        <w:t>to the massive plunder of public resources known as Cashgate which happened between 2012 and 2013 and reports of corruption in government since then</w:t>
      </w:r>
      <w:r w:rsidR="000B152C">
        <w:t>…</w:t>
      </w:r>
    </w:p>
    <w:p w14:paraId="30753A31" w14:textId="77777777" w:rsidR="00EE7890" w:rsidRDefault="00EE7890" w:rsidP="00685717">
      <w:pPr>
        <w:ind w:left="142"/>
      </w:pPr>
      <w:r>
        <w:t>‘Meanwhile, the Malawi Confederation of Chambers of Congress</w:t>
      </w:r>
      <w:r w:rsidR="00DE0033">
        <w:t xml:space="preserve"> and Industry (MCCCI) has expressed worry over corruption’s tendency to chase away investors</w:t>
      </w:r>
      <w:r w:rsidR="002624D5">
        <w:t>, resulting in unemployment in the country</w:t>
      </w:r>
      <w:r w:rsidR="00AA2671">
        <w:t>, especially among the youth</w:t>
      </w:r>
      <w:r w:rsidR="00D82F6F">
        <w:t>…</w:t>
      </w:r>
    </w:p>
    <w:p w14:paraId="30753A32" w14:textId="77777777" w:rsidR="00AA2671" w:rsidRDefault="00AD3D02" w:rsidP="00685717">
      <w:pPr>
        <w:ind w:left="142"/>
      </w:pPr>
      <w:r>
        <w:t>‘</w:t>
      </w:r>
      <w:r w:rsidR="00D82F6F">
        <w:t>Launching the Transparency International report yesterday, National Integrity Platform</w:t>
      </w:r>
      <w:r w:rsidR="00C97D73">
        <w:t xml:space="preserve"> (NIP)</w:t>
      </w:r>
      <w:r w:rsidR="00D82F6F">
        <w:t xml:space="preserve">, a civil society anti-corruption initiative in Malawi said demonstrating political will </w:t>
      </w:r>
      <w:r w:rsidR="001D7D70">
        <w:t>t</w:t>
      </w:r>
      <w:r w:rsidR="00D82F6F">
        <w:t>o deal with corruption</w:t>
      </w:r>
      <w:r w:rsidR="001D7D70">
        <w:t xml:space="preserve"> at all level[s] of leadership </w:t>
      </w:r>
      <w:r w:rsidR="00BE7368">
        <w:t>without bias as well as concluding Cashgate cases would improve the perceptions that Malawi is very corrupt.</w:t>
      </w:r>
    </w:p>
    <w:p w14:paraId="30753A33" w14:textId="77777777" w:rsidR="00FA1F6D" w:rsidRDefault="00BE7368" w:rsidP="00685717">
      <w:pPr>
        <w:ind w:left="142"/>
      </w:pPr>
      <w:r>
        <w:t xml:space="preserve">‘Commenting on the CPI at a panel discussion after the launch of the report, political scientist and researcher Boniface Dulani observed that efforts to strengthen anti-corruption institutions such as the Anti-Corruption Bureau (ACB) since Cashgate </w:t>
      </w:r>
      <w:r w:rsidR="00A10DF4">
        <w:t>ha</w:t>
      </w:r>
      <w:r w:rsidR="00BF07EA">
        <w:t>ve</w:t>
      </w:r>
      <w:r w:rsidR="00A10DF4">
        <w:t xml:space="preserve"> not been successful </w:t>
      </w:r>
      <w:r w:rsidR="00FA1F6D">
        <w:t>and, instead, confidence in the governance institution continues to go down.</w:t>
      </w:r>
    </w:p>
    <w:p w14:paraId="30753A34" w14:textId="77777777" w:rsidR="000B152C" w:rsidRDefault="00FA1F6D" w:rsidP="00685717">
      <w:pPr>
        <w:ind w:left="142"/>
      </w:pPr>
      <w:r>
        <w:t xml:space="preserve">‘“Corruption has become so normal, at all levels of society, such that it is a waste of time reporting a suspected </w:t>
      </w:r>
      <w:r w:rsidR="000B152C">
        <w:t>corrupt practice. ACB has a huge vacancy of investigators and when they investigate, prosecution is selective,</w:t>
      </w:r>
      <w:r w:rsidR="009953B2">
        <w:t>”</w:t>
      </w:r>
      <w:r w:rsidR="000B152C">
        <w:t xml:space="preserve"> he said. </w:t>
      </w:r>
    </w:p>
    <w:p w14:paraId="30753A35" w14:textId="77777777" w:rsidR="00BE7368" w:rsidRDefault="000B152C" w:rsidP="00685717">
      <w:pPr>
        <w:ind w:left="142"/>
      </w:pPr>
      <w:r>
        <w:t>‘Dulani further noted that the perceptions that corruption is on the rise were correct, going by the reports that there was political interference in the completion of investigations</w:t>
      </w:r>
      <w:r w:rsidR="00FA1F6D">
        <w:t xml:space="preserve"> </w:t>
      </w:r>
      <w:r>
        <w:t xml:space="preserve">on suspected corruption at public institutions such as the Electricity Supply Corporation of Malawi </w:t>
      </w:r>
      <w:r w:rsidR="002303A2">
        <w:t>(Escom).’</w:t>
      </w:r>
      <w:r w:rsidR="00EF3D8E">
        <w:t xml:space="preserve"> </w:t>
      </w:r>
      <w:r w:rsidR="00EF3D8E">
        <w:rPr>
          <w:rStyle w:val="FootnoteReference"/>
        </w:rPr>
        <w:footnoteReference w:id="43"/>
      </w:r>
    </w:p>
    <w:p w14:paraId="30753A36" w14:textId="77777777" w:rsidR="002303A2" w:rsidRDefault="0084487F" w:rsidP="002303A2">
      <w:pPr>
        <w:pStyle w:val="ListParagraph"/>
        <w:numPr>
          <w:ilvl w:val="0"/>
          <w:numId w:val="0"/>
        </w:numPr>
        <w:ind w:left="851"/>
        <w:jc w:val="right"/>
      </w:pPr>
      <w:hyperlink w:anchor="contents" w:history="1">
        <w:r w:rsidR="002303A2" w:rsidRPr="006B4863">
          <w:rPr>
            <w:rStyle w:val="Hyperlink"/>
            <w:szCs w:val="24"/>
          </w:rPr>
          <w:t>Back to Contents</w:t>
        </w:r>
      </w:hyperlink>
    </w:p>
    <w:p w14:paraId="30753A37" w14:textId="218AC719" w:rsidR="00E7230D" w:rsidRDefault="00E7230D" w:rsidP="00135128">
      <w:pPr>
        <w:pStyle w:val="Heading3"/>
        <w:ind w:left="142" w:hanging="851"/>
      </w:pPr>
      <w:bookmarkStart w:id="106" w:name="_Toc492286487"/>
      <w:r>
        <w:t>Criminal penalties and convictions</w:t>
      </w:r>
      <w:bookmarkEnd w:id="106"/>
    </w:p>
    <w:p w14:paraId="30753A38" w14:textId="77777777" w:rsidR="00526F15" w:rsidRDefault="00526F15" w:rsidP="00135128">
      <w:pPr>
        <w:pStyle w:val="ListParagraph"/>
        <w:ind w:left="142"/>
      </w:pPr>
      <w:r>
        <w:t>The USSD ‘Country Report on Human Rights Practices for 2016’</w:t>
      </w:r>
      <w:r w:rsidR="00C1744B">
        <w:t xml:space="preserve"> </w:t>
      </w:r>
      <w:r>
        <w:t xml:space="preserve">noted: </w:t>
      </w:r>
    </w:p>
    <w:p w14:paraId="30753A39" w14:textId="77777777" w:rsidR="00E74948" w:rsidRDefault="00526F15" w:rsidP="00135128">
      <w:pPr>
        <w:ind w:left="142"/>
      </w:pPr>
      <w:r>
        <w:t>‘</w:t>
      </w:r>
      <w:r w:rsidR="00E74948">
        <w:t>The law provides criminal penalties for conviction of corruption by officials, but the government did not implement the law effectively. Officials sometimes engaged in corrupt practices with impunity. There was little criminal or professional accountability for those involved.</w:t>
      </w:r>
    </w:p>
    <w:p w14:paraId="30753A3A" w14:textId="77777777" w:rsidR="00F75B77" w:rsidRDefault="00E74948" w:rsidP="00135128">
      <w:pPr>
        <w:ind w:left="142"/>
      </w:pPr>
      <w:r>
        <w:t xml:space="preserve">‘The government, in cooperation with donors, continued implementation of an action plan to pursue cases of corruption, review how the “Cashgate” </w:t>
      </w:r>
      <w:r>
        <w:lastRenderedPageBreak/>
        <w:t>corruption scandal occurred, and introduce internal controls and improved systems to prevent further occurrences. Progress on investigations and promised reforms was slow. The vice president headed a public-sector reform effort to address the factors that allowed corruption to thrive.</w:t>
      </w:r>
    </w:p>
    <w:p w14:paraId="30753A3B" w14:textId="3DE8AB2A" w:rsidR="00752BD7" w:rsidRDefault="006E01A5" w:rsidP="00135128">
      <w:pPr>
        <w:ind w:left="142"/>
      </w:pPr>
      <w:r>
        <w:t>‘</w:t>
      </w:r>
      <w:r w:rsidRPr="006E01A5">
        <w:t>Corruption: The investigation and prosecution of approximately 70 individuals, primarily mid-level civil servants arrested in 2013 for involvement in the theft of approximately 20 billion MWK ($55 million at the time) through fraudulent transactions--the Cashgate corruption scandal--proceeded slowly. As of September, 12 cases resulted in convictions with prison sentences ranging from three to 11 years. At year’s end no high-level officials had been arrested or charged and prosecuted for Cashgate-related offenses. On May 5, the Anti-Corruption Bureau deputy director recused himself from serving as lead prosecutor on the state’s corruption case against former president Bakili Muluzi, leaving only junior ACB lawyers available to prosecute the case. Muluzi had been on trial since 2006 for graft totaling eight billion MWK ($11 million).</w:t>
      </w:r>
      <w:r w:rsidR="00E53670">
        <w:t xml:space="preserve">’ </w:t>
      </w:r>
      <w:r w:rsidR="00E53670">
        <w:rPr>
          <w:rStyle w:val="FootnoteReference"/>
        </w:rPr>
        <w:footnoteReference w:id="44"/>
      </w:r>
    </w:p>
    <w:p w14:paraId="30753A3C" w14:textId="77777777" w:rsidR="007B186D" w:rsidRDefault="007B186D" w:rsidP="00135128">
      <w:pPr>
        <w:pStyle w:val="ListParagraph"/>
        <w:tabs>
          <w:tab w:val="left" w:pos="142"/>
        </w:tabs>
        <w:ind w:left="142"/>
      </w:pPr>
      <w:r>
        <w:t xml:space="preserve">The Freedom House ‘Freedom in the World 2016’ report, </w:t>
      </w:r>
      <w:r w:rsidR="001B3B48">
        <w:t xml:space="preserve">covering events that took place in </w:t>
      </w:r>
      <w:r>
        <w:t>2015, noted:</w:t>
      </w:r>
    </w:p>
    <w:p w14:paraId="30753A3D" w14:textId="77777777" w:rsidR="007B186D" w:rsidRDefault="007B186D" w:rsidP="00135128">
      <w:pPr>
        <w:ind w:left="142"/>
      </w:pPr>
      <w:r>
        <w:t>‘Corruption is endemic in Malawi. The Anti-Corruption Bureau (ACB) has estimated that 30 percent of the annual budget is lost to corruption each year, and the true percentage may be much higher. The ACB, which is in charge of investigating and prosecuting official malfeasance, is considered to be competent but underfunded</w:t>
      </w:r>
      <w:r w:rsidR="00891ED8">
        <w:t>…</w:t>
      </w:r>
    </w:p>
    <w:p w14:paraId="30753A3E" w14:textId="77777777" w:rsidR="007B186D" w:rsidRDefault="007B186D" w:rsidP="00135128">
      <w:pPr>
        <w:ind w:left="142"/>
      </w:pPr>
      <w:r>
        <w:t>‘In September, Oswald Lutepo, a former PP senior official, was convicted on charges of money laundering and theft of 4.1 billion kwacha ($8.5 million), and received an 11-year sentence. Lutepo insisted that the corruption was carried out on behalf of former president Banda, a claim she disputes.</w:t>
      </w:r>
    </w:p>
    <w:p w14:paraId="30753A3F" w14:textId="77777777" w:rsidR="007B186D" w:rsidRDefault="007B186D" w:rsidP="00135128">
      <w:pPr>
        <w:ind w:left="142"/>
      </w:pPr>
      <w:r>
        <w:t xml:space="preserve">‘Although no criminal charges were brought against Banda in connection with the scandal, she left Malawi for a United Nations summit in 2014 and had yet to return to Malawi at the end of 2015.’ </w:t>
      </w:r>
      <w:r>
        <w:rPr>
          <w:rStyle w:val="FootnoteReference"/>
        </w:rPr>
        <w:footnoteReference w:id="45"/>
      </w:r>
    </w:p>
    <w:p w14:paraId="30753A41" w14:textId="52E79494" w:rsidR="00891ED8" w:rsidRPr="00F55D19" w:rsidRDefault="0084487F" w:rsidP="00135128">
      <w:pPr>
        <w:pStyle w:val="ListParagraph"/>
        <w:ind w:left="142"/>
        <w:rPr>
          <w:lang w:val="en-US"/>
        </w:rPr>
      </w:pPr>
      <w:hyperlink w:anchor="_Corruption" w:history="1">
        <w:r w:rsidR="00891ED8" w:rsidRPr="00891ED8">
          <w:t xml:space="preserve">See also </w:t>
        </w:r>
        <w:r w:rsidR="00891ED8" w:rsidRPr="00891ED8">
          <w:rPr>
            <w:rStyle w:val="Hyperlink"/>
          </w:rPr>
          <w:t>Security forces – corruption</w:t>
        </w:r>
      </w:hyperlink>
      <w:r w:rsidR="00891ED8">
        <w:t>.</w:t>
      </w:r>
    </w:p>
    <w:p w14:paraId="30753A42" w14:textId="1EBFE91A" w:rsidR="00C165D0" w:rsidRDefault="00C469AC" w:rsidP="008C218A">
      <w:pPr>
        <w:pStyle w:val="ListParagraph"/>
        <w:numPr>
          <w:ilvl w:val="0"/>
          <w:numId w:val="0"/>
        </w:numPr>
        <w:ind w:left="851"/>
      </w:pPr>
      <w:r>
        <w:t xml:space="preserve">  </w:t>
      </w:r>
      <w:r w:rsidR="00C165D0">
        <w:t xml:space="preserve">                                                                                  </w:t>
      </w:r>
      <w:hyperlink w:anchor="contents" w:history="1">
        <w:r w:rsidR="00C165D0" w:rsidRPr="0006322E">
          <w:rPr>
            <w:rStyle w:val="Hyperlink"/>
            <w:szCs w:val="24"/>
          </w:rPr>
          <w:t>Back to Contents</w:t>
        </w:r>
      </w:hyperlink>
      <w:bookmarkStart w:id="107" w:name="_Toc492286349"/>
      <w:bookmarkEnd w:id="107"/>
      <w:r w:rsidR="00C165D0">
        <w:t xml:space="preserve">                                                                                      </w:t>
      </w:r>
    </w:p>
    <w:p w14:paraId="30753A43" w14:textId="77777777" w:rsidR="00EB3D13" w:rsidRDefault="00EE4829" w:rsidP="00135128">
      <w:pPr>
        <w:pStyle w:val="Heading2"/>
        <w:ind w:left="142" w:hanging="851"/>
      </w:pPr>
      <w:bookmarkStart w:id="108" w:name="_Sharia_courts"/>
      <w:bookmarkStart w:id="109" w:name="_Human_Rights_Bodies"/>
      <w:bookmarkStart w:id="110" w:name="_Civil_society_groups"/>
      <w:bookmarkStart w:id="111" w:name="_Toc459208153"/>
      <w:bookmarkStart w:id="112" w:name="HumanRightsGroups"/>
      <w:bookmarkStart w:id="113" w:name="_Toc492286489"/>
      <w:bookmarkEnd w:id="108"/>
      <w:bookmarkEnd w:id="109"/>
      <w:bookmarkEnd w:id="110"/>
      <w:r>
        <w:t xml:space="preserve">Civil society </w:t>
      </w:r>
      <w:r w:rsidR="00087ED0">
        <w:t>groups</w:t>
      </w:r>
      <w:bookmarkEnd w:id="111"/>
      <w:bookmarkEnd w:id="112"/>
      <w:bookmarkEnd w:id="113"/>
    </w:p>
    <w:p w14:paraId="30753A44" w14:textId="5EB288FA" w:rsidR="00EB3D13" w:rsidRPr="00EB3D13" w:rsidRDefault="00A44358" w:rsidP="00DE7101">
      <w:pPr>
        <w:pStyle w:val="Heading3"/>
        <w:ind w:left="142" w:hanging="851"/>
      </w:pPr>
      <w:bookmarkStart w:id="114" w:name="_Toc459208154"/>
      <w:bookmarkStart w:id="115" w:name="_Toc492286490"/>
      <w:bookmarkStart w:id="116" w:name="HumanRightsBodies"/>
      <w:r>
        <w:t xml:space="preserve"> </w:t>
      </w:r>
      <w:r w:rsidR="00EB3D13">
        <w:t>Human rights groups</w:t>
      </w:r>
      <w:bookmarkEnd w:id="114"/>
      <w:bookmarkEnd w:id="115"/>
    </w:p>
    <w:bookmarkEnd w:id="116"/>
    <w:p w14:paraId="30753A45" w14:textId="0992022A" w:rsidR="008F5706" w:rsidRDefault="008F5706" w:rsidP="00135128">
      <w:pPr>
        <w:pStyle w:val="ListParagraph"/>
        <w:ind w:left="142"/>
      </w:pPr>
      <w:r>
        <w:t>The USSD ‘Country Report on Human Rights Practices for 2016’</w:t>
      </w:r>
      <w:r w:rsidR="00A229AB">
        <w:t xml:space="preserve"> </w:t>
      </w:r>
      <w:r>
        <w:t>noted: ‘</w:t>
      </w:r>
      <w:r w:rsidR="00996F53" w:rsidRPr="00996F53">
        <w:t xml:space="preserve">A variety of domestic and international human rights groups generally operated without government restriction, training civic educators, advocating changes to existing laws and cultural practices, and investigating and publishing their </w:t>
      </w:r>
      <w:r w:rsidR="00996F53" w:rsidRPr="00996F53">
        <w:lastRenderedPageBreak/>
        <w:t>findings on human rights cases. Government officials were somewhat cooperative and responsive to their views.</w:t>
      </w:r>
      <w:r>
        <w:t xml:space="preserve">’ </w:t>
      </w:r>
      <w:r w:rsidRPr="00EB3D13">
        <w:rPr>
          <w:vertAlign w:val="superscript"/>
        </w:rPr>
        <w:footnoteReference w:id="46"/>
      </w:r>
    </w:p>
    <w:p w14:paraId="30753A46" w14:textId="77777777" w:rsidR="001F26B3" w:rsidRDefault="001F26B3" w:rsidP="00135128">
      <w:pPr>
        <w:pStyle w:val="ListParagraph"/>
        <w:ind w:left="142"/>
      </w:pPr>
      <w:r>
        <w:t>The International Centre for Not-</w:t>
      </w:r>
      <w:r w:rsidR="00DC72C9">
        <w:t>f</w:t>
      </w:r>
      <w:r>
        <w:t>or-Profit Law website, updated on                 3 August 2017, provided the following information:</w:t>
      </w:r>
    </w:p>
    <w:p w14:paraId="30753A47" w14:textId="77777777" w:rsidR="001F26B3" w:rsidRDefault="001F26B3" w:rsidP="00135128">
      <w:pPr>
        <w:ind w:left="142"/>
      </w:pPr>
      <w:r>
        <w:t xml:space="preserve">‘Civil society in Malawi encompasses non-governmental organizations (NGOs), faith based organizations, trade unions and other groups that have existed since before Malawi attained independence in 1964. However, prior to and soon after independence, the work of these groups remained largely developmental. The NGOs that promote human rights and work in advocacy emerged only at the dawn of multiparty democracy in 1994. </w:t>
      </w:r>
    </w:p>
    <w:p w14:paraId="30753A48" w14:textId="77777777" w:rsidR="001F26B3" w:rsidRDefault="00DC72C9" w:rsidP="00135128">
      <w:pPr>
        <w:pStyle w:val="ListParagraph"/>
        <w:numPr>
          <w:ilvl w:val="0"/>
          <w:numId w:val="0"/>
        </w:numPr>
        <w:ind w:left="142"/>
      </w:pPr>
      <w:r>
        <w:t>‘</w:t>
      </w:r>
      <w:r w:rsidR="001F26B3">
        <w:t>Nonetheless, civil society has been central to Malawi’s progress. NGOs have played an important role in furthering democracy and human rights, social and economic development, and nation-building. In October 2005, Andrew Galea Debono of the Commonwealth Human Rights Initiative noted that while it is true that many NGOs, the media, academics and many other community groups focus primarily on providing services to the community, experience has shown that they have also often been key facilitators of government-citizen dialogue as well as having an important monitoring role of government activities.</w:t>
      </w:r>
    </w:p>
    <w:p w14:paraId="30753A49" w14:textId="77777777" w:rsidR="001F26B3" w:rsidRDefault="00DC72C9" w:rsidP="00135128">
      <w:pPr>
        <w:pStyle w:val="ListParagraph"/>
        <w:numPr>
          <w:ilvl w:val="0"/>
          <w:numId w:val="0"/>
        </w:numPr>
        <w:ind w:left="142"/>
      </w:pPr>
      <w:r>
        <w:t>‘</w:t>
      </w:r>
      <w:r w:rsidR="001F26B3">
        <w:t>NGOs have also earned a reputation for playing a vital role in being the voices of the voiceless in Malawi and have helped to consolidate a democratic culture in the country since the institution of multi-party democracy in 1994 by providing checks and balances against governmental corruption. Their contributions also have been seen in areas such as health, education, and environment. Those in arts and culture have also played a critical role in safeguarding and preserving Malawi’s identity, while those in human rights have made strides in raising community awareness against negative cultural traditions and beliefs such as child marriages and witchcraft. However, some advances in deepening human rights in Malawi have at times received resistance from the citizenry, particularly on Gay, Lesbian, Bisexual, Transgender (LGBT) issues.</w:t>
      </w:r>
    </w:p>
    <w:p w14:paraId="30753A4A" w14:textId="77777777" w:rsidR="001F26B3" w:rsidRDefault="00DC72C9" w:rsidP="00135128">
      <w:pPr>
        <w:pStyle w:val="ListParagraph"/>
        <w:numPr>
          <w:ilvl w:val="0"/>
          <w:numId w:val="0"/>
        </w:numPr>
        <w:ind w:left="142"/>
      </w:pPr>
      <w:r>
        <w:t>‘</w:t>
      </w:r>
      <w:r w:rsidR="001F26B3">
        <w:t>Due to the watchdog roles they play, NGOs have on many occasions turned out to be among the government’s fiercest critics, and at times government officials have labeled them as an “opposition” force</w:t>
      </w:r>
      <w:r>
        <w:t>.</w:t>
      </w:r>
      <w:r w:rsidR="001F26B3">
        <w:t xml:space="preserve">’ </w:t>
      </w:r>
      <w:r w:rsidR="001F26B3">
        <w:rPr>
          <w:rStyle w:val="FootnoteReference"/>
        </w:rPr>
        <w:footnoteReference w:id="47"/>
      </w:r>
    </w:p>
    <w:p w14:paraId="30753A4B" w14:textId="77777777" w:rsidR="00C872FD" w:rsidRDefault="00DA3376" w:rsidP="00135128">
      <w:pPr>
        <w:pStyle w:val="ListParagraph"/>
        <w:ind w:left="142"/>
      </w:pPr>
      <w:r>
        <w:t>The Freedom House ‘Freedom in the World 201</w:t>
      </w:r>
      <w:r w:rsidR="007B186D">
        <w:t>6</w:t>
      </w:r>
      <w:r>
        <w:t xml:space="preserve">’ report, </w:t>
      </w:r>
      <w:r w:rsidR="001B3B48">
        <w:t xml:space="preserve">covering events that took place </w:t>
      </w:r>
      <w:r>
        <w:t>in 201</w:t>
      </w:r>
      <w:r w:rsidR="007B186D">
        <w:t>5</w:t>
      </w:r>
      <w:r>
        <w:t>, noted that:</w:t>
      </w:r>
      <w:r w:rsidR="00C5178D">
        <w:t xml:space="preserve"> </w:t>
      </w:r>
      <w:r>
        <w:t>‘</w:t>
      </w:r>
      <w:r w:rsidR="007B186D" w:rsidRPr="007B186D">
        <w:t>Nongovernmental organizations (NGOs) generally operate without interference from the government. However, certain legal provisions regarding registration and fees for NGOs are considered onerous, and the government has been accused of harassing groups doing politically sensitive work.</w:t>
      </w:r>
      <w:r>
        <w:t xml:space="preserve">’ </w:t>
      </w:r>
      <w:r w:rsidRPr="00EB3D13">
        <w:rPr>
          <w:vertAlign w:val="superscript"/>
        </w:rPr>
        <w:footnoteReference w:id="48"/>
      </w:r>
    </w:p>
    <w:p w14:paraId="30753A4C" w14:textId="77777777" w:rsidR="00EC4059" w:rsidRDefault="0084487F" w:rsidP="00EC4059">
      <w:pPr>
        <w:pStyle w:val="ListParagraph"/>
        <w:numPr>
          <w:ilvl w:val="0"/>
          <w:numId w:val="0"/>
        </w:numPr>
        <w:ind w:left="851"/>
        <w:jc w:val="right"/>
      </w:pPr>
      <w:hyperlink w:anchor="contents" w:history="1">
        <w:r w:rsidR="00EC4059" w:rsidRPr="006B4863">
          <w:rPr>
            <w:rStyle w:val="Hyperlink"/>
            <w:szCs w:val="24"/>
          </w:rPr>
          <w:t>Back to Contents</w:t>
        </w:r>
      </w:hyperlink>
    </w:p>
    <w:p w14:paraId="30753A4D" w14:textId="14AB6A13" w:rsidR="00EC6645" w:rsidRDefault="00EC6645" w:rsidP="00ED1CBA">
      <w:pPr>
        <w:pStyle w:val="Heading3"/>
        <w:ind w:left="142" w:hanging="851"/>
      </w:pPr>
      <w:bookmarkStart w:id="117" w:name="_Government_human_rights"/>
      <w:bookmarkStart w:id="118" w:name="_Toc459208155"/>
      <w:bookmarkStart w:id="119" w:name="_Toc492286491"/>
      <w:bookmarkEnd w:id="117"/>
      <w:r w:rsidRPr="001E4A09">
        <w:t>Gover</w:t>
      </w:r>
      <w:r>
        <w:t>nment human rights b</w:t>
      </w:r>
      <w:r w:rsidRPr="001E4A09">
        <w:t>odies</w:t>
      </w:r>
      <w:bookmarkEnd w:id="118"/>
      <w:bookmarkEnd w:id="119"/>
      <w:r w:rsidRPr="001E4A09">
        <w:t xml:space="preserve"> </w:t>
      </w:r>
    </w:p>
    <w:p w14:paraId="30753A4E" w14:textId="77777777" w:rsidR="005256E8" w:rsidRDefault="005256E8" w:rsidP="00135128">
      <w:pPr>
        <w:pStyle w:val="ListParagraph"/>
        <w:ind w:left="142"/>
      </w:pPr>
      <w:r>
        <w:t>The USSD ‘Country Report on Human Rights Practices for 2016’</w:t>
      </w:r>
      <w:r w:rsidR="00EF11F9">
        <w:t xml:space="preserve"> </w:t>
      </w:r>
      <w:r>
        <w:t>noted</w:t>
      </w:r>
      <w:r w:rsidR="00EF11F9">
        <w:t>:</w:t>
      </w:r>
      <w:r>
        <w:t xml:space="preserve"> </w:t>
      </w:r>
    </w:p>
    <w:p w14:paraId="30753A4F" w14:textId="77777777" w:rsidR="00760DA5" w:rsidRDefault="005256E8" w:rsidP="00135128">
      <w:pPr>
        <w:ind w:left="142"/>
      </w:pPr>
      <w:r>
        <w:t>‘</w:t>
      </w:r>
      <w:r w:rsidR="00760DA5">
        <w:t>The MHRC</w:t>
      </w:r>
      <w:r w:rsidR="00C03C49">
        <w:t xml:space="preserve"> [</w:t>
      </w:r>
      <w:hyperlink r:id="rId35" w:history="1">
        <w:r w:rsidR="00C03C49" w:rsidRPr="00D92B09">
          <w:rPr>
            <w:rStyle w:val="Hyperlink"/>
          </w:rPr>
          <w:t>Malawi Human Rights Commission</w:t>
        </w:r>
      </w:hyperlink>
      <w:r w:rsidR="00C03C49">
        <w:t>]</w:t>
      </w:r>
      <w:r w:rsidR="00760DA5">
        <w:t>, an independent government-chartered institution, is mandated by the constitution to promote and protect human rights and investigate violations of human rights. Despite its independent leadership, resource shortfalls resulted in a backlog of cases, delayed production of reports, and limited investigation of human rights violations. The MHRC received 324 complaints of human rights violations through August.</w:t>
      </w:r>
    </w:p>
    <w:p w14:paraId="30753A50" w14:textId="77777777" w:rsidR="005256E8" w:rsidRDefault="00760DA5" w:rsidP="00135128">
      <w:pPr>
        <w:ind w:left="142"/>
      </w:pPr>
      <w:r>
        <w:t xml:space="preserve">‘The </w:t>
      </w:r>
      <w:hyperlink r:id="rId36" w:history="1">
        <w:r w:rsidRPr="00D92B09">
          <w:rPr>
            <w:rStyle w:val="Hyperlink"/>
          </w:rPr>
          <w:t>Office of the Ombudsman</w:t>
        </w:r>
      </w:hyperlink>
      <w:r>
        <w:t xml:space="preserve"> is mandated to investigate government officials responsible for human rights violations and other abuses. The ombudsman does not take legal action against government officials but may order administrative action to redress grievances and may recommend prosecution to the director of public prosecution. The office had 15 investigators. During the year it launched a website with regular updates on its activities.’</w:t>
      </w:r>
      <w:r w:rsidR="005256E8">
        <w:t xml:space="preserve"> </w:t>
      </w:r>
      <w:r w:rsidR="005256E8" w:rsidRPr="00EB3D13">
        <w:rPr>
          <w:vertAlign w:val="superscript"/>
        </w:rPr>
        <w:footnoteReference w:id="49"/>
      </w:r>
    </w:p>
    <w:p w14:paraId="30753A51" w14:textId="5D189403" w:rsidR="00C165D0" w:rsidRDefault="00C165D0" w:rsidP="00C165D0">
      <w:pPr>
        <w:pStyle w:val="ListParagraph"/>
        <w:numPr>
          <w:ilvl w:val="0"/>
          <w:numId w:val="0"/>
        </w:numPr>
        <w:ind w:left="851"/>
      </w:pPr>
      <w:bookmarkStart w:id="120" w:name="_Freedom_of_movement"/>
      <w:bookmarkEnd w:id="120"/>
      <w:r>
        <w:t xml:space="preserve">                                                                                    </w:t>
      </w:r>
      <w:hyperlink w:anchor="contents" w:history="1">
        <w:r w:rsidRPr="0006322E">
          <w:rPr>
            <w:rStyle w:val="Hyperlink"/>
            <w:szCs w:val="24"/>
          </w:rPr>
          <w:t>Back to Contents</w:t>
        </w:r>
      </w:hyperlink>
    </w:p>
    <w:p w14:paraId="30753A52" w14:textId="3F22254E" w:rsidR="00F5444A" w:rsidRDefault="00C013C5" w:rsidP="00ED1CBA">
      <w:pPr>
        <w:pStyle w:val="Heading2"/>
        <w:ind w:left="142" w:hanging="851"/>
      </w:pPr>
      <w:bookmarkStart w:id="121" w:name="_Toc492286492"/>
      <w:bookmarkStart w:id="122" w:name="Media"/>
      <w:r>
        <w:t xml:space="preserve">Media and the </w:t>
      </w:r>
      <w:r w:rsidR="00211FFD">
        <w:t>i</w:t>
      </w:r>
      <w:r>
        <w:t>nternet</w:t>
      </w:r>
      <w:bookmarkEnd w:id="121"/>
    </w:p>
    <w:p w14:paraId="30753A53" w14:textId="535F913C" w:rsidR="00085625" w:rsidRDefault="00B216CC" w:rsidP="00ED1CBA">
      <w:pPr>
        <w:pStyle w:val="Heading3"/>
        <w:ind w:left="0" w:hanging="709"/>
      </w:pPr>
      <w:bookmarkStart w:id="123" w:name="_Toc492286493"/>
      <w:bookmarkEnd w:id="122"/>
      <w:r>
        <w:t xml:space="preserve"> </w:t>
      </w:r>
      <w:r w:rsidR="00666262">
        <w:t xml:space="preserve"> </w:t>
      </w:r>
      <w:r w:rsidR="00085625">
        <w:t>Freedom of the media</w:t>
      </w:r>
      <w:bookmarkEnd w:id="123"/>
      <w:r w:rsidR="00085625" w:rsidRPr="001E4A09">
        <w:t xml:space="preserve"> </w:t>
      </w:r>
    </w:p>
    <w:p w14:paraId="30753A54" w14:textId="77777777" w:rsidR="00D74A02" w:rsidRDefault="00D74A02" w:rsidP="009B43E7">
      <w:pPr>
        <w:pStyle w:val="ListParagraph"/>
        <w:ind w:left="142"/>
      </w:pPr>
      <w:r>
        <w:t xml:space="preserve">The Freedom House ‘Freedom in the World 2016’ report, covering events that took place in 2015, noted that: </w:t>
      </w:r>
    </w:p>
    <w:p w14:paraId="30753A55" w14:textId="77777777" w:rsidR="00D74A02" w:rsidRDefault="00D74A02" w:rsidP="009B43E7">
      <w:pPr>
        <w:ind w:left="142"/>
      </w:pPr>
      <w:r>
        <w:t>‘Freedom of the press is legally guaranteed and generally respected in practice. The independent media is often critical of the government, and although journalists have faced threats and harassment in the past, no serious instances of this were reported in 2015. However, in October, after receiving harsh criticism from media outlets concerning the large size of his delegation to the UN General Assembly, President Mutharika claimed that the press was acting irresponsibly and on behalf of the opposition. The incident prompted a rebuke from the Malawi chapter of the Media Institute of Southern Africa.</w:t>
      </w:r>
    </w:p>
    <w:p w14:paraId="30753A56" w14:textId="032D2E61" w:rsidR="00D74A02" w:rsidRDefault="00D74A02" w:rsidP="009B43E7">
      <w:pPr>
        <w:ind w:left="142"/>
      </w:pPr>
      <w:r>
        <w:t xml:space="preserve">‘Libel remains both a criminal and civil offense. Mutharika has not yet signed the Declaration of Table Mountain, which calls on African governments to abolish criminal defamation laws, despite telling journalists and press freedom activists that he would consider doing so after a meeting with them in 2014.’ </w:t>
      </w:r>
      <w:r>
        <w:rPr>
          <w:rStyle w:val="FootnoteReference"/>
        </w:rPr>
        <w:footnoteReference w:id="50"/>
      </w:r>
    </w:p>
    <w:p w14:paraId="30753A57" w14:textId="0A83C18D" w:rsidR="005A5D7D" w:rsidRDefault="005A5D7D" w:rsidP="009B43E7">
      <w:pPr>
        <w:pStyle w:val="ListParagraph"/>
        <w:ind w:left="142"/>
      </w:pPr>
      <w:r>
        <w:lastRenderedPageBreak/>
        <w:t>The USSD</w:t>
      </w:r>
      <w:r w:rsidR="00D74A02">
        <w:t xml:space="preserve"> </w:t>
      </w:r>
      <w:r>
        <w:t>‘Country Report on Human Rights Practices for 2016’</w:t>
      </w:r>
      <w:r w:rsidR="00A229AB">
        <w:t xml:space="preserve"> </w:t>
      </w:r>
      <w:r>
        <w:t>noted that</w:t>
      </w:r>
      <w:r w:rsidR="00133677">
        <w:t>:</w:t>
      </w:r>
      <w:r>
        <w:t xml:space="preserve"> ‘</w:t>
      </w:r>
      <w:r w:rsidR="00C469AC" w:rsidRPr="00C469AC">
        <w:t>The constitution and law provide for freedom of speech and press, and the government generally respected these rights.</w:t>
      </w:r>
      <w:r w:rsidR="00C469AC">
        <w:t xml:space="preserve">’ </w:t>
      </w:r>
      <w:r w:rsidRPr="00EB3D13">
        <w:rPr>
          <w:vertAlign w:val="superscript"/>
        </w:rPr>
        <w:footnoteReference w:id="51"/>
      </w:r>
    </w:p>
    <w:p w14:paraId="7BA4EBDA" w14:textId="05E6C7CA" w:rsidR="004B04E3" w:rsidRDefault="008040E1" w:rsidP="009B43E7">
      <w:pPr>
        <w:pStyle w:val="ListParagraph"/>
        <w:ind w:left="142"/>
      </w:pPr>
      <w:r>
        <w:t xml:space="preserve">See also </w:t>
      </w:r>
      <w:hyperlink r:id="rId37" w:history="1">
        <w:r>
          <w:rPr>
            <w:rStyle w:val="Hyperlink"/>
          </w:rPr>
          <w:t xml:space="preserve">BBC </w:t>
        </w:r>
        <w:r w:rsidR="00D70CC4">
          <w:rPr>
            <w:rStyle w:val="Hyperlink"/>
          </w:rPr>
          <w:t>‘</w:t>
        </w:r>
        <w:r>
          <w:rPr>
            <w:rStyle w:val="Hyperlink"/>
          </w:rPr>
          <w:t>Malawi profile - Media</w:t>
        </w:r>
      </w:hyperlink>
      <w:r w:rsidR="00D70CC4">
        <w:t>’, dated 16 June 2015</w:t>
      </w:r>
      <w:r>
        <w:t>.</w:t>
      </w:r>
    </w:p>
    <w:p w14:paraId="30753A58" w14:textId="69C60D06" w:rsidR="00C165D0" w:rsidRDefault="00C165D0" w:rsidP="00085625">
      <w:pPr>
        <w:ind w:left="851"/>
        <w:rPr>
          <w:rStyle w:val="Hyperlink"/>
          <w:szCs w:val="24"/>
        </w:rPr>
      </w:pPr>
      <w:r>
        <w:t xml:space="preserve">                                                                                    </w:t>
      </w:r>
      <w:hyperlink w:anchor="contents" w:history="1">
        <w:r w:rsidRPr="0006322E">
          <w:rPr>
            <w:rStyle w:val="Hyperlink"/>
            <w:szCs w:val="24"/>
          </w:rPr>
          <w:t>Back to Contents</w:t>
        </w:r>
      </w:hyperlink>
    </w:p>
    <w:p w14:paraId="30753A59" w14:textId="43F17E2D" w:rsidR="00085625" w:rsidRDefault="00085625" w:rsidP="009B43E7">
      <w:pPr>
        <w:pStyle w:val="Heading3"/>
        <w:ind w:left="142" w:hanging="851"/>
      </w:pPr>
      <w:bookmarkStart w:id="124" w:name="_Toc492286494"/>
      <w:r>
        <w:t>Internet freedom</w:t>
      </w:r>
      <w:bookmarkEnd w:id="124"/>
      <w:r>
        <w:t xml:space="preserve"> </w:t>
      </w:r>
    </w:p>
    <w:p w14:paraId="30753A5A" w14:textId="0A4BA3D8" w:rsidR="00085625" w:rsidRDefault="00A72508" w:rsidP="009B43E7">
      <w:pPr>
        <w:pStyle w:val="ListParagraph"/>
        <w:ind w:left="142"/>
      </w:pPr>
      <w:r>
        <w:t>The USSD ‘Country Report on Human Rights Practices for 2016’ noted</w:t>
      </w:r>
      <w:r w:rsidR="001A2BE6">
        <w:t>:</w:t>
      </w:r>
      <w:r w:rsidR="00F571C5">
        <w:t xml:space="preserve"> </w:t>
      </w:r>
      <w:r w:rsidR="004F3B29">
        <w:t xml:space="preserve"> </w:t>
      </w:r>
      <w:r w:rsidR="00085625">
        <w:t>‘</w:t>
      </w:r>
      <w:r w:rsidR="00C469AC" w:rsidRPr="00C469AC">
        <w:t>The government did not restrict or disrupt access to the internet or censor online content, and there were no reports that the government monitored private online communications without appropriate legal authority. Lack of infrastructure and the high cost of internet connections limited internet access.</w:t>
      </w:r>
      <w:r w:rsidR="00E956A5">
        <w:t xml:space="preserve">’ </w:t>
      </w:r>
      <w:r w:rsidR="00085625">
        <w:rPr>
          <w:rStyle w:val="FootnoteReference"/>
        </w:rPr>
        <w:footnoteReference w:id="52"/>
      </w:r>
    </w:p>
    <w:p w14:paraId="30753A5B" w14:textId="77777777" w:rsidR="00A72508" w:rsidRDefault="00A72508" w:rsidP="009B43E7">
      <w:pPr>
        <w:pStyle w:val="ListParagraph"/>
        <w:ind w:left="142"/>
      </w:pPr>
      <w:r>
        <w:t>The Freedom House ‘Freedom on the Net 2016’ report</w:t>
      </w:r>
      <w:r w:rsidR="00287525">
        <w:t>,</w:t>
      </w:r>
      <w:r>
        <w:t xml:space="preserve"> published in November 2016, stated: </w:t>
      </w:r>
    </w:p>
    <w:p w14:paraId="30753A5C" w14:textId="0281A4AD" w:rsidR="00A72508" w:rsidRDefault="00A72508" w:rsidP="001B42C6">
      <w:pPr>
        <w:ind w:left="142"/>
      </w:pPr>
      <w:r>
        <w:t>‘</w:t>
      </w:r>
      <w:r w:rsidR="00287525" w:rsidRPr="00287525">
        <w:t>Malawi, a densely populated country that suffers from widespread poverty, has one of the lowest rates of internet access in the world. According to the International Telecommunication Union (ITU), internet penetration stood at 9 percent in 2015, up from 6 percent in in 2014.</w:t>
      </w:r>
      <w:r w:rsidR="00287525">
        <w:t xml:space="preserve"> </w:t>
      </w:r>
      <w:r w:rsidR="00287525" w:rsidRPr="00287525">
        <w:t>Fixed broadband subscriptions are extremely rare.</w:t>
      </w:r>
      <w:r w:rsidR="00287525">
        <w:t xml:space="preserve"> </w:t>
      </w:r>
      <w:r w:rsidR="00287525" w:rsidRPr="00287525">
        <w:t>Mobile phone penetration is also low at 35 percent, compared to an average of 76.2 percent across the continent.</w:t>
      </w:r>
      <w:r w:rsidR="0094518B">
        <w:t xml:space="preserve"> </w:t>
      </w:r>
      <w:r w:rsidR="00287525" w:rsidRPr="00287525">
        <w:t>A survey of 12,000 citizens between November 2014 and January 2015 published by Malawi’s National Statistics Office in January 2016 reported more positive data, with 85 percent of households surveyed owning a mobile device, and 30 percent of households using one to access the internet.</w:t>
      </w:r>
      <w:r w:rsidR="00F33525">
        <w:t xml:space="preserve">’ </w:t>
      </w:r>
      <w:r>
        <w:rPr>
          <w:rStyle w:val="FootnoteReference"/>
        </w:rPr>
        <w:footnoteReference w:id="53"/>
      </w:r>
    </w:p>
    <w:p w14:paraId="30753A5D" w14:textId="77777777" w:rsidR="00952DAD" w:rsidRDefault="0084487F" w:rsidP="00952DAD">
      <w:pPr>
        <w:pStyle w:val="ListParagraph"/>
        <w:numPr>
          <w:ilvl w:val="0"/>
          <w:numId w:val="0"/>
        </w:numPr>
        <w:ind w:left="851"/>
        <w:jc w:val="right"/>
      </w:pPr>
      <w:hyperlink w:anchor="contents" w:history="1">
        <w:r w:rsidR="00952DAD" w:rsidRPr="006B4863">
          <w:rPr>
            <w:rStyle w:val="Hyperlink"/>
            <w:szCs w:val="24"/>
          </w:rPr>
          <w:t>Back to Contents</w:t>
        </w:r>
      </w:hyperlink>
    </w:p>
    <w:p w14:paraId="30753A5E" w14:textId="77777777" w:rsidR="00996683" w:rsidRDefault="00996683" w:rsidP="001B42C6">
      <w:pPr>
        <w:pStyle w:val="Heading2"/>
        <w:ind w:left="142" w:hanging="851"/>
      </w:pPr>
      <w:bookmarkStart w:id="125" w:name="_Toc492286495"/>
      <w:r>
        <w:t>Women</w:t>
      </w:r>
      <w:bookmarkEnd w:id="125"/>
    </w:p>
    <w:p w14:paraId="30753A5F" w14:textId="5332F9CB" w:rsidR="00996683" w:rsidRPr="009A577F" w:rsidRDefault="00666262" w:rsidP="001B42C6">
      <w:pPr>
        <w:pStyle w:val="Heading3"/>
        <w:ind w:left="-567" w:hanging="142"/>
      </w:pPr>
      <w:bookmarkStart w:id="126" w:name="_Toc492286496"/>
      <w:r>
        <w:t xml:space="preserve">  </w:t>
      </w:r>
      <w:r w:rsidR="009D0694">
        <w:t>Legal status, equal rights and discrimination</w:t>
      </w:r>
      <w:bookmarkEnd w:id="126"/>
    </w:p>
    <w:p w14:paraId="30753A60" w14:textId="74B4B7FA" w:rsidR="002F3AE5" w:rsidRDefault="00996683" w:rsidP="001B42C6">
      <w:pPr>
        <w:pStyle w:val="ListParagraph"/>
        <w:ind w:left="142"/>
      </w:pPr>
      <w:r>
        <w:t>The USSD ‘Country Report on Human Rights Practices for 2016’</w:t>
      </w:r>
      <w:r w:rsidR="00A229AB">
        <w:t xml:space="preserve"> </w:t>
      </w:r>
      <w:r>
        <w:t>noted</w:t>
      </w:r>
      <w:r w:rsidR="00527548">
        <w:t>:</w:t>
      </w:r>
      <w:r w:rsidR="000E08A1">
        <w:t xml:space="preserve"> </w:t>
      </w:r>
      <w:r w:rsidR="00E941FF">
        <w:t xml:space="preserve">   </w:t>
      </w:r>
      <w:r>
        <w:t>‘</w:t>
      </w:r>
      <w:r w:rsidR="00760DA5">
        <w:t>By law women have the same legal status and rights as men and may not be discriminated against based on gender or marital status, including in the workplace</w:t>
      </w:r>
      <w:r w:rsidR="002C220B">
        <w:t>…</w:t>
      </w:r>
      <w:r w:rsidR="00760DA5">
        <w:t>Women often had less access to legal and financial assistance, and widows often were victims of discriminatory and illegal inheritance practices in which most of an estate was taken by the deceased husband’s family.</w:t>
      </w:r>
      <w:r>
        <w:t xml:space="preserve">’ </w:t>
      </w:r>
      <w:r>
        <w:rPr>
          <w:rStyle w:val="FootnoteReference"/>
        </w:rPr>
        <w:footnoteReference w:id="54"/>
      </w:r>
    </w:p>
    <w:p w14:paraId="30753A61" w14:textId="77777777" w:rsidR="00B458C3" w:rsidRDefault="00B458C3" w:rsidP="001B42C6">
      <w:pPr>
        <w:pStyle w:val="ListParagraph"/>
        <w:ind w:left="142"/>
      </w:pPr>
      <w:r>
        <w:t>The Social Institutions and Gender Index, undated, accessed on 27 July 2017, noted:</w:t>
      </w:r>
    </w:p>
    <w:p w14:paraId="30753A62" w14:textId="77777777" w:rsidR="00B458C3" w:rsidRPr="00B458C3" w:rsidRDefault="00B458C3" w:rsidP="001B42C6">
      <w:pPr>
        <w:pStyle w:val="ListParagraph"/>
        <w:numPr>
          <w:ilvl w:val="0"/>
          <w:numId w:val="0"/>
        </w:numPr>
        <w:ind w:left="142"/>
      </w:pPr>
      <w:r w:rsidRPr="00B458C3">
        <w:lastRenderedPageBreak/>
        <w:t>‘Sections 20 and 41 of the Constitution of Malawi uphold the principle of equal rights for men and women and prohibit any discrimination based on gender or marital status.</w:t>
      </w:r>
      <w:r>
        <w:t xml:space="preserve"> </w:t>
      </w:r>
      <w:r w:rsidRPr="00B458C3">
        <w:t>The Republic of Malawi ratified the Convention on the Elimination of All Forms of Discrimination against Women in 1987. Malawi signed the Optional Protocol in 2000, but has yet to proceed with ratification. It ratified the Protocol to the African Charter on Human and Peoples' Rights on the Rights of Women in Africa in 2005.</w:t>
      </w:r>
    </w:p>
    <w:p w14:paraId="30753A63" w14:textId="77777777" w:rsidR="00B458C3" w:rsidRDefault="00B458C3" w:rsidP="001B42C6">
      <w:pPr>
        <w:pStyle w:val="ListParagraph"/>
        <w:numPr>
          <w:ilvl w:val="0"/>
          <w:numId w:val="0"/>
        </w:numPr>
        <w:ind w:left="142"/>
      </w:pPr>
      <w:r>
        <w:t>‘</w:t>
      </w:r>
      <w:r w:rsidRPr="00B458C3">
        <w:t>The unequal status of women in Malawi is shaped by the inter-locking factors of general poverty, discriminatory treatment in the family and public life and a vulnerability to HIV/AIDS</w:t>
      </w:r>
      <w:r>
        <w:t xml:space="preserve">.’ </w:t>
      </w:r>
      <w:r w:rsidRPr="00014BD9">
        <w:rPr>
          <w:rStyle w:val="FootnoteReference"/>
          <w:bCs/>
          <w:sz w:val="20"/>
          <w:szCs w:val="20"/>
        </w:rPr>
        <w:footnoteReference w:id="55"/>
      </w:r>
    </w:p>
    <w:p w14:paraId="30753A64" w14:textId="77777777" w:rsidR="00D1287A" w:rsidRDefault="00D1287A" w:rsidP="001B42C6">
      <w:pPr>
        <w:pStyle w:val="ListParagraph"/>
        <w:ind w:left="142"/>
      </w:pPr>
      <w:r>
        <w:t>The USSD ‘Country Report on Human Rights Practices for 2016’ noted:</w:t>
      </w:r>
    </w:p>
    <w:p w14:paraId="30753A65" w14:textId="0A27AD9F" w:rsidR="00D1287A" w:rsidRDefault="00D1287A" w:rsidP="00E60DCA">
      <w:pPr>
        <w:ind w:left="142"/>
      </w:pPr>
      <w:r>
        <w:t>‘</w:t>
      </w:r>
      <w:r w:rsidRPr="001C4A58">
        <w:t>Discrimination in employment and occupation occurred with respect to gender and disability</w:t>
      </w:r>
      <w:r>
        <w:t>…</w:t>
      </w:r>
      <w:r w:rsidRPr="001C4A58">
        <w:t xml:space="preserve">Despite the law against discrimination based on gender or marital status, discrimination against women was pervasive, </w:t>
      </w:r>
      <w:r w:rsidR="00A65091">
        <w:t xml:space="preserve">  </w:t>
      </w:r>
      <w:r w:rsidRPr="001C4A58">
        <w:t>and women did not have opportunities equal to those available to men. Women had significantly lower levels of literacy, education, and formal and nontraditional employment</w:t>
      </w:r>
      <w:r>
        <w:t xml:space="preserve"> opportunities. Few women participated in the limited formal labor market, and those that did represented only a very small portion of managerial and administrative staff. Households headed by women were overrepresented in the lowest quarter of income distribution.</w:t>
      </w:r>
      <w:r w:rsidRPr="00250449">
        <w:t>’</w:t>
      </w:r>
      <w:r>
        <w:t xml:space="preserve"> </w:t>
      </w:r>
      <w:r>
        <w:rPr>
          <w:rStyle w:val="FootnoteReference"/>
        </w:rPr>
        <w:footnoteReference w:id="56"/>
      </w:r>
    </w:p>
    <w:p w14:paraId="30753A66" w14:textId="1F636C59" w:rsidR="00996683" w:rsidRDefault="00996683" w:rsidP="00996683">
      <w:pPr>
        <w:ind w:left="851"/>
      </w:pPr>
      <w:r>
        <w:t xml:space="preserve">                                                                                    </w:t>
      </w:r>
      <w:hyperlink w:anchor="contents" w:history="1">
        <w:r w:rsidR="00A7580C" w:rsidRPr="0006322E">
          <w:rPr>
            <w:rStyle w:val="Hyperlink"/>
            <w:szCs w:val="24"/>
          </w:rPr>
          <w:t>Back to Contents</w:t>
        </w:r>
      </w:hyperlink>
    </w:p>
    <w:p w14:paraId="30753A67" w14:textId="6B59579E" w:rsidR="00B458C3" w:rsidRDefault="00A034BF" w:rsidP="00D43D38">
      <w:pPr>
        <w:pStyle w:val="Heading3"/>
        <w:ind w:left="-142" w:hanging="567"/>
      </w:pPr>
      <w:bookmarkStart w:id="127" w:name="_Toc492286497"/>
      <w:bookmarkStart w:id="128" w:name="MarriageFamily"/>
      <w:r>
        <w:t xml:space="preserve"> </w:t>
      </w:r>
      <w:r w:rsidR="00954550">
        <w:t xml:space="preserve">   </w:t>
      </w:r>
      <w:r w:rsidR="00B458C3">
        <w:t>Marriage, family life and inheritance</w:t>
      </w:r>
      <w:bookmarkEnd w:id="127"/>
    </w:p>
    <w:p w14:paraId="21C8DD00" w14:textId="77777777" w:rsidR="00116E48" w:rsidRDefault="00116E48" w:rsidP="00116E48">
      <w:pPr>
        <w:pStyle w:val="ListParagraph"/>
        <w:ind w:left="142"/>
      </w:pPr>
      <w:r>
        <w:t>The USSD ‘Country Report on Human Rights Practices for 2016’ noted:</w:t>
      </w:r>
    </w:p>
    <w:p w14:paraId="30753A69" w14:textId="2AE6E16E" w:rsidR="0040541C" w:rsidRDefault="00116E48" w:rsidP="00D43D38">
      <w:pPr>
        <w:ind w:left="142"/>
      </w:pPr>
      <w:r>
        <w:t xml:space="preserve"> </w:t>
      </w:r>
      <w:r w:rsidR="0040541C">
        <w:t>‘Women usually were at a disadvantage in marriage, family, and property rights; however, awareness of women’s legal rights continued to increase. Households headed by women were predominately in the lowest quarter of income distribution. More than half--52 percent--of full-time farmers were women, but they had limited access to agricultural extension services, training, and credit.</w:t>
      </w:r>
    </w:p>
    <w:p w14:paraId="30753A6B" w14:textId="3746151F" w:rsidR="0040541C" w:rsidRDefault="0040541C" w:rsidP="00D43D38">
      <w:pPr>
        <w:ind w:left="142"/>
      </w:pPr>
      <w:r>
        <w:t xml:space="preserve">‘The law provides for a minimum level of child support, widows’ rights, and maternity leave; however, only women employed in the formal sector knew their rights and had access to the legal system, and thus benefited from these legal protections.’ </w:t>
      </w:r>
      <w:r>
        <w:rPr>
          <w:rStyle w:val="FootnoteReference"/>
        </w:rPr>
        <w:footnoteReference w:id="57"/>
      </w:r>
    </w:p>
    <w:p w14:paraId="2BE067F9" w14:textId="77777777" w:rsidR="001D1C79" w:rsidRDefault="001D1C79" w:rsidP="001D1C79">
      <w:pPr>
        <w:pStyle w:val="ListParagraph"/>
        <w:ind w:left="142"/>
      </w:pPr>
      <w:r w:rsidRPr="00116E48">
        <w:t>The Social Institutions and Gender Index, undated, accessed on 31 July 2017, noted:</w:t>
      </w:r>
    </w:p>
    <w:p w14:paraId="30753A6D" w14:textId="159845B0" w:rsidR="0051366C" w:rsidRDefault="001D1C79" w:rsidP="001D1C79">
      <w:pPr>
        <w:ind w:left="142"/>
      </w:pPr>
      <w:r>
        <w:t xml:space="preserve"> </w:t>
      </w:r>
      <w:r w:rsidR="0051366C" w:rsidRPr="00B458C3">
        <w:t>‘</w:t>
      </w:r>
      <w:r w:rsidR="0051366C" w:rsidRPr="0051366C">
        <w:t xml:space="preserve">Marriage in Malawi can be entered into under common and customary laws; the later may be either patrilineal or matrilineal in nature. Matrilineal descent systems are the customary norm for a majority of the population, although the formal legal system is modelled on patrilineal English legislation. The </w:t>
      </w:r>
      <w:r w:rsidR="0051366C" w:rsidRPr="0051366C">
        <w:lastRenderedPageBreak/>
        <w:t>central areas of the country, where much of the population lives, as well as most of the southern areas, are dominated by matrilineal norms, while the patrilineal system of marriage is practised in the northern regions, some central areas, and the Nsanje and Chikwawa districts in the south.</w:t>
      </w:r>
      <w:r w:rsidR="0051366C">
        <w:t xml:space="preserve">’ </w:t>
      </w:r>
      <w:r w:rsidR="0051366C">
        <w:rPr>
          <w:rStyle w:val="FootnoteReference"/>
        </w:rPr>
        <w:footnoteReference w:id="58"/>
      </w:r>
    </w:p>
    <w:p w14:paraId="49D2E14D" w14:textId="73A300DE" w:rsidR="001D1C79" w:rsidRDefault="001D1C79" w:rsidP="001D1C79">
      <w:pPr>
        <w:pStyle w:val="ListParagraph"/>
        <w:ind w:left="142"/>
      </w:pPr>
      <w:r w:rsidRPr="00116E48">
        <w:t xml:space="preserve">The Social Institutions and Gender Index, undated, accessed on 31 July 2017, </w:t>
      </w:r>
      <w:r>
        <w:t xml:space="preserve">also </w:t>
      </w:r>
      <w:r w:rsidRPr="00116E48">
        <w:t>noted:</w:t>
      </w:r>
    </w:p>
    <w:p w14:paraId="30753A6F" w14:textId="6C0F46E3" w:rsidR="0051366C" w:rsidRDefault="0051366C" w:rsidP="00D43D38">
      <w:pPr>
        <w:ind w:left="142"/>
      </w:pPr>
      <w:r>
        <w:t>‘In Malawi, under the constitution, husbands and wives share parental authority and have joint child custody rights</w:t>
      </w:r>
      <w:r w:rsidR="00C95061">
        <w:t>…</w:t>
      </w:r>
      <w:r>
        <w:t>In the event of divorce, the custody of children is determined based on the age and in the best interests of the child. Women are allowed to initiate divorce under both customary and common law and there are no restrictions on the latter.</w:t>
      </w:r>
    </w:p>
    <w:p w14:paraId="630045B4" w14:textId="77777777" w:rsidR="00954550" w:rsidRDefault="0051366C" w:rsidP="00D43D38">
      <w:pPr>
        <w:pStyle w:val="ListParagraph"/>
        <w:numPr>
          <w:ilvl w:val="0"/>
          <w:numId w:val="0"/>
        </w:numPr>
        <w:ind w:left="142"/>
      </w:pPr>
      <w:r>
        <w:t>‘In 2011, the parliament passed the Deceased Estates (Wills, Inheritance and Protection Act) Bill, which provides widows and daughters equal inheritance rights and addresses the issue of widows being denied their inheritance upon the death of a spouse. The Act has however, been difficult to enforce, due to differing practices under both patrilineal and matrilineal systems, whereby inheritance notably passes exclusively to male heirs under the patrilineal system. In addition, customary land accounts for approximately 75% of the country’s total and high illiteracy rates among women hinders awareness of rights. The treatment of widows has, however, been noted as a particularly serious problem in Malawi</w:t>
      </w:r>
      <w:r w:rsidR="00C95061">
        <w:t>…</w:t>
      </w:r>
      <w:r>
        <w:t xml:space="preserve">                                                </w:t>
      </w:r>
      <w:r w:rsidR="00954550">
        <w:t xml:space="preserve">                            </w:t>
      </w:r>
    </w:p>
    <w:p w14:paraId="30753A70" w14:textId="5503E88F" w:rsidR="0051366C" w:rsidRDefault="00954550" w:rsidP="00D43D38">
      <w:pPr>
        <w:pStyle w:val="ListParagraph"/>
        <w:numPr>
          <w:ilvl w:val="0"/>
          <w:numId w:val="0"/>
        </w:numPr>
        <w:ind w:left="142"/>
      </w:pPr>
      <w:r>
        <w:t>‘</w:t>
      </w:r>
      <w:r w:rsidR="0051366C">
        <w:t xml:space="preserve">In response, the new law sets out principles of fairness that should be applied where there is no will. If the spouse and children are left out of a will, the law makes a provision for the spouse and children to make a claim for inheritance. The law stipulates that customary laws do not apply for inheritance and also makes property grabbing a specific offence.’ </w:t>
      </w:r>
      <w:r w:rsidR="0051366C">
        <w:rPr>
          <w:rStyle w:val="FootnoteReference"/>
        </w:rPr>
        <w:footnoteReference w:id="59"/>
      </w:r>
    </w:p>
    <w:p w14:paraId="30753A71" w14:textId="77777777" w:rsidR="0051366C" w:rsidRDefault="0084487F" w:rsidP="00A7580C">
      <w:pPr>
        <w:ind w:left="862"/>
        <w:jc w:val="right"/>
      </w:pPr>
      <w:hyperlink w:anchor="contents" w:history="1">
        <w:r w:rsidR="00A7580C" w:rsidRPr="0006322E">
          <w:rPr>
            <w:rStyle w:val="Hyperlink"/>
            <w:szCs w:val="24"/>
          </w:rPr>
          <w:t>Back to Contents</w:t>
        </w:r>
      </w:hyperlink>
    </w:p>
    <w:p w14:paraId="30753A73" w14:textId="10360771" w:rsidR="00B458C3" w:rsidRDefault="00666262" w:rsidP="00D43D38">
      <w:pPr>
        <w:pStyle w:val="Heading3"/>
        <w:ind w:left="-142" w:hanging="567"/>
      </w:pPr>
      <w:bookmarkStart w:id="129" w:name="_Toc492286498"/>
      <w:r>
        <w:t xml:space="preserve">  </w:t>
      </w:r>
      <w:r w:rsidR="00F97F7B">
        <w:t xml:space="preserve"> </w:t>
      </w:r>
      <w:r w:rsidR="00E60DCA">
        <w:t xml:space="preserve"> </w:t>
      </w:r>
      <w:r>
        <w:t xml:space="preserve"> </w:t>
      </w:r>
      <w:r w:rsidR="00B458C3">
        <w:t>Access to land, resources and credit</w:t>
      </w:r>
      <w:bookmarkEnd w:id="129"/>
    </w:p>
    <w:p w14:paraId="30753A74" w14:textId="77777777" w:rsidR="00B458C3" w:rsidRDefault="00B458C3" w:rsidP="001143C7">
      <w:pPr>
        <w:pStyle w:val="ListParagraph"/>
        <w:numPr>
          <w:ilvl w:val="2"/>
          <w:numId w:val="26"/>
        </w:numPr>
        <w:ind w:left="142" w:hanging="851"/>
      </w:pPr>
      <w:r>
        <w:t>The Social Institutions and Gender Index, undated, accessed on 27 July 2017, noted:</w:t>
      </w:r>
    </w:p>
    <w:p w14:paraId="30753A75" w14:textId="48B67780" w:rsidR="00B458C3" w:rsidRDefault="00B458C3" w:rsidP="001143C7">
      <w:pPr>
        <w:ind w:left="142"/>
      </w:pPr>
      <w:r w:rsidRPr="00B458C3">
        <w:t>‘</w:t>
      </w:r>
      <w:r>
        <w:t xml:space="preserve">Under Malawi law, men and women in Malawi have equal ownership rights to property, however under customary law, practices may vary. </w:t>
      </w:r>
      <w:r w:rsidR="00A53D5C">
        <w:t xml:space="preserve"> </w:t>
      </w:r>
      <w:r>
        <w:t>With specific regard to land, women’s access to the latter is often through the family head, who are usually men. In patrilineal societies, access to land</w:t>
      </w:r>
      <w:r w:rsidR="00A53D5C">
        <w:t xml:space="preserve"> </w:t>
      </w:r>
      <w:r>
        <w:t xml:space="preserve"> is through a male. In matrilineal societies, the family head is frequently</w:t>
      </w:r>
      <w:r w:rsidR="00A53D5C">
        <w:t xml:space="preserve"> </w:t>
      </w:r>
      <w:r>
        <w:t>the maternal uncle. In such societies, men access land through their marriages unless the woman is taken to live in the man’s village.</w:t>
      </w:r>
      <w:r w:rsidR="00954550">
        <w:t xml:space="preserve"> </w:t>
      </w:r>
      <w:r>
        <w:t xml:space="preserve">In both matrilineal and patrilineal societies, the husband is regarded as the key controller in the use of any land allocated to his family...The Government has also proposed moving away from the current land tenure system and instead moving towards a </w:t>
      </w:r>
      <w:r>
        <w:lastRenderedPageBreak/>
        <w:t>system of title holding which, it is hoped, would also increase access to lands, in that the latter could be used as collateral.</w:t>
      </w:r>
    </w:p>
    <w:p w14:paraId="30753A76" w14:textId="7D0651FF" w:rsidR="00B458C3" w:rsidRDefault="00B458C3" w:rsidP="001143C7">
      <w:pPr>
        <w:ind w:left="142"/>
      </w:pPr>
      <w:r>
        <w:t>‘While legally, women have equal rights to own and access non-land assets, discriminatory practices limit the latter. More specifically, section 24 of the Constitution recognizes equal ownership rights for men and women, regardless of marital status. However, under customary law, such rights are closely linked to gendered roles and expectations, thus women tend to own less valuable property. For example, kitchen utensils belong to women whereas other property, such as land or cars, generally belongs to men. Even under matrilineal systems, men are also frequently considered to be the main controllers of property, even if they can only formally access the later through their wives.</w:t>
      </w:r>
    </w:p>
    <w:p w14:paraId="30753A77" w14:textId="77777777" w:rsidR="00B458C3" w:rsidRPr="0040541C" w:rsidRDefault="00B458C3" w:rsidP="001143C7">
      <w:pPr>
        <w:pStyle w:val="ListParagraph"/>
        <w:numPr>
          <w:ilvl w:val="0"/>
          <w:numId w:val="0"/>
        </w:numPr>
        <w:ind w:left="142"/>
      </w:pPr>
      <w:r>
        <w:t>‘While there are no legal restrictions on women’s access to financial services including credit, the government reports that women face difficulties due to the need for collateral and the high interest rates charged by microfinance institutions</w:t>
      </w:r>
      <w:r w:rsidR="00891ED8">
        <w:t>.</w:t>
      </w:r>
      <w:r>
        <w:t xml:space="preserve">’ </w:t>
      </w:r>
      <w:r>
        <w:rPr>
          <w:rStyle w:val="FootnoteReference"/>
        </w:rPr>
        <w:footnoteReference w:id="60"/>
      </w:r>
    </w:p>
    <w:bookmarkEnd w:id="128"/>
    <w:p w14:paraId="30753A78" w14:textId="77777777" w:rsidR="00996683" w:rsidRDefault="00927CCE" w:rsidP="00996683">
      <w:pPr>
        <w:pStyle w:val="ListParagraph"/>
        <w:numPr>
          <w:ilvl w:val="0"/>
          <w:numId w:val="0"/>
        </w:numPr>
        <w:ind w:left="851"/>
        <w:jc w:val="right"/>
      </w:pPr>
      <w:r>
        <w:fldChar w:fldCharType="begin"/>
      </w:r>
      <w:r w:rsidR="00863557">
        <w:instrText>HYPERLINK \l "contents"</w:instrText>
      </w:r>
      <w:r>
        <w:fldChar w:fldCharType="separate"/>
      </w:r>
      <w:r w:rsidR="00996683" w:rsidRPr="006B4863">
        <w:rPr>
          <w:rStyle w:val="Hyperlink"/>
          <w:szCs w:val="24"/>
        </w:rPr>
        <w:t>Back to Contents</w:t>
      </w:r>
      <w:r>
        <w:fldChar w:fldCharType="end"/>
      </w:r>
    </w:p>
    <w:p w14:paraId="30753A79" w14:textId="346C87DE" w:rsidR="00B11100" w:rsidRPr="009A577F" w:rsidRDefault="00666262" w:rsidP="001143C7">
      <w:pPr>
        <w:pStyle w:val="Heading3"/>
        <w:ind w:left="0" w:hanging="709"/>
      </w:pPr>
      <w:bookmarkStart w:id="130" w:name="_Violence,_rape_and"/>
      <w:bookmarkEnd w:id="130"/>
      <w:r>
        <w:t xml:space="preserve">  </w:t>
      </w:r>
      <w:bookmarkStart w:id="131" w:name="ViolenceRape"/>
      <w:r w:rsidR="00B11100">
        <w:t>Violence, rape and sexual assault</w:t>
      </w:r>
      <w:bookmarkEnd w:id="131"/>
    </w:p>
    <w:p w14:paraId="30753A7A" w14:textId="77777777" w:rsidR="00B11100" w:rsidRDefault="00B11100" w:rsidP="001143C7">
      <w:pPr>
        <w:pStyle w:val="ListParagraph"/>
        <w:ind w:left="142"/>
      </w:pPr>
      <w:r>
        <w:t>The USSD ‘Country Report on Human Rights Practices for 2016’ noted:</w:t>
      </w:r>
    </w:p>
    <w:p w14:paraId="30753A7B" w14:textId="77777777" w:rsidR="00B11100" w:rsidRDefault="00B11100" w:rsidP="001143C7">
      <w:pPr>
        <w:ind w:left="142"/>
      </w:pPr>
      <w:r>
        <w:t>‘</w:t>
      </w:r>
      <w:r w:rsidRPr="00B11100">
        <w:t>The penal code criminalizes rape with a maximum penalty if convicted of death. The Marriage, Divorce, and Family Relations Act enacted in 2015 explicitly introduced the concept of spousal rape, but the act does not prescribe specific penalties and only applies to legally separated spouses.</w:t>
      </w:r>
    </w:p>
    <w:p w14:paraId="30753A7C" w14:textId="2FF288F4" w:rsidR="00B11100" w:rsidRDefault="00B11100" w:rsidP="001143C7">
      <w:pPr>
        <w:ind w:left="142"/>
      </w:pPr>
      <w:r>
        <w:t>‘Spousal rape may be prosecuted under the rape provisions of the penal code. The government generally enforced the law effectively, and convicted rapists routinely received prison sentences. Data on the prevalence of rape or spousal rape, prosecutions, and convictions were unavailable; however, press reporting of rape and defilement arrests and convictions were an almost daily occurrence. Although the maximum penalty for conviction of rape is death or life imprisonment, the courts generally imposed fixed prison sentences. For cases of conviction of indecent assault on women and girls, the maximum penalty is 14 years</w:t>
      </w:r>
      <w:r w:rsidR="000543AB">
        <w:t xml:space="preserve"> </w:t>
      </w:r>
      <w:r>
        <w:t>in prison.</w:t>
      </w:r>
    </w:p>
    <w:p w14:paraId="30753A7D" w14:textId="77777777" w:rsidR="00B11100" w:rsidRDefault="00B11100" w:rsidP="001143C7">
      <w:pPr>
        <w:ind w:left="142"/>
      </w:pPr>
      <w:r>
        <w:t>‘The Ministry of Gender, Children, Disability, and Social Welfare conducted public education campaigns to combat domestic violence and rape.</w:t>
      </w:r>
    </w:p>
    <w:p w14:paraId="30753A7E" w14:textId="2DCC92FD" w:rsidR="00B11100" w:rsidRDefault="00B11100" w:rsidP="001143C7">
      <w:pPr>
        <w:ind w:left="142"/>
      </w:pPr>
      <w:r>
        <w:t>‘The law provides a maximum penalty of life imprisonment for conviction of domestic violence and recognizes that both men and women may be perpetrators as well as victims</w:t>
      </w:r>
      <w:r w:rsidR="00AC41A2">
        <w:t>…</w:t>
      </w:r>
      <w:r>
        <w:t xml:space="preserve">Domestic violence, especially wife beating, was common, although women seldom discussed the problem openly, and victims rarely sought legal recourse. Legal experts and human rights workers attributed victims’ reluctance to report their abusers to economic dependence on the abuser, lack of awareness of their legal rights, and fear of retribution and ostracism. Police regularly investigated cases of rape and sexual assault but did not normally intervene in domestic disputes. Police support units </w:t>
      </w:r>
      <w:r>
        <w:lastRenderedPageBreak/>
        <w:t xml:space="preserve">provided shelter to some abuse victims and dealt with human rights and gender-based violence, but officers’ capacity to assist and document cases was limited.’ </w:t>
      </w:r>
      <w:r w:rsidR="00AC41A2">
        <w:rPr>
          <w:rStyle w:val="FootnoteReference"/>
        </w:rPr>
        <w:footnoteReference w:id="61"/>
      </w:r>
    </w:p>
    <w:p w14:paraId="02AB789F" w14:textId="6939BDE0" w:rsidR="00CA0D1E" w:rsidRDefault="00CA0D1E" w:rsidP="001143C7">
      <w:pPr>
        <w:pStyle w:val="ListParagraph"/>
        <w:ind w:left="142"/>
      </w:pPr>
      <w:r>
        <w:t>A ‘Voice of America’ report, ‘</w:t>
      </w:r>
      <w:r w:rsidRPr="00CA0D1E">
        <w:t>Stiffer Penalties Fail to Deter Domestic Violence in Malawi</w:t>
      </w:r>
      <w:r>
        <w:t>’, dated 15 August 2014, noted:</w:t>
      </w:r>
    </w:p>
    <w:p w14:paraId="7DB3FA70" w14:textId="40CCE773" w:rsidR="00CA0D1E" w:rsidRDefault="00CA0D1E" w:rsidP="001143C7">
      <w:pPr>
        <w:ind w:left="142"/>
      </w:pPr>
      <w:r>
        <w:t xml:space="preserve">‘Incidents of violence against women continue to dominate media headlines in Malawi, despite an eight-year-old law that has stiffened penalties. Police officials say they handle such cases on a daily basis. Advocates blame causes ranging from lenient court sentences to cultural practices. </w:t>
      </w:r>
    </w:p>
    <w:p w14:paraId="7C9BA839" w14:textId="20AFB069" w:rsidR="00CA0D1E" w:rsidRDefault="00CA0D1E" w:rsidP="001143C7">
      <w:pPr>
        <w:ind w:left="142"/>
      </w:pPr>
      <w:r>
        <w:t xml:space="preserve">‘Malawi passed a domestic violence law in 2006, in an attempt to curb rampant incidents of violence against women and children. It imposed a maximum 14-year sentence on offenders. </w:t>
      </w:r>
    </w:p>
    <w:p w14:paraId="3E6FFE60" w14:textId="13076F14" w:rsidR="00CA0D1E" w:rsidRDefault="00CA0D1E" w:rsidP="001143C7">
      <w:pPr>
        <w:ind w:left="142"/>
      </w:pPr>
      <w:r>
        <w:t>‘But eight years later, domestic violence continues to dominate caseloads of the Malawi Police Service's Victim Support Unit. The cases include disfigurement and mutilation.</w:t>
      </w:r>
    </w:p>
    <w:p w14:paraId="697E6FFB" w14:textId="23A59DD8" w:rsidR="00CA0D1E" w:rsidRDefault="00CA0D1E" w:rsidP="001143C7">
      <w:pPr>
        <w:ind w:left="142"/>
      </w:pPr>
      <w:r>
        <w:t>‘“Such cases are reported almost on daily basis. The minor ones are sorted out right away at the VSU [Victim Support Unit], while those with criminal element are referred to the court,” says Mable Nsefula, deputy national spokesperson for the Malawi Police…</w:t>
      </w:r>
    </w:p>
    <w:p w14:paraId="54136E7B" w14:textId="03C1760F" w:rsidR="00CA0D1E" w:rsidRDefault="00CA0D1E" w:rsidP="001143C7">
      <w:pPr>
        <w:ind w:left="142"/>
      </w:pPr>
      <w:r>
        <w:t>‘She says between January and June this year, police handled about 6,900 cases of gender-based violence, most of them brought by wives against their husbands</w:t>
      </w:r>
      <w:r w:rsidR="001053AE">
        <w:t>…</w:t>
      </w:r>
    </w:p>
    <w:p w14:paraId="0B03C58F" w14:textId="07D6D8A4" w:rsidR="00CA0D1E" w:rsidRDefault="001053AE" w:rsidP="001143C7">
      <w:pPr>
        <w:ind w:left="142" w:hanging="142"/>
      </w:pPr>
      <w:r>
        <w:t xml:space="preserve"> </w:t>
      </w:r>
      <w:r w:rsidR="001143C7">
        <w:t xml:space="preserve"> </w:t>
      </w:r>
      <w:r w:rsidR="00CA0D1E">
        <w:t xml:space="preserve">‘“Many women would come today that they have been beaten by their husbands but tomorrow, maybe many of them are threatened by relatives who may say </w:t>
      </w:r>
      <w:r w:rsidR="00BC68A1">
        <w:t>“</w:t>
      </w:r>
      <w:r w:rsidR="00CA0D1E">
        <w:t>you see your husband has now been arrested who will support you..</w:t>
      </w:r>
      <w:r w:rsidR="00BC68A1">
        <w:t>”</w:t>
      </w:r>
      <w:r w:rsidR="00CA0D1E">
        <w:t xml:space="preserve"> while others just do voluntarily and they just say, </w:t>
      </w:r>
      <w:r w:rsidR="00BC68A1">
        <w:t>“</w:t>
      </w:r>
      <w:r w:rsidR="00CA0D1E">
        <w:t>I am withdrawing the case,” she said.</w:t>
      </w:r>
    </w:p>
    <w:p w14:paraId="2ABEA949" w14:textId="6E2CDD7C" w:rsidR="00CA0D1E" w:rsidRDefault="00CA0D1E" w:rsidP="001143C7">
      <w:pPr>
        <w:ind w:left="142"/>
      </w:pPr>
      <w:r>
        <w:t>‘David Odali, executive member of the steering committee of Men for Gender Equality Now, an advocacy group that sensitizes men to stop violence against women, says, “We are concerned that the incidences of violence against women, which we call gender based violence, continues to rise in the country despite our efforts</w:t>
      </w:r>
      <w:r w:rsidR="00BC68A1">
        <w:t>…</w:t>
      </w:r>
    </w:p>
    <w:p w14:paraId="534A118A" w14:textId="6BFEEF29" w:rsidR="00CA0D1E" w:rsidRDefault="00CA0D1E" w:rsidP="001143C7">
      <w:pPr>
        <w:ind w:left="142"/>
      </w:pPr>
      <w:r>
        <w:t xml:space="preserve">‘“You will find that the magistrate’s court which has a jurisdiction to slap perpetrators up to [a maximum sentence] of 14 years sentence, can only give the perpetrator three years. We are not happy with such lenient sentences because they don’t deter potential perpetrators of the violence against women and girls,” he said. </w:t>
      </w:r>
    </w:p>
    <w:p w14:paraId="2ED8224F" w14:textId="2DF38836" w:rsidR="00447699" w:rsidRDefault="00CA0D1E" w:rsidP="001143C7">
      <w:pPr>
        <w:ind w:left="142"/>
      </w:pPr>
      <w:r>
        <w:t>‘However, Emma Kaliya with Malawi's Gender Coordinating Network says the number of reported cases of domestic violence does not mean they are increasing</w:t>
      </w:r>
      <w:r w:rsidR="00F57EF7">
        <w:t>.</w:t>
      </w:r>
      <w:r>
        <w:t xml:space="preserve">’ </w:t>
      </w:r>
      <w:r>
        <w:rPr>
          <w:rStyle w:val="FootnoteReference"/>
        </w:rPr>
        <w:footnoteReference w:id="62"/>
      </w:r>
      <w:r w:rsidR="002D31C5">
        <w:t xml:space="preserve"> </w:t>
      </w:r>
    </w:p>
    <w:p w14:paraId="30753A7F" w14:textId="5AEB677C" w:rsidR="00996683" w:rsidRDefault="00264E24" w:rsidP="00996683">
      <w:pPr>
        <w:ind w:left="851"/>
      </w:pPr>
      <w:r>
        <w:lastRenderedPageBreak/>
        <w:t xml:space="preserve"> </w:t>
      </w:r>
      <w:r w:rsidR="00996683">
        <w:t xml:space="preserve">                                                                                   </w:t>
      </w:r>
      <w:hyperlink w:anchor="contents" w:history="1">
        <w:r w:rsidR="00100F76" w:rsidRPr="0006322E">
          <w:rPr>
            <w:rStyle w:val="Hyperlink"/>
            <w:szCs w:val="24"/>
          </w:rPr>
          <w:t>Back to Contents</w:t>
        </w:r>
      </w:hyperlink>
    </w:p>
    <w:p w14:paraId="30753A80" w14:textId="77777777" w:rsidR="00371637" w:rsidRDefault="00371637" w:rsidP="001143C7">
      <w:pPr>
        <w:pStyle w:val="Heading2"/>
        <w:ind w:left="142" w:hanging="851"/>
      </w:pPr>
      <w:bookmarkStart w:id="132" w:name="_Access_to_land,"/>
      <w:bookmarkStart w:id="133" w:name="_Toc492286500"/>
      <w:bookmarkEnd w:id="132"/>
      <w:r>
        <w:t>Children</w:t>
      </w:r>
      <w:bookmarkEnd w:id="133"/>
    </w:p>
    <w:p w14:paraId="30753A81" w14:textId="7EBA56B3" w:rsidR="009A577F" w:rsidRDefault="00666262" w:rsidP="001143C7">
      <w:pPr>
        <w:pStyle w:val="Heading3"/>
        <w:ind w:left="0" w:hanging="709"/>
      </w:pPr>
      <w:bookmarkStart w:id="134" w:name="_Toc492286501"/>
      <w:bookmarkStart w:id="135" w:name="ChildEducation"/>
      <w:r>
        <w:t xml:space="preserve">  </w:t>
      </w:r>
      <w:r w:rsidR="009A577F">
        <w:t>Education</w:t>
      </w:r>
      <w:bookmarkEnd w:id="134"/>
      <w:r w:rsidR="009A577F">
        <w:t xml:space="preserve"> </w:t>
      </w:r>
    </w:p>
    <w:bookmarkEnd w:id="135"/>
    <w:p w14:paraId="30753A82" w14:textId="77777777" w:rsidR="003E6BAD" w:rsidRDefault="003E6BAD" w:rsidP="001143C7">
      <w:pPr>
        <w:pStyle w:val="ListParagraph"/>
        <w:ind w:left="142"/>
      </w:pPr>
      <w:r>
        <w:t>The USSD</w:t>
      </w:r>
      <w:r w:rsidR="00925037">
        <w:t xml:space="preserve"> </w:t>
      </w:r>
      <w:r>
        <w:t>‘Country Report on Human Rights Practices for 2016’</w:t>
      </w:r>
      <w:r w:rsidR="00925037">
        <w:t xml:space="preserve"> </w:t>
      </w:r>
      <w:r>
        <w:t>noted:</w:t>
      </w:r>
    </w:p>
    <w:p w14:paraId="30753A83" w14:textId="357D58C0" w:rsidR="003E6BAD" w:rsidRDefault="003E6BAD" w:rsidP="001143C7">
      <w:pPr>
        <w:ind w:left="142"/>
      </w:pPr>
      <w:r>
        <w:t>‘</w:t>
      </w:r>
      <w:r w:rsidR="00327F1B" w:rsidRPr="00327F1B">
        <w:t>The government provided tuition-free primary education for all children. Education for children under age 18 is compulsory. Families were responsible for paying book fees and purchasing uniforms. Students from poor families had access to a public book fund. Many girls, especially in rural areas, were unable to complete primary education or transition to secondary education due to poverty, inaccessibility of schools or lack of capacity in schools, early and forced marriage, adolescent pregnancy, and cultural factors such as girls having a greater burden than boys of household responsibilities and parental preference to educate boys</w:t>
      </w:r>
      <w:r w:rsidR="002F455E">
        <w:t>…</w:t>
      </w:r>
      <w:r w:rsidR="00327F1B" w:rsidRPr="00327F1B">
        <w:t>The 2015-16 Demographic and Health Survey (DHS) found that 5 percent of men and 12 percent of women had no formal education.</w:t>
      </w:r>
      <w:r>
        <w:t xml:space="preserve">’ </w:t>
      </w:r>
      <w:r>
        <w:rPr>
          <w:rStyle w:val="FootnoteReference"/>
        </w:rPr>
        <w:footnoteReference w:id="63"/>
      </w:r>
    </w:p>
    <w:p w14:paraId="30753A84" w14:textId="77777777" w:rsidR="00354D81" w:rsidRDefault="0084487F" w:rsidP="00354D81">
      <w:pPr>
        <w:pStyle w:val="ListParagraph"/>
        <w:numPr>
          <w:ilvl w:val="0"/>
          <w:numId w:val="0"/>
        </w:numPr>
        <w:ind w:left="851"/>
        <w:jc w:val="right"/>
      </w:pPr>
      <w:hyperlink w:anchor="contents" w:history="1">
        <w:r w:rsidR="00354D81" w:rsidRPr="006B4863">
          <w:rPr>
            <w:rStyle w:val="Hyperlink"/>
            <w:szCs w:val="24"/>
          </w:rPr>
          <w:t>Back to Contents</w:t>
        </w:r>
      </w:hyperlink>
    </w:p>
    <w:p w14:paraId="30753A86" w14:textId="1CD135A3" w:rsidR="003E6BAD" w:rsidRDefault="008D6642" w:rsidP="001143C7">
      <w:pPr>
        <w:pStyle w:val="Heading3"/>
        <w:ind w:left="-142" w:hanging="567"/>
      </w:pPr>
      <w:bookmarkStart w:id="136" w:name="_Toc492286502"/>
      <w:r>
        <w:t xml:space="preserve">    </w:t>
      </w:r>
      <w:r w:rsidR="003E6BAD">
        <w:t>Violence and sexual abuse</w:t>
      </w:r>
      <w:bookmarkEnd w:id="136"/>
      <w:r w:rsidR="003E6BAD">
        <w:t xml:space="preserve"> </w:t>
      </w:r>
    </w:p>
    <w:p w14:paraId="30753A87" w14:textId="77777777" w:rsidR="005E0038" w:rsidRDefault="005E0038" w:rsidP="001143C7">
      <w:pPr>
        <w:pStyle w:val="ListParagraph"/>
        <w:ind w:left="142"/>
      </w:pPr>
      <w:r>
        <w:t xml:space="preserve">The USSD ‘Country Reports on Human Rights Practices for 2016’ noted: </w:t>
      </w:r>
    </w:p>
    <w:p w14:paraId="30753A88" w14:textId="77777777" w:rsidR="00B40F08" w:rsidRDefault="005E0038" w:rsidP="001143C7">
      <w:pPr>
        <w:pStyle w:val="ListParagraph"/>
        <w:numPr>
          <w:ilvl w:val="0"/>
          <w:numId w:val="0"/>
        </w:numPr>
        <w:ind w:left="142"/>
      </w:pPr>
      <w:r>
        <w:t>‘</w:t>
      </w:r>
      <w:r w:rsidR="009D0694" w:rsidRPr="009D0694">
        <w:t>Child abuse remained a serious problem.</w:t>
      </w:r>
      <w:r w:rsidR="009D0694">
        <w:t xml:space="preserve"> T</w:t>
      </w:r>
      <w:r w:rsidR="00327F1B" w:rsidRPr="00327F1B">
        <w:t>he press regularly reported cases of sexual abuse of children, including arrests for rape, incest, sodomy, and defilement. The 2014 Violence Against Children Survey found that one in five women and one in seven men ages 18 to 24 experienced at least one incident of sexual abuse prior to age 18. Two in five women and two in three men ages 18 to 24 experienced physical violence prior to age 18. Less than a quarter of individuals ages 18 to 24 knew of a place to seek help.</w:t>
      </w:r>
      <w:r w:rsidR="003E6BAD">
        <w:t xml:space="preserve">’ </w:t>
      </w:r>
      <w:r w:rsidR="00250449">
        <w:rPr>
          <w:rStyle w:val="FootnoteReference"/>
        </w:rPr>
        <w:footnoteReference w:id="64"/>
      </w:r>
    </w:p>
    <w:p w14:paraId="30753A89" w14:textId="77777777" w:rsidR="005E0038" w:rsidRDefault="005E0038" w:rsidP="001143C7">
      <w:pPr>
        <w:pStyle w:val="ListParagraph"/>
        <w:ind w:left="142"/>
      </w:pPr>
      <w:r>
        <w:t xml:space="preserve">The USSD ‘Country Reports on Human Rights Practices for 2016’ also noted: </w:t>
      </w:r>
    </w:p>
    <w:p w14:paraId="30753A8A" w14:textId="77777777" w:rsidR="005E0038" w:rsidRDefault="005E0038" w:rsidP="001143C7">
      <w:pPr>
        <w:ind w:left="142"/>
      </w:pPr>
      <w:r>
        <w:t>‘The law forbids engaging in sexual activity with children under age 16 and stipulates penalties for conviction of 14 to 21 years in prison. The law further prohibits “indecent practice” in the presence of or with a child, with offenders liable to imprisonment of up to 14 years.</w:t>
      </w:r>
    </w:p>
    <w:p w14:paraId="30753A8B" w14:textId="77777777" w:rsidR="005E0038" w:rsidRDefault="005E0038" w:rsidP="001143C7">
      <w:pPr>
        <w:ind w:left="142"/>
      </w:pPr>
      <w:r>
        <w:t xml:space="preserve">‘The law prohibits child pornography and using a child for public entertainment of an immoral or harmful nature. The maximum penalty for conviction of engaging in child pornography is 14 years in prison, while those found guilty of procuring a child for public entertainment are liable to a fine of </w:t>
      </w:r>
      <w:r>
        <w:lastRenderedPageBreak/>
        <w:t xml:space="preserve">100,000 MWK ($138) and imprisonment of seven years. The law was not effectively enforced.’ </w:t>
      </w:r>
      <w:r>
        <w:rPr>
          <w:rStyle w:val="FootnoteReference"/>
        </w:rPr>
        <w:footnoteReference w:id="65"/>
      </w:r>
    </w:p>
    <w:p w14:paraId="30753A8C" w14:textId="77777777" w:rsidR="00354D81" w:rsidRDefault="0084487F" w:rsidP="00354D81">
      <w:pPr>
        <w:pStyle w:val="ListParagraph"/>
        <w:numPr>
          <w:ilvl w:val="0"/>
          <w:numId w:val="0"/>
        </w:numPr>
        <w:ind w:left="851"/>
        <w:jc w:val="right"/>
      </w:pPr>
      <w:hyperlink w:anchor="contents" w:history="1">
        <w:r w:rsidR="00354D81" w:rsidRPr="006B4863">
          <w:rPr>
            <w:rStyle w:val="Hyperlink"/>
            <w:szCs w:val="24"/>
          </w:rPr>
          <w:t>Back to Contents</w:t>
        </w:r>
      </w:hyperlink>
    </w:p>
    <w:p w14:paraId="30753A8D" w14:textId="55528504" w:rsidR="003E6BAD" w:rsidRDefault="003E6BAD" w:rsidP="00072CBE">
      <w:pPr>
        <w:pStyle w:val="Heading3"/>
        <w:ind w:left="142" w:hanging="851"/>
      </w:pPr>
      <w:bookmarkStart w:id="137" w:name="_Early_marriage"/>
      <w:bookmarkStart w:id="138" w:name="_Toc492286503"/>
      <w:bookmarkEnd w:id="137"/>
      <w:r>
        <w:t>Early marriage</w:t>
      </w:r>
      <w:bookmarkEnd w:id="138"/>
      <w:r>
        <w:t xml:space="preserve"> </w:t>
      </w:r>
    </w:p>
    <w:p w14:paraId="30753A8E" w14:textId="7675804C" w:rsidR="000D60A3" w:rsidRDefault="005A3EA9" w:rsidP="00072CBE">
      <w:pPr>
        <w:pStyle w:val="ListParagraph"/>
        <w:ind w:left="0" w:hanging="709"/>
      </w:pPr>
      <w:r>
        <w:t xml:space="preserve">  </w:t>
      </w:r>
      <w:r w:rsidR="000D60A3">
        <w:t>The USSD ‘Country Reports on Human Rights Practices for 2016’ noted:</w:t>
      </w:r>
    </w:p>
    <w:p w14:paraId="30753A8F" w14:textId="07034063" w:rsidR="003E6BAD" w:rsidRDefault="003E6BAD" w:rsidP="00072CBE">
      <w:pPr>
        <w:ind w:left="142"/>
      </w:pPr>
      <w:r>
        <w:t>‘</w:t>
      </w:r>
      <w:r w:rsidR="005E0038" w:rsidRPr="005E0038">
        <w:t>The Marriage, Divorce, and Family Relations Act sets the minimum age for marriage at 18, but the constitution allows marriage at age 15 with parental consent. According to the UN Children’s Fund State of the World’s Children 2016 report, 9 percent of girls and women ages 15 to 49 were first married or in a union before age 15, and 46 percent were married or in a union before age 18. The minimum marital age was not widely enforced, and civic</w:t>
      </w:r>
      <w:r w:rsidR="005E0038">
        <w:t xml:space="preserve"> </w:t>
      </w:r>
      <w:r w:rsidR="005E0038" w:rsidRPr="005E0038">
        <w:t>education on early marriage was carried out mainly by NGOs.</w:t>
      </w:r>
      <w:r>
        <w:t xml:space="preserve">’ </w:t>
      </w:r>
      <w:r>
        <w:rPr>
          <w:rStyle w:val="FootnoteReference"/>
        </w:rPr>
        <w:footnoteReference w:id="66"/>
      </w:r>
    </w:p>
    <w:p w14:paraId="30753A90" w14:textId="707BEBC7" w:rsidR="000D60A3" w:rsidRDefault="000D60A3" w:rsidP="00072CBE">
      <w:pPr>
        <w:pStyle w:val="ListParagraph"/>
        <w:ind w:left="142"/>
      </w:pPr>
      <w:r>
        <w:t xml:space="preserve">A </w:t>
      </w:r>
      <w:r w:rsidR="005A3EA9">
        <w:t>‘</w:t>
      </w:r>
      <w:r>
        <w:t>Plan International’ article, ‘Malawi Changes Law to End Child Marriage, dated 14 February 2017, noted:</w:t>
      </w:r>
    </w:p>
    <w:p w14:paraId="30753A91" w14:textId="77777777" w:rsidR="000D60A3" w:rsidRDefault="000D60A3" w:rsidP="00072CBE">
      <w:pPr>
        <w:ind w:left="142"/>
      </w:pPr>
      <w:r>
        <w:t xml:space="preserve">‘The amendment to fully outlaw child marriage in Malawi was voted through by the country's parliament on Tuesday 14 February. It removes a legal loophole which has allowed children between 15 and 18 to marry with </w:t>
      </w:r>
      <w:r w:rsidR="00A83113">
        <w:t>parental consent…</w:t>
      </w:r>
      <w:r>
        <w:t xml:space="preserve">A campaign to totally outlaw the practice, partially driven by Malawian young people supported by children’s rights organisation Plan International, has now helped to secure a better future for millions of Malawian girls.’ </w:t>
      </w:r>
      <w:r>
        <w:rPr>
          <w:rStyle w:val="FootnoteReference"/>
        </w:rPr>
        <w:footnoteReference w:id="67"/>
      </w:r>
    </w:p>
    <w:p w14:paraId="30753A92" w14:textId="57F5227F" w:rsidR="00354D81" w:rsidRDefault="0084487F" w:rsidP="00354D81">
      <w:pPr>
        <w:pStyle w:val="ListParagraph"/>
        <w:numPr>
          <w:ilvl w:val="0"/>
          <w:numId w:val="0"/>
        </w:numPr>
        <w:ind w:left="851"/>
        <w:jc w:val="right"/>
        <w:rPr>
          <w:rStyle w:val="Hyperlink"/>
          <w:szCs w:val="24"/>
        </w:rPr>
      </w:pPr>
      <w:hyperlink w:anchor="contents" w:history="1">
        <w:r w:rsidR="00354D81" w:rsidRPr="006B4863">
          <w:rPr>
            <w:rStyle w:val="Hyperlink"/>
            <w:szCs w:val="24"/>
          </w:rPr>
          <w:t>Back to Contents</w:t>
        </w:r>
      </w:hyperlink>
    </w:p>
    <w:p w14:paraId="30753A93" w14:textId="1F46FACD" w:rsidR="003E6BAD" w:rsidRDefault="003E6BAD" w:rsidP="00D65CBA">
      <w:pPr>
        <w:pStyle w:val="Heading3"/>
        <w:ind w:left="142" w:hanging="851"/>
      </w:pPr>
      <w:bookmarkStart w:id="139" w:name="_Female_genital_mutilation"/>
      <w:bookmarkStart w:id="140" w:name="_Toc492286504"/>
      <w:bookmarkEnd w:id="139"/>
      <w:r>
        <w:t>Female genital mutilation (FGM)</w:t>
      </w:r>
      <w:bookmarkEnd w:id="140"/>
      <w:r>
        <w:t xml:space="preserve"> </w:t>
      </w:r>
    </w:p>
    <w:p w14:paraId="30753A94" w14:textId="376B5338" w:rsidR="003E6BAD" w:rsidRDefault="003E6BAD" w:rsidP="00D65CBA">
      <w:pPr>
        <w:pStyle w:val="ListParagraph"/>
        <w:ind w:left="142"/>
      </w:pPr>
      <w:r>
        <w:t>The USSD</w:t>
      </w:r>
      <w:r w:rsidR="00EF11F9">
        <w:t xml:space="preserve"> </w:t>
      </w:r>
      <w:r>
        <w:t>‘Country Report on Human Rights Practices for 2016’</w:t>
      </w:r>
      <w:r w:rsidR="00DE7D15">
        <w:t xml:space="preserve"> </w:t>
      </w:r>
      <w:r>
        <w:t>noted: ‘</w:t>
      </w:r>
      <w:r w:rsidR="00876EF1">
        <w:t>The law does not specifically prohibit FGM/C. According to press reports from 2011, some cases of FGM/C were prosecuted as unlawful wounding</w:t>
      </w:r>
      <w:r w:rsidR="00A67DD1">
        <w:t>…</w:t>
      </w:r>
      <w:r w:rsidR="00876EF1">
        <w:t xml:space="preserve">A few small ethnic groups practiced FGM/C. In most cases FGM/C was performed on girls between ages 10 and 15.’ </w:t>
      </w:r>
      <w:r>
        <w:rPr>
          <w:rStyle w:val="FootnoteReference"/>
        </w:rPr>
        <w:footnoteReference w:id="68"/>
      </w:r>
    </w:p>
    <w:p w14:paraId="33D35EAD" w14:textId="255D5F31" w:rsidR="000F2704" w:rsidRDefault="000F2704" w:rsidP="00D65CBA">
      <w:pPr>
        <w:pStyle w:val="ListParagraph"/>
        <w:ind w:left="142"/>
      </w:pPr>
      <w:r>
        <w:t>A ‘Malawi 24’ report</w:t>
      </w:r>
      <w:r w:rsidR="008957BD">
        <w:t xml:space="preserve">, </w:t>
      </w:r>
      <w:r>
        <w:t>‘</w:t>
      </w:r>
      <w:r w:rsidR="00B10BB9">
        <w:t>Malawi in Support of Female Genital Mutilation</w:t>
      </w:r>
      <w:r w:rsidR="008957BD">
        <w:t xml:space="preserve">’, </w:t>
      </w:r>
      <w:r>
        <w:t>dated</w:t>
      </w:r>
      <w:r w:rsidR="00B10BB9">
        <w:t xml:space="preserve"> 24 September 2015, stated</w:t>
      </w:r>
      <w:r>
        <w:t>:</w:t>
      </w:r>
    </w:p>
    <w:p w14:paraId="690E2447" w14:textId="74FC0E48" w:rsidR="00B10BB9" w:rsidRDefault="000F2704" w:rsidP="00D65CBA">
      <w:pPr>
        <w:ind w:left="142"/>
      </w:pPr>
      <w:r>
        <w:t>‘</w:t>
      </w:r>
      <w:r w:rsidR="00871757">
        <w:t xml:space="preserve">[The] </w:t>
      </w:r>
      <w:r w:rsidR="00B10BB9">
        <w:t>Malawi Government rejected a recommendation by the United Nations Human Rights Council that would have forced it to criminalize Female Genital Mutilation (FGM).</w:t>
      </w:r>
    </w:p>
    <w:p w14:paraId="170DFD50" w14:textId="3DA7A12A" w:rsidR="005478EC" w:rsidRDefault="00B10BB9" w:rsidP="001143C7">
      <w:pPr>
        <w:ind w:left="142"/>
      </w:pPr>
      <w:r>
        <w:t xml:space="preserve">‘The revelations, made during a 2015 Universal Periodic review (UPR) dissemination workshop in Lilongwe, will likely affect the country’s position on its commitment to women’s rights…UPR is an exercise undertaken with </w:t>
      </w:r>
      <w:r>
        <w:lastRenderedPageBreak/>
        <w:t xml:space="preserve">support from the United Nation Human Rights Council which keeps track of human rights performances and abuses among member states.’ </w:t>
      </w:r>
      <w:r w:rsidR="000F2704">
        <w:rPr>
          <w:rStyle w:val="FootnoteReference"/>
        </w:rPr>
        <w:footnoteReference w:id="69"/>
      </w:r>
    </w:p>
    <w:p w14:paraId="30753A95" w14:textId="77777777" w:rsidR="00354D81" w:rsidRDefault="0084487F" w:rsidP="00354D81">
      <w:pPr>
        <w:pStyle w:val="ListParagraph"/>
        <w:numPr>
          <w:ilvl w:val="0"/>
          <w:numId w:val="0"/>
        </w:numPr>
        <w:ind w:left="851"/>
        <w:jc w:val="right"/>
      </w:pPr>
      <w:hyperlink w:anchor="contents" w:history="1">
        <w:r w:rsidR="00354D81" w:rsidRPr="006B4863">
          <w:rPr>
            <w:rStyle w:val="Hyperlink"/>
            <w:szCs w:val="24"/>
          </w:rPr>
          <w:t>Back to Contents</w:t>
        </w:r>
      </w:hyperlink>
    </w:p>
    <w:p w14:paraId="30753A96" w14:textId="3C7183D5" w:rsidR="00EB637B" w:rsidRDefault="009E4D30" w:rsidP="00883B72">
      <w:pPr>
        <w:pStyle w:val="Heading3"/>
        <w:ind w:left="0" w:hanging="709"/>
      </w:pPr>
      <w:bookmarkStart w:id="141" w:name="_Toc492286505"/>
      <w:bookmarkStart w:id="142" w:name="RegisterBirths"/>
      <w:r>
        <w:t xml:space="preserve">  </w:t>
      </w:r>
      <w:r w:rsidR="00EB637B">
        <w:t>Registration of births</w:t>
      </w:r>
      <w:bookmarkEnd w:id="141"/>
      <w:r w:rsidR="00EB637B">
        <w:t xml:space="preserve"> </w:t>
      </w:r>
    </w:p>
    <w:bookmarkEnd w:id="142"/>
    <w:p w14:paraId="30753A97" w14:textId="4C97A94F" w:rsidR="002F3AE5" w:rsidRDefault="00EB637B" w:rsidP="00883B72">
      <w:pPr>
        <w:pStyle w:val="ListParagraph"/>
        <w:ind w:left="142"/>
      </w:pPr>
      <w:r>
        <w:t>The USSD ‘Country Report on Human Ri</w:t>
      </w:r>
      <w:r w:rsidR="000A2982">
        <w:t>ghts Practices for 2016’ noted</w:t>
      </w:r>
      <w:r w:rsidR="00891ED8">
        <w:t>:</w:t>
      </w:r>
      <w:r w:rsidR="000A2982">
        <w:t xml:space="preserve"> </w:t>
      </w:r>
      <w:r>
        <w:t xml:space="preserve">‘According to the most recent population census (2008), 16.6 percent of children under age 18 had a birth certificate. Compulsory universal birth registration, enacted in 2012, became effective in August 2015, and four hospitals initiated electronic birth registration and issuance of legal birth certificates. There were no reports of discrimination or denial of services due to lack of birth registration.’ </w:t>
      </w:r>
      <w:r>
        <w:rPr>
          <w:rStyle w:val="FootnoteReference"/>
        </w:rPr>
        <w:footnoteReference w:id="70"/>
      </w:r>
    </w:p>
    <w:p w14:paraId="7FDB9C12" w14:textId="5D6E2F7D" w:rsidR="008F4512" w:rsidRDefault="008F4512" w:rsidP="00883B72">
      <w:pPr>
        <w:pStyle w:val="ListParagraph"/>
        <w:ind w:left="142"/>
      </w:pPr>
      <w:r>
        <w:t xml:space="preserve">Further information about the situation of children is available in reports submitted by the state, stakeholders and UN agencies to the </w:t>
      </w:r>
      <w:hyperlink r:id="rId38" w:history="1">
        <w:r w:rsidRPr="008F4512">
          <w:rPr>
            <w:rStyle w:val="Hyperlink"/>
          </w:rPr>
          <w:t>UN C</w:t>
        </w:r>
        <w:r w:rsidR="00953D42">
          <w:rPr>
            <w:rStyle w:val="Hyperlink"/>
          </w:rPr>
          <w:t xml:space="preserve">ommittee </w:t>
        </w:r>
        <w:r w:rsidR="00D704EE">
          <w:rPr>
            <w:rStyle w:val="Hyperlink"/>
          </w:rPr>
          <w:t xml:space="preserve">on the Rights of the </w:t>
        </w:r>
        <w:r w:rsidRPr="008F4512">
          <w:rPr>
            <w:rStyle w:val="Hyperlink"/>
          </w:rPr>
          <w:t>Child</w:t>
        </w:r>
      </w:hyperlink>
      <w:r>
        <w:t xml:space="preserve"> as part of its periodic review of Malawi in 2015-2017.</w:t>
      </w:r>
    </w:p>
    <w:p w14:paraId="30753A98" w14:textId="1CCEFC20" w:rsidR="00C5016C" w:rsidRDefault="0084487F" w:rsidP="00C5016C">
      <w:pPr>
        <w:pStyle w:val="ListParagraph"/>
        <w:numPr>
          <w:ilvl w:val="0"/>
          <w:numId w:val="0"/>
        </w:numPr>
        <w:ind w:left="851"/>
        <w:jc w:val="right"/>
        <w:rPr>
          <w:rStyle w:val="Hyperlink"/>
          <w:szCs w:val="24"/>
        </w:rPr>
      </w:pPr>
      <w:hyperlink w:anchor="contents" w:history="1">
        <w:r w:rsidR="00C5016C" w:rsidRPr="006B4863">
          <w:rPr>
            <w:rStyle w:val="Hyperlink"/>
            <w:szCs w:val="24"/>
          </w:rPr>
          <w:t>Back to Contents</w:t>
        </w:r>
      </w:hyperlink>
    </w:p>
    <w:p w14:paraId="30753A99" w14:textId="62481501" w:rsidR="003F06B1" w:rsidRDefault="007A4C16" w:rsidP="005A3EA9">
      <w:pPr>
        <w:pStyle w:val="Heading2"/>
        <w:ind w:left="0" w:hanging="709"/>
      </w:pPr>
      <w:bookmarkStart w:id="143" w:name="_Toc459208159"/>
      <w:bookmarkStart w:id="144" w:name="_Toc492286506"/>
      <w:bookmarkStart w:id="145" w:name="CitizenNation"/>
      <w:r>
        <w:t xml:space="preserve">  </w:t>
      </w:r>
      <w:r w:rsidR="003F06B1">
        <w:t>Citizenship and nationality</w:t>
      </w:r>
      <w:bookmarkEnd w:id="143"/>
      <w:bookmarkEnd w:id="144"/>
    </w:p>
    <w:bookmarkEnd w:id="145"/>
    <w:p w14:paraId="30753A9A" w14:textId="77777777" w:rsidR="003F06B1" w:rsidRDefault="003F06B1" w:rsidP="005A3EA9">
      <w:pPr>
        <w:pStyle w:val="ListParagraph"/>
        <w:ind w:left="142"/>
      </w:pPr>
      <w:r>
        <w:t xml:space="preserve">The United States Office of Personnel Management Investigations Service  ‘Citizenship Laws of the World’ report, published in March 2001, stated that:   </w:t>
      </w:r>
    </w:p>
    <w:p w14:paraId="30753A9B" w14:textId="7632C8B3" w:rsidR="003F06B1" w:rsidRDefault="003F06B1" w:rsidP="005A3EA9">
      <w:pPr>
        <w:ind w:left="142"/>
      </w:pPr>
      <w:r>
        <w:t>‘</w:t>
      </w:r>
      <w:r w:rsidRPr="00647D5F">
        <w:t>Citizenship is based upon the Malawi Citizenship Act, dated July 6, 1966</w:t>
      </w:r>
      <w:r>
        <w:t xml:space="preserve"> e</w:t>
      </w:r>
      <w:r w:rsidRPr="00647D5F">
        <w:t>very person who was a citizen of Malawi before July 6, 1966, continues to be a citizen of Malawi.</w:t>
      </w:r>
    </w:p>
    <w:p w14:paraId="30753A9C" w14:textId="77777777" w:rsidR="003F06B1" w:rsidRDefault="003F06B1" w:rsidP="005A3EA9">
      <w:pPr>
        <w:ind w:left="142"/>
      </w:pPr>
      <w:r>
        <w:t>‘By birth: Birth within the territory of Malawi does not automatically confer citizenship. The exception is a child born of unknown parents.</w:t>
      </w:r>
    </w:p>
    <w:p w14:paraId="30753A9D" w14:textId="77777777" w:rsidR="003F06B1" w:rsidRDefault="003F06B1" w:rsidP="005A3EA9">
      <w:pPr>
        <w:ind w:left="142"/>
      </w:pPr>
      <w:r>
        <w:t>‘By descent: Child born in Malawi, on or after July 6, 1966, whose father or mother is a citizen of Malawi and is of African race. Child born abroad, on or after July 6, 1966, one of whose parents is a native-born citizen of Malawi of African race.</w:t>
      </w:r>
    </w:p>
    <w:p w14:paraId="30753A9E" w14:textId="77777777" w:rsidR="003F06B1" w:rsidRDefault="003F06B1" w:rsidP="005A3EA9">
      <w:pPr>
        <w:ind w:left="142"/>
      </w:pPr>
      <w:r>
        <w:t>‘By naturalization: Malawian citizenship may be acquired upon fulfillment of the following conditions: Person is of an African race or has Commonwealth or Malawian ties, has resided five years in the country, has adequate knowledge of the English language, intends to reside permanently in Malawi, and will renounce previous citizenship. (Aliens without the national ties must have resided for seven years.)</w:t>
      </w:r>
    </w:p>
    <w:p w14:paraId="30753A9F" w14:textId="77777777" w:rsidR="003F06B1" w:rsidRDefault="003F06B1" w:rsidP="005A3EA9">
      <w:pPr>
        <w:ind w:left="142"/>
      </w:pPr>
      <w:r>
        <w:t xml:space="preserve">‘Dual Citizenship: Not recognised. Exception: Child born abroad, who obtains citizenship of country of birth, may maintain dual citizenship until age 21, when the person must renounce the other citizenship within one year or Malawian citizenship will be revoked. A citizen of Malawi, age 22 or older, who obtains new citizenship through other than voluntary means (for </w:t>
      </w:r>
      <w:r>
        <w:lastRenderedPageBreak/>
        <w:t xml:space="preserve">example, marriage) has one year to declare a desire to retain Malawian citizenship or it will be revoked.’ </w:t>
      </w:r>
      <w:r>
        <w:rPr>
          <w:rStyle w:val="FootnoteReference"/>
        </w:rPr>
        <w:footnoteReference w:id="71"/>
      </w:r>
    </w:p>
    <w:p w14:paraId="30753AA0" w14:textId="77777777" w:rsidR="003F06B1" w:rsidRDefault="003F06B1" w:rsidP="005A3EA9">
      <w:pPr>
        <w:pStyle w:val="ListParagraph"/>
        <w:ind w:left="142"/>
      </w:pPr>
      <w:r>
        <w:t xml:space="preserve">The Citizenship Rights in Africa Initiative website, accessed on 27 July 2017, noted:     </w:t>
      </w:r>
    </w:p>
    <w:p w14:paraId="30753AA1" w14:textId="77777777" w:rsidR="003F06B1" w:rsidRDefault="003F06B1" w:rsidP="005A3EA9">
      <w:pPr>
        <w:ind w:left="142"/>
      </w:pPr>
      <w:r>
        <w:t>‘Nationality in Malawi is determined by the 1966 Citizenship Act as amended most recently in 1992. The 1994 Constitution also provides for every child to have the right to a nationality, and that citizenship shall not be arbitrarily deprived or denied.</w:t>
      </w:r>
    </w:p>
    <w:p w14:paraId="30753AA2" w14:textId="77777777" w:rsidR="003F06B1" w:rsidRPr="00647D5F" w:rsidRDefault="003F06B1" w:rsidP="005A3EA9">
      <w:pPr>
        <w:ind w:left="142"/>
      </w:pPr>
      <w:r>
        <w:t xml:space="preserve">‘From 1971 until 1992, the Citizenship Act included a provision that citizenship from birth was restricted to those who have at least one parent who was not only a citizen of Malawi but was also “a person of African race”. This provision was deleted in 1992. Malawi has preferential systems for registration as a citizen for those with a particular connection to Malawi, including stateless persons, with some conditions. Dual citizenship is not permitted, but there are proposals that this should be changed.’ </w:t>
      </w:r>
      <w:r>
        <w:rPr>
          <w:rStyle w:val="FootnoteReference"/>
        </w:rPr>
        <w:footnoteReference w:id="72"/>
      </w:r>
    </w:p>
    <w:p w14:paraId="30753AA3" w14:textId="77777777" w:rsidR="003F06B1" w:rsidRDefault="0084487F" w:rsidP="003F06B1">
      <w:pPr>
        <w:pStyle w:val="ListParagraph"/>
        <w:numPr>
          <w:ilvl w:val="0"/>
          <w:numId w:val="0"/>
        </w:numPr>
        <w:ind w:left="851"/>
        <w:jc w:val="right"/>
      </w:pPr>
      <w:hyperlink w:anchor="contents" w:history="1">
        <w:r w:rsidR="003F06B1" w:rsidRPr="006B4863">
          <w:rPr>
            <w:rStyle w:val="Hyperlink"/>
            <w:szCs w:val="24"/>
          </w:rPr>
          <w:t>Back to Contents</w:t>
        </w:r>
      </w:hyperlink>
    </w:p>
    <w:p w14:paraId="30753AA4" w14:textId="314CE121" w:rsidR="00371637" w:rsidRDefault="00883B72" w:rsidP="00883B72">
      <w:pPr>
        <w:pStyle w:val="Heading2"/>
        <w:ind w:left="0" w:hanging="709"/>
      </w:pPr>
      <w:bookmarkStart w:id="146" w:name="_Official_documentation"/>
      <w:bookmarkStart w:id="147" w:name="_Toc492286507"/>
      <w:bookmarkEnd w:id="146"/>
      <w:r>
        <w:t xml:space="preserve"> </w:t>
      </w:r>
      <w:r w:rsidR="001C76D3">
        <w:t xml:space="preserve"> </w:t>
      </w:r>
      <w:r w:rsidR="00371637">
        <w:t>Documentation</w:t>
      </w:r>
      <w:bookmarkEnd w:id="147"/>
    </w:p>
    <w:p w14:paraId="30753AA5" w14:textId="43CE879D" w:rsidR="008B5746" w:rsidRDefault="00EB637B" w:rsidP="00883B72">
      <w:pPr>
        <w:pStyle w:val="Heading3"/>
        <w:ind w:left="142" w:hanging="851"/>
      </w:pPr>
      <w:bookmarkStart w:id="148" w:name="_Identity_documents"/>
      <w:bookmarkStart w:id="149" w:name="_Toc492286508"/>
      <w:bookmarkStart w:id="150" w:name="IDDocuments"/>
      <w:bookmarkStart w:id="151" w:name="IdentityDocs"/>
      <w:bookmarkEnd w:id="148"/>
      <w:r>
        <w:t xml:space="preserve">National </w:t>
      </w:r>
      <w:r w:rsidR="0021638C">
        <w:t>i</w:t>
      </w:r>
      <w:r w:rsidR="008B5746">
        <w:t>dentity documents</w:t>
      </w:r>
      <w:bookmarkEnd w:id="149"/>
      <w:r w:rsidR="008B5746" w:rsidRPr="001E4A09">
        <w:t xml:space="preserve"> </w:t>
      </w:r>
    </w:p>
    <w:bookmarkEnd w:id="150"/>
    <w:bookmarkEnd w:id="151"/>
    <w:p w14:paraId="30753AA6" w14:textId="77777777" w:rsidR="00EB637B" w:rsidRPr="00EB637B" w:rsidRDefault="00EB637B" w:rsidP="00883B72">
      <w:pPr>
        <w:pStyle w:val="ListParagraph"/>
        <w:ind w:left="142"/>
      </w:pPr>
      <w:r>
        <w:t>A ‘</w:t>
      </w:r>
      <w:r w:rsidRPr="00EB637B">
        <w:rPr>
          <w:szCs w:val="24"/>
        </w:rPr>
        <w:t>Channel Africa’ report, ‘Malawians start national identity registration’, dated 7 June 2017, stated:</w:t>
      </w:r>
    </w:p>
    <w:p w14:paraId="30753AA7" w14:textId="77777777" w:rsidR="00EB637B" w:rsidRDefault="00EB637B" w:rsidP="003F2E87">
      <w:pPr>
        <w:ind w:left="142"/>
      </w:pPr>
      <w:r>
        <w:t>‘Malawi has begun a process of ensuring that its citizens are registered so they have national identity cards.</w:t>
      </w:r>
    </w:p>
    <w:p w14:paraId="30753AA8" w14:textId="77777777" w:rsidR="00EB637B" w:rsidRDefault="00EB637B" w:rsidP="003F2E87">
      <w:pPr>
        <w:ind w:left="142"/>
      </w:pPr>
      <w:r>
        <w:t xml:space="preserve">‘The project is carried out by the national registration bureau under the Ministry of Home Affairs since this June until December 2017. </w:t>
      </w:r>
    </w:p>
    <w:p w14:paraId="30753AA9" w14:textId="77777777" w:rsidR="00EB637B" w:rsidRDefault="00EB637B" w:rsidP="003F2E87">
      <w:pPr>
        <w:ind w:left="142"/>
      </w:pPr>
      <w:r>
        <w:t>‘National Identity Cards will be issued to all citizens aged 16 years and above. Malawian children under the age of 16 will also be registered once their parents and guardians take them to registration centres upon the start of the project</w:t>
      </w:r>
      <w:r w:rsidR="00796807">
        <w:t>...</w:t>
      </w:r>
    </w:p>
    <w:p w14:paraId="30753AAB" w14:textId="5AD19F10" w:rsidR="00EB637B" w:rsidRDefault="003F2E87" w:rsidP="003F2E87">
      <w:pPr>
        <w:ind w:left="142"/>
      </w:pPr>
      <w:r>
        <w:t xml:space="preserve"> </w:t>
      </w:r>
      <w:r w:rsidR="00EB637B">
        <w:t>‘The cards will allow Malawians have access to free primary education, social services like health care, and to meet financial requirements such as getting a bank loan.</w:t>
      </w:r>
    </w:p>
    <w:p w14:paraId="30753AAC" w14:textId="77777777" w:rsidR="00EB637B" w:rsidRDefault="00EB637B" w:rsidP="003F2E87">
      <w:pPr>
        <w:ind w:left="142"/>
      </w:pPr>
      <w:r>
        <w:t>‘To register for the National ID, Malawi citizens must provide proof of their citizenship by providing valid identification documents such as licences, birth certificates, voter IDs and if one does not have these chiefs have to certain his citizenship.</w:t>
      </w:r>
    </w:p>
    <w:p w14:paraId="30753AAD" w14:textId="77777777" w:rsidR="00EB637B" w:rsidRDefault="00EB637B" w:rsidP="003F2E87">
      <w:pPr>
        <w:ind w:left="142"/>
      </w:pPr>
      <w:r>
        <w:t xml:space="preserve">‘Government started the first ever mass registration process last year with 5 000 people. The project was dubbed a milestone for the government as </w:t>
      </w:r>
      <w:r>
        <w:lastRenderedPageBreak/>
        <w:t xml:space="preserve">Malawians were subjected to the use of driving licenses, passports and voter registration certificates as proof of their citizenship wherever needed.  </w:t>
      </w:r>
    </w:p>
    <w:p w14:paraId="30753AAE" w14:textId="77777777" w:rsidR="000A2982" w:rsidRDefault="00EB637B" w:rsidP="003F2E87">
      <w:pPr>
        <w:pStyle w:val="ListParagraph"/>
        <w:numPr>
          <w:ilvl w:val="0"/>
          <w:numId w:val="0"/>
        </w:numPr>
        <w:ind w:left="142"/>
      </w:pPr>
      <w:r>
        <w:t>‘Malawi is the only country in SADC</w:t>
      </w:r>
      <w:r w:rsidR="00755285">
        <w:t xml:space="preserve"> [Southern  Africa Development Community]</w:t>
      </w:r>
      <w:r>
        <w:t xml:space="preserve"> without such IDs for its citizens. Malawi has a population of 16 million people. The </w:t>
      </w:r>
      <w:hyperlink r:id="rId39" w:history="1">
        <w:r w:rsidR="002A3D0A" w:rsidRPr="00AA345D">
          <w:rPr>
            <w:rStyle w:val="Hyperlink"/>
          </w:rPr>
          <w:t>National Registration Bureau</w:t>
        </w:r>
      </w:hyperlink>
      <w:r w:rsidR="002A3D0A">
        <w:t xml:space="preserve"> </w:t>
      </w:r>
      <w:r>
        <w:t>was established in 2007 to oversee the process of issuing national identity documents.</w:t>
      </w:r>
      <w:r w:rsidR="008B5746">
        <w:t xml:space="preserve">’ </w:t>
      </w:r>
      <w:r w:rsidR="008B5746">
        <w:rPr>
          <w:rStyle w:val="FootnoteReference"/>
        </w:rPr>
        <w:footnoteReference w:id="73"/>
      </w:r>
      <w:bookmarkStart w:id="152" w:name="_Passports"/>
      <w:bookmarkStart w:id="153" w:name="Passports"/>
      <w:bookmarkEnd w:id="152"/>
    </w:p>
    <w:p w14:paraId="30753AAF" w14:textId="77777777" w:rsidR="00996683" w:rsidRDefault="0084487F" w:rsidP="000A2982">
      <w:pPr>
        <w:pStyle w:val="ListParagraph"/>
        <w:numPr>
          <w:ilvl w:val="0"/>
          <w:numId w:val="0"/>
        </w:numPr>
        <w:ind w:left="862"/>
        <w:jc w:val="right"/>
      </w:pPr>
      <w:hyperlink w:anchor="contents" w:history="1">
        <w:r w:rsidR="00996683" w:rsidRPr="000A2982">
          <w:rPr>
            <w:rStyle w:val="Hyperlink"/>
            <w:szCs w:val="24"/>
          </w:rPr>
          <w:t>Back to Contents</w:t>
        </w:r>
      </w:hyperlink>
    </w:p>
    <w:p w14:paraId="30753AB0" w14:textId="03AF1405" w:rsidR="005C6EF0" w:rsidRDefault="005C6EF0" w:rsidP="003F2E87">
      <w:pPr>
        <w:pStyle w:val="Heading3"/>
        <w:ind w:left="142" w:hanging="851"/>
      </w:pPr>
      <w:bookmarkStart w:id="154" w:name="_Toc492286510"/>
      <w:bookmarkStart w:id="155" w:name="BirthDeathCerts"/>
      <w:bookmarkEnd w:id="153"/>
      <w:r>
        <w:t xml:space="preserve">Birth and death certificates </w:t>
      </w:r>
      <w:bookmarkEnd w:id="154"/>
    </w:p>
    <w:bookmarkEnd w:id="155"/>
    <w:p w14:paraId="30753AB1" w14:textId="7749795C" w:rsidR="005C6EF0" w:rsidRDefault="005C6EF0" w:rsidP="003F2E87">
      <w:pPr>
        <w:pStyle w:val="ListParagraph"/>
        <w:ind w:left="142"/>
      </w:pPr>
      <w:r>
        <w:t>A ‘Face of Malawi’ article, ‘</w:t>
      </w:r>
      <w:r w:rsidRPr="0043280F">
        <w:t>G</w:t>
      </w:r>
      <w:r>
        <w:t xml:space="preserve">ovt </w:t>
      </w:r>
      <w:r w:rsidRPr="0043280F">
        <w:t>S</w:t>
      </w:r>
      <w:r>
        <w:t xml:space="preserve">tarts </w:t>
      </w:r>
      <w:r w:rsidRPr="0043280F">
        <w:t>I</w:t>
      </w:r>
      <w:r>
        <w:t xml:space="preserve">ssuing </w:t>
      </w:r>
      <w:r w:rsidRPr="0043280F">
        <w:t>U</w:t>
      </w:r>
      <w:r>
        <w:t>niversal</w:t>
      </w:r>
      <w:r w:rsidRPr="0043280F">
        <w:t>, C</w:t>
      </w:r>
      <w:r>
        <w:t xml:space="preserve">ompulsory </w:t>
      </w:r>
      <w:r w:rsidRPr="0043280F">
        <w:t>B</w:t>
      </w:r>
      <w:r>
        <w:t>irth</w:t>
      </w:r>
      <w:r w:rsidRPr="0043280F">
        <w:t xml:space="preserve"> &amp; D</w:t>
      </w:r>
      <w:r>
        <w:t xml:space="preserve">eath </w:t>
      </w:r>
      <w:r w:rsidRPr="0043280F">
        <w:t>R</w:t>
      </w:r>
      <w:r>
        <w:t xml:space="preserve">egistration in </w:t>
      </w:r>
      <w:r w:rsidRPr="0043280F">
        <w:t>T</w:t>
      </w:r>
      <w:r>
        <w:t xml:space="preserve">hree </w:t>
      </w:r>
      <w:r w:rsidRPr="0043280F">
        <w:t>D</w:t>
      </w:r>
      <w:r>
        <w:t>istrics,’ dated 6 August 2015, stated:</w:t>
      </w:r>
    </w:p>
    <w:p w14:paraId="30753AB2" w14:textId="0AF02507" w:rsidR="00CE7146" w:rsidRDefault="0043280F" w:rsidP="003F2E87">
      <w:pPr>
        <w:ind w:left="142"/>
      </w:pPr>
      <w:r>
        <w:t xml:space="preserve">‘The Malawi government through the Ministry of Home Affairs and Internal Security has disclosed that the </w:t>
      </w:r>
      <w:hyperlink r:id="rId40" w:history="1">
        <w:r w:rsidR="002A3D0A" w:rsidRPr="00AA345D">
          <w:rPr>
            <w:rStyle w:val="Hyperlink"/>
          </w:rPr>
          <w:t>National Registration Bureau</w:t>
        </w:r>
      </w:hyperlink>
      <w:r w:rsidR="00D54BB1">
        <w:t xml:space="preserve"> </w:t>
      </w:r>
      <w:r>
        <w:t>(NRB) has commenced the universal and compulsory registration and issuance of birth and death certificates in the country</w:t>
      </w:r>
      <w:r w:rsidR="003345AB">
        <w:t>…</w:t>
      </w:r>
      <w:r>
        <w:t xml:space="preserve">The National Registration Act of 2010 mandates the NRB to implement, coordinate, manage and maintain the National Registration and Identification System (NRIS) in Malawi.’ </w:t>
      </w:r>
      <w:r>
        <w:rPr>
          <w:rStyle w:val="FootnoteReference"/>
        </w:rPr>
        <w:footnoteReference w:id="74"/>
      </w:r>
    </w:p>
    <w:p w14:paraId="30753AB3" w14:textId="77777777" w:rsidR="00B40F08" w:rsidRDefault="001F7A36" w:rsidP="007F2381">
      <w:pPr>
        <w:pStyle w:val="ListParagraph"/>
        <w:ind w:left="142"/>
      </w:pPr>
      <w:r>
        <w:t>See also United States State Department Bureau of Consular Affairs  ‘</w:t>
      </w:r>
      <w:hyperlink r:id="rId41" w:history="1">
        <w:r w:rsidRPr="001F7A36">
          <w:rPr>
            <w:rStyle w:val="Hyperlink"/>
          </w:rPr>
          <w:t>Malawi Reciprocity Schedule’</w:t>
        </w:r>
      </w:hyperlink>
      <w:r w:rsidR="00014BD9">
        <w:t>.</w:t>
      </w:r>
    </w:p>
    <w:p w14:paraId="30753AB4" w14:textId="77777777" w:rsidR="003345AB" w:rsidRDefault="00891ED8" w:rsidP="007F2381">
      <w:pPr>
        <w:pStyle w:val="ListParagraph"/>
        <w:ind w:left="142"/>
      </w:pPr>
      <w:bookmarkStart w:id="156" w:name="_Forged_and_fraudulent"/>
      <w:bookmarkEnd w:id="156"/>
      <w:r>
        <w:t>See also</w:t>
      </w:r>
      <w:hyperlink w:anchor="_Corruption" w:history="1">
        <w:r w:rsidRPr="00891ED8">
          <w:t xml:space="preserve"> </w:t>
        </w:r>
        <w:r w:rsidRPr="00891ED8">
          <w:rPr>
            <w:rStyle w:val="Hyperlink"/>
          </w:rPr>
          <w:t>Security forces – corruption</w:t>
        </w:r>
      </w:hyperlink>
      <w:r>
        <w:t xml:space="preserve"> and </w:t>
      </w:r>
      <w:hyperlink w:anchor="_Corruption_1" w:history="1">
        <w:r w:rsidR="003345AB" w:rsidRPr="00891ED8">
          <w:rPr>
            <w:rStyle w:val="Hyperlink"/>
          </w:rPr>
          <w:t>Corruption</w:t>
        </w:r>
      </w:hyperlink>
      <w:r w:rsidR="003345AB">
        <w:t>.</w:t>
      </w:r>
    </w:p>
    <w:p w14:paraId="30753AB5" w14:textId="77777777" w:rsidR="00436D89" w:rsidRDefault="0084487F" w:rsidP="00436D89">
      <w:pPr>
        <w:pStyle w:val="ListParagraph"/>
        <w:numPr>
          <w:ilvl w:val="0"/>
          <w:numId w:val="0"/>
        </w:numPr>
        <w:ind w:left="851"/>
        <w:jc w:val="right"/>
      </w:pPr>
      <w:hyperlink w:anchor="contents" w:history="1">
        <w:r w:rsidR="00436D89" w:rsidRPr="006B4863">
          <w:rPr>
            <w:rStyle w:val="Hyperlink"/>
            <w:szCs w:val="24"/>
          </w:rPr>
          <w:t>Back to Contents</w:t>
        </w:r>
      </w:hyperlink>
    </w:p>
    <w:p w14:paraId="30753AB6" w14:textId="48C3A2FC" w:rsidR="00B97A65" w:rsidRDefault="00B97A65" w:rsidP="003F2E87">
      <w:pPr>
        <w:pStyle w:val="Heading2"/>
        <w:ind w:left="142" w:hanging="851"/>
      </w:pPr>
      <w:bookmarkStart w:id="157" w:name="_Toc459208157"/>
      <w:bookmarkStart w:id="158" w:name="_Toc492286511"/>
      <w:r>
        <w:t>Freedom of movement</w:t>
      </w:r>
      <w:bookmarkEnd w:id="157"/>
      <w:bookmarkEnd w:id="158"/>
    </w:p>
    <w:p w14:paraId="30753AB7" w14:textId="492B7AE9" w:rsidR="00996683" w:rsidRDefault="00343E79" w:rsidP="003F2E87">
      <w:pPr>
        <w:pStyle w:val="ListParagraph"/>
        <w:ind w:left="142"/>
      </w:pPr>
      <w:r>
        <w:t>The USSD</w:t>
      </w:r>
      <w:r w:rsidR="003E6655">
        <w:t xml:space="preserve"> </w:t>
      </w:r>
      <w:r>
        <w:t>‘Country Report on Human Rights Practices for 2016’ noted</w:t>
      </w:r>
      <w:r w:rsidR="0074559F">
        <w:t>:</w:t>
      </w:r>
      <w:r w:rsidR="00332F1A">
        <w:t xml:space="preserve"> </w:t>
      </w:r>
      <w:r>
        <w:t xml:space="preserve"> </w:t>
      </w:r>
      <w:r w:rsidRPr="00825C6A">
        <w:t>‘</w:t>
      </w:r>
      <w:r w:rsidRPr="00E74948">
        <w:t>The constitution and law provide for freedom of internal movement, foreign travel, emigration, and repatriation, and the government generally respected these rights.</w:t>
      </w:r>
      <w:r w:rsidRPr="00825C6A">
        <w:t>’</w:t>
      </w:r>
      <w:r>
        <w:t xml:space="preserve"> </w:t>
      </w:r>
      <w:r w:rsidR="00996683">
        <w:rPr>
          <w:rStyle w:val="FootnoteReference"/>
        </w:rPr>
        <w:footnoteReference w:id="75"/>
      </w:r>
    </w:p>
    <w:p w14:paraId="30753AB8" w14:textId="77777777" w:rsidR="00343E79" w:rsidRDefault="00343E79" w:rsidP="003F2E87">
      <w:pPr>
        <w:pStyle w:val="ListParagraph"/>
        <w:ind w:left="142"/>
      </w:pPr>
      <w:r>
        <w:t>The Freedom House ‘Freedom in the World 201</w:t>
      </w:r>
      <w:r w:rsidR="007A09AE">
        <w:t>6</w:t>
      </w:r>
      <w:r>
        <w:t>’ report, covering events that took place in 201</w:t>
      </w:r>
      <w:r w:rsidR="007A09AE">
        <w:t>5</w:t>
      </w:r>
      <w:r>
        <w:t>, stated</w:t>
      </w:r>
      <w:r w:rsidR="0074559F">
        <w:t>:</w:t>
      </w:r>
      <w:r>
        <w:t xml:space="preserve"> ‘</w:t>
      </w:r>
      <w:r w:rsidRPr="00343E79">
        <w:t>The constitution establishes freedom of internal movement and foreign travel, which are generally respected in practice.</w:t>
      </w:r>
      <w:r>
        <w:t>’</w:t>
      </w:r>
      <w:r w:rsidR="001F7A36">
        <w:t xml:space="preserve"> </w:t>
      </w:r>
      <w:r>
        <w:rPr>
          <w:rStyle w:val="FootnoteReference"/>
        </w:rPr>
        <w:footnoteReference w:id="76"/>
      </w:r>
    </w:p>
    <w:p w14:paraId="30753AB9" w14:textId="77777777" w:rsidR="003B3A7F" w:rsidRDefault="0084487F" w:rsidP="003B3A7F">
      <w:pPr>
        <w:pStyle w:val="ListParagraph"/>
        <w:numPr>
          <w:ilvl w:val="0"/>
          <w:numId w:val="0"/>
        </w:numPr>
        <w:ind w:left="851"/>
        <w:jc w:val="right"/>
      </w:pPr>
      <w:hyperlink w:anchor="contents" w:history="1">
        <w:r w:rsidR="003B3A7F" w:rsidRPr="006B4863">
          <w:rPr>
            <w:rStyle w:val="Hyperlink"/>
            <w:szCs w:val="24"/>
          </w:rPr>
          <w:t>Back to Contents</w:t>
        </w:r>
      </w:hyperlink>
    </w:p>
    <w:p w14:paraId="30753ABA" w14:textId="22081015" w:rsidR="00B97A65" w:rsidRDefault="00B97A65" w:rsidP="008E22FF">
      <w:pPr>
        <w:pStyle w:val="Heading2"/>
        <w:ind w:left="142" w:hanging="851"/>
      </w:pPr>
      <w:bookmarkStart w:id="159" w:name="_Healthcare_services"/>
      <w:bookmarkStart w:id="160" w:name="_Toc492286512"/>
      <w:bookmarkStart w:id="161" w:name="HealthcareServices"/>
      <w:bookmarkEnd w:id="159"/>
      <w:r>
        <w:lastRenderedPageBreak/>
        <w:t>Healthcare services</w:t>
      </w:r>
      <w:bookmarkEnd w:id="160"/>
    </w:p>
    <w:bookmarkEnd w:id="161"/>
    <w:p w14:paraId="30753ABB" w14:textId="77777777" w:rsidR="00EA1685" w:rsidRDefault="00EA1685" w:rsidP="008E22FF">
      <w:pPr>
        <w:pStyle w:val="ListParagraph"/>
        <w:ind w:left="142"/>
      </w:pPr>
      <w:r>
        <w:t>The Malawi Project website, accessed on 24 August 2017, provided the following undated information:</w:t>
      </w:r>
    </w:p>
    <w:p w14:paraId="30753ABC" w14:textId="674F1DDF" w:rsidR="00EA1685" w:rsidRDefault="00EA1685" w:rsidP="008E22FF">
      <w:pPr>
        <w:ind w:left="142"/>
      </w:pPr>
      <w:r>
        <w:t>‘The government run hospital system in Malawi is designed in a three-tiered network of interlocking medical facilities. The third tier is a large network of rural hospitals woven throughout the country. They serve as the first line of defense in the war against disease. Their services are free and they are often the only medical facility that many village people will see in their lifetimes. Most medical cases enter the system through the rural hospital nearest their home. There are almost no doctors and few nurses at any of the rural hospitals. Although many facilities have antiquated surgical equipment, there are no surgeons on staff to carry out even minor surgery, so these units remain out of service. Supplies to the rural hospitals are often not available. The overall system is designed to fill the needs of the top tier first, then to the second tier and finally to the rural hospitals on the third tier. The problem comes when there are only enough supplies for the top tier, and few for the other levels. When this happens the third tier receives no supplies at all</w:t>
      </w:r>
      <w:r w:rsidR="001053AE">
        <w:t>…</w:t>
      </w:r>
      <w:r>
        <w:t>When its supplies run out the word spreads quickly through the catchment area, and the village people stop coming to the hospitals</w:t>
      </w:r>
      <w:r w:rsidR="001053AE">
        <w:t>…</w:t>
      </w:r>
    </w:p>
    <w:p w14:paraId="30753ABD" w14:textId="5A6D6AB6" w:rsidR="00EA1685" w:rsidRDefault="00EA1685" w:rsidP="008E22FF">
      <w:pPr>
        <w:ind w:left="142"/>
      </w:pPr>
      <w:r>
        <w:t>‘According to the government plan when a medical case is too critical for the rural hospital to handle, the system calls for the patient to be transferred to the district hospital</w:t>
      </w:r>
      <w:r w:rsidR="00D5754D">
        <w:t>…</w:t>
      </w:r>
      <w:r>
        <w:t>This plan calls for the district hospitals to perform more involved surgery and handle the more difficult cases, but there are no surgeons, no doctors and few nurses even at the district level. Here, as with the situation at the rural level, the supplies run short. The system that is designed to feed from the top fails when there is not enough medicine or resources for even the top tier of the medical establishment.</w:t>
      </w:r>
    </w:p>
    <w:p w14:paraId="30753ABE" w14:textId="4CCF15FD" w:rsidR="00B97A65" w:rsidRPr="00B97A65" w:rsidRDefault="00EA1685" w:rsidP="008E22FF">
      <w:pPr>
        <w:ind w:left="142"/>
      </w:pPr>
      <w:r>
        <w:t>‘The top tier is designed for patients to be referred to facilities that have more advanced technology, resources, medicine and medical personnel. Also when problems cannot be resolved at either of the two lower levels. These top tier hospitals are in the major urban areas. However, as with the other two tiers the shortage of supplies and medical personnel is overwhelming and fails to fill the needs</w:t>
      </w:r>
      <w:r w:rsidR="000B0BEB">
        <w:t>…</w:t>
      </w:r>
      <w:r>
        <w:t xml:space="preserve">Even at the top tier, as with the other two, the equipment is broken and in need of repair or even non-existent, the medical staff personnel works long hours with little protection from exposure to disease, and the supplies and medicines that are required to save lives are often not available. For the entire nation and for all three tiers of medical care there are registered less than 100 doctors and 3,000 nurses. The problem is compounded with the fact that nearly half of the graduating doctors and nurses from the Malawi Medical School system leave the country to practice.’ </w:t>
      </w:r>
      <w:r>
        <w:rPr>
          <w:rStyle w:val="FootnoteReference"/>
        </w:rPr>
        <w:footnoteReference w:id="77"/>
      </w:r>
    </w:p>
    <w:p w14:paraId="30753ABF" w14:textId="77777777" w:rsidR="00EE5F2E" w:rsidRDefault="0084487F" w:rsidP="00EE5F2E">
      <w:pPr>
        <w:pStyle w:val="ListParagraph"/>
        <w:numPr>
          <w:ilvl w:val="0"/>
          <w:numId w:val="0"/>
        </w:numPr>
        <w:ind w:left="851"/>
        <w:jc w:val="right"/>
      </w:pPr>
      <w:hyperlink w:anchor="contents" w:history="1">
        <w:r w:rsidR="00EE5F2E" w:rsidRPr="006B4863">
          <w:rPr>
            <w:rStyle w:val="Hyperlink"/>
            <w:szCs w:val="24"/>
          </w:rPr>
          <w:t>Back to Contents</w:t>
        </w:r>
      </w:hyperlink>
    </w:p>
    <w:p w14:paraId="30753ACE" w14:textId="3EF79DBC" w:rsidR="00D728BE" w:rsidRDefault="00EC7DF2" w:rsidP="00FE3E58">
      <w:pPr>
        <w:pStyle w:val="Heading1"/>
      </w:pPr>
      <w:bookmarkStart w:id="162" w:name="_Toc459208160"/>
      <w:bookmarkStart w:id="163" w:name="_Toc492286513"/>
      <w:r>
        <w:lastRenderedPageBreak/>
        <w:t xml:space="preserve">Version </w:t>
      </w:r>
      <w:r w:rsidR="00F96077">
        <w:t>c</w:t>
      </w:r>
      <w:r>
        <w:t xml:space="preserve">ontrol and </w:t>
      </w:r>
      <w:r w:rsidR="00F96077">
        <w:t>c</w:t>
      </w:r>
      <w:r>
        <w:t>ontacts</w:t>
      </w:r>
      <w:bookmarkEnd w:id="24"/>
      <w:bookmarkEnd w:id="162"/>
      <w:bookmarkEnd w:id="163"/>
    </w:p>
    <w:p w14:paraId="30753ACF" w14:textId="77777777" w:rsidR="00FE3E58" w:rsidRPr="00923E92" w:rsidRDefault="00FE3E58" w:rsidP="00923E92">
      <w:pPr>
        <w:pStyle w:val="subheading2"/>
        <w:rPr>
          <w:sz w:val="24"/>
          <w:szCs w:val="24"/>
        </w:rPr>
      </w:pPr>
      <w:r w:rsidRPr="00923E92">
        <w:rPr>
          <w:sz w:val="24"/>
          <w:szCs w:val="24"/>
        </w:rPr>
        <w:t>Contacts</w:t>
      </w:r>
    </w:p>
    <w:p w14:paraId="30753AD0" w14:textId="77777777" w:rsidR="00FE3E58" w:rsidRDefault="00FE3E58" w:rsidP="00EC4059">
      <w:r>
        <w:t>If you have any questions about the guidance and your line manager</w:t>
      </w:r>
      <w:r w:rsidR="005F17ED">
        <w:t xml:space="preserve">, </w:t>
      </w:r>
      <w:r>
        <w:t xml:space="preserve">senior caseworker </w:t>
      </w:r>
      <w:r w:rsidR="005F17ED">
        <w:t xml:space="preserve">or technical specialist </w:t>
      </w:r>
      <w:r>
        <w:t>cannot help you or you think that the guidance has factual errors then email</w:t>
      </w:r>
      <w:r w:rsidR="006B4863">
        <w:t xml:space="preserve"> </w:t>
      </w:r>
      <w:r w:rsidR="00EF11F9">
        <w:t xml:space="preserve">the </w:t>
      </w:r>
      <w:hyperlink r:id="rId42" w:history="1">
        <w:r w:rsidR="003E4A8A">
          <w:rPr>
            <w:rStyle w:val="Hyperlink"/>
          </w:rPr>
          <w:t>Country Policy and Information Team</w:t>
        </w:r>
      </w:hyperlink>
      <w:r w:rsidRPr="00ED67A7">
        <w:t>.</w:t>
      </w:r>
    </w:p>
    <w:p w14:paraId="30753AD1" w14:textId="77777777" w:rsidR="00FE3E58" w:rsidRDefault="00FE3E58" w:rsidP="00EC4059">
      <w:r>
        <w:t>If you notice any formatting errors in this guidance (broken links, spelling mistakes and so on) or have any comments about the layout or navigability of the guidance then you can email</w:t>
      </w:r>
      <w:r w:rsidR="003E4A8A">
        <w:t xml:space="preserve"> </w:t>
      </w:r>
      <w:r w:rsidR="00EF11F9">
        <w:t xml:space="preserve">the </w:t>
      </w:r>
      <w:hyperlink r:id="rId43" w:history="1">
        <w:r w:rsidR="003E4A8A">
          <w:rPr>
            <w:rStyle w:val="Hyperlink"/>
          </w:rPr>
          <w:t>Guidance, Rules and Forms Team</w:t>
        </w:r>
      </w:hyperlink>
      <w:r w:rsidRPr="003E4A8A">
        <w:rPr>
          <w:rStyle w:val="CPITCOI-Link"/>
          <w:u w:val="none"/>
        </w:rPr>
        <w:t>.</w:t>
      </w:r>
    </w:p>
    <w:p w14:paraId="30753AD2" w14:textId="77777777" w:rsidR="0017675A" w:rsidRDefault="0017675A" w:rsidP="00EC4059">
      <w:pPr>
        <w:contextualSpacing/>
        <w:jc w:val="right"/>
      </w:pPr>
    </w:p>
    <w:p w14:paraId="30753AD3" w14:textId="77777777" w:rsidR="0017675A" w:rsidRPr="000549F2" w:rsidRDefault="0017675A" w:rsidP="0017675A">
      <w:pPr>
        <w:pStyle w:val="subheading2"/>
        <w:rPr>
          <w:sz w:val="24"/>
          <w:szCs w:val="24"/>
        </w:rPr>
      </w:pPr>
      <w:r w:rsidRPr="000549F2">
        <w:rPr>
          <w:sz w:val="24"/>
          <w:szCs w:val="24"/>
        </w:rPr>
        <w:t>Clearance</w:t>
      </w:r>
    </w:p>
    <w:p w14:paraId="30753AD4" w14:textId="77777777" w:rsidR="0017675A" w:rsidRPr="008439B5" w:rsidRDefault="0017675A" w:rsidP="0017675A">
      <w:r w:rsidRPr="008439B5">
        <w:t>Below is information on when this note was cleared:</w:t>
      </w:r>
    </w:p>
    <w:p w14:paraId="30753AD5" w14:textId="34F47E40" w:rsidR="0017675A" w:rsidRDefault="0017675A" w:rsidP="0017675A">
      <w:pPr>
        <w:numPr>
          <w:ilvl w:val="0"/>
          <w:numId w:val="8"/>
        </w:numPr>
        <w:tabs>
          <w:tab w:val="clear" w:pos="567"/>
          <w:tab w:val="num" w:pos="283"/>
        </w:tabs>
        <w:ind w:left="283"/>
        <w:contextualSpacing/>
      </w:pPr>
      <w:r w:rsidRPr="008439B5">
        <w:t xml:space="preserve">version </w:t>
      </w:r>
      <w:r w:rsidR="00AF2E97" w:rsidRPr="00AF2E97">
        <w:rPr>
          <w:b/>
        </w:rPr>
        <w:t>1.0</w:t>
      </w:r>
    </w:p>
    <w:p w14:paraId="30753AD8" w14:textId="457E3FB1" w:rsidR="0017675A" w:rsidRPr="008439B5" w:rsidRDefault="0017675A" w:rsidP="004E044C">
      <w:pPr>
        <w:numPr>
          <w:ilvl w:val="0"/>
          <w:numId w:val="8"/>
        </w:numPr>
        <w:tabs>
          <w:tab w:val="clear" w:pos="567"/>
          <w:tab w:val="num" w:pos="283"/>
        </w:tabs>
        <w:ind w:left="283"/>
        <w:contextualSpacing/>
      </w:pPr>
      <w:r w:rsidRPr="008439B5">
        <w:t xml:space="preserve">valid from </w:t>
      </w:r>
      <w:r w:rsidR="00AF2E97" w:rsidRPr="00EF060E">
        <w:rPr>
          <w:b/>
        </w:rPr>
        <w:t>21 December 2017</w:t>
      </w:r>
    </w:p>
    <w:p w14:paraId="30753ADD" w14:textId="77777777" w:rsidR="0017675A" w:rsidRPr="00923E92" w:rsidRDefault="0017675A" w:rsidP="0017675A">
      <w:pPr>
        <w:pStyle w:val="subheading2"/>
        <w:rPr>
          <w:sz w:val="24"/>
          <w:szCs w:val="24"/>
        </w:rPr>
      </w:pPr>
      <w:r w:rsidRPr="00923E92">
        <w:rPr>
          <w:sz w:val="24"/>
          <w:szCs w:val="24"/>
        </w:rPr>
        <w:t xml:space="preserve">Changes from last version of this </w:t>
      </w:r>
      <w:r>
        <w:rPr>
          <w:sz w:val="24"/>
          <w:szCs w:val="24"/>
        </w:rPr>
        <w:t>note</w:t>
      </w:r>
    </w:p>
    <w:p w14:paraId="30753ADE" w14:textId="76638B73" w:rsidR="0017675A" w:rsidRDefault="0017675A" w:rsidP="0017675A">
      <w:r>
        <w:t>First version</w:t>
      </w:r>
      <w:r w:rsidR="003070F1">
        <w:t xml:space="preserve"> of CPIN</w:t>
      </w:r>
      <w:r>
        <w:t>.</w:t>
      </w:r>
    </w:p>
    <w:p w14:paraId="30753ADF" w14:textId="77777777" w:rsidR="00FE3E58" w:rsidRPr="00402729" w:rsidRDefault="0084487F" w:rsidP="00EC4059">
      <w:pPr>
        <w:contextualSpacing/>
        <w:jc w:val="right"/>
      </w:pPr>
      <w:hyperlink w:anchor="contents" w:history="1">
        <w:r w:rsidR="003E4A8A" w:rsidRPr="006B4863">
          <w:rPr>
            <w:rStyle w:val="Hyperlink"/>
            <w:szCs w:val="24"/>
          </w:rPr>
          <w:t>Back to Contents</w:t>
        </w:r>
      </w:hyperlink>
    </w:p>
    <w:p w14:paraId="7BB837A9" w14:textId="77777777" w:rsidR="0000157D" w:rsidRPr="0000157D" w:rsidRDefault="0000157D" w:rsidP="0000157D"/>
    <w:sectPr w:rsidR="0000157D" w:rsidRPr="0000157D" w:rsidSect="00B820BA">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212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53AE8" w14:textId="77777777" w:rsidR="00051AF5" w:rsidRDefault="00051AF5" w:rsidP="00943D7D">
      <w:r>
        <w:separator/>
      </w:r>
    </w:p>
    <w:p w14:paraId="30753AE9" w14:textId="77777777" w:rsidR="00051AF5" w:rsidRDefault="00051AF5"/>
  </w:endnote>
  <w:endnote w:type="continuationSeparator" w:id="0">
    <w:p w14:paraId="30753AEA" w14:textId="77777777" w:rsidR="00051AF5" w:rsidRDefault="00051AF5" w:rsidP="00943D7D">
      <w:r>
        <w:continuationSeparator/>
      </w:r>
    </w:p>
    <w:p w14:paraId="30753AEB" w14:textId="77777777" w:rsidR="00051AF5" w:rsidRDefault="00051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5FD6" w14:textId="77777777" w:rsidR="0084487F" w:rsidRDefault="00844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979906"/>
      <w:docPartObj>
        <w:docPartGallery w:val="Page Numbers (Bottom of Page)"/>
        <w:docPartUnique/>
      </w:docPartObj>
    </w:sdtPr>
    <w:sdtEndPr/>
    <w:sdtContent>
      <w:sdt>
        <w:sdtPr>
          <w:id w:val="-1430731030"/>
          <w:docPartObj>
            <w:docPartGallery w:val="Page Numbers (Bottom of Page)"/>
            <w:docPartUnique/>
          </w:docPartObj>
        </w:sdtPr>
        <w:sdtEndPr/>
        <w:sdtContent>
          <w:sdt>
            <w:sdtPr>
              <w:id w:val="1461925074"/>
              <w:docPartObj>
                <w:docPartGallery w:val="Page Numbers (Top of Page)"/>
                <w:docPartUnique/>
              </w:docPartObj>
            </w:sdtPr>
            <w:sdtEndPr/>
            <w:sdtContent>
              <w:sdt>
                <w:sdtPr>
                  <w:id w:val="-1571487010"/>
                  <w:docPartObj>
                    <w:docPartGallery w:val="Page Numbers (Top of Page)"/>
                    <w:docPartUnique/>
                  </w:docPartObj>
                </w:sdtPr>
                <w:sdtEndPr/>
                <w:sdtContent>
                  <w:p w14:paraId="30753AEE" w14:textId="77777777" w:rsidR="00051AF5" w:rsidRDefault="0084487F" w:rsidP="00A524BF">
                    <w:pPr>
                      <w:pStyle w:val="Footer"/>
                      <w:tabs>
                        <w:tab w:val="left" w:pos="11199"/>
                        <w:tab w:val="right" w:pos="11340"/>
                      </w:tabs>
                      <w:ind w:left="-851" w:right="-144"/>
                      <w:jc w:val="center"/>
                      <w:rPr>
                        <w:color w:val="999999"/>
                        <w:sz w:val="16"/>
                        <w:szCs w:val="16"/>
                      </w:rPr>
                    </w:pPr>
                    <w:r>
                      <w:rPr>
                        <w:color w:val="999999"/>
                        <w:sz w:val="16"/>
                        <w:szCs w:val="16"/>
                      </w:rPr>
                      <w:pict w14:anchorId="30753AFE">
                        <v:rect id="_x0000_i1025" style="width:446.8pt;height:.75pt" o:hrpct="990" o:hralign="center" o:hrstd="t" o:hrnoshade="t" o:hr="t" fillcolor="#8f23b3" stroked="f"/>
                      </w:pict>
                    </w:r>
                  </w:p>
                  <w:p w14:paraId="30753AEF" w14:textId="6AFEFCA2" w:rsidR="00051AF5" w:rsidRDefault="00051AF5"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134BBE">
                      <w:rPr>
                        <w:noProof/>
                        <w:color w:val="999999"/>
                        <w:sz w:val="16"/>
                        <w:szCs w:val="16"/>
                      </w:rPr>
                      <w:t>8</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134BBE">
                      <w:rPr>
                        <w:noProof/>
                        <w:color w:val="999999"/>
                        <w:sz w:val="16"/>
                        <w:szCs w:val="16"/>
                      </w:rPr>
                      <w:t>35</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3AFA" w14:textId="77777777" w:rsidR="00051AF5" w:rsidRDefault="00051AF5">
    <w:pPr>
      <w:pStyle w:val="Footer"/>
      <w:jc w:val="center"/>
    </w:pPr>
  </w:p>
  <w:p w14:paraId="30753AFB" w14:textId="77777777" w:rsidR="00051AF5" w:rsidRDefault="00051AF5">
    <w:pPr>
      <w:pStyle w:val="Footer"/>
    </w:pPr>
  </w:p>
  <w:p w14:paraId="30753AFC" w14:textId="77777777" w:rsidR="00051AF5" w:rsidRDefault="00051A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53AE5" w14:textId="5B787C12" w:rsidR="00051AF5" w:rsidRDefault="00051AF5" w:rsidP="00CB6FCC">
      <w:r>
        <w:separator/>
      </w:r>
    </w:p>
  </w:footnote>
  <w:footnote w:type="continuationSeparator" w:id="0">
    <w:p w14:paraId="30753AE6" w14:textId="77777777" w:rsidR="00051AF5" w:rsidRDefault="00051AF5" w:rsidP="00943D7D">
      <w:r>
        <w:continuationSeparator/>
      </w:r>
    </w:p>
    <w:p w14:paraId="30753AE7" w14:textId="77777777" w:rsidR="00051AF5" w:rsidRDefault="00051AF5"/>
  </w:footnote>
  <w:footnote w:id="1">
    <w:p w14:paraId="0628644F" w14:textId="041B1E90" w:rsidR="00051AF5" w:rsidRDefault="00051AF5" w:rsidP="00A54593">
      <w:pPr>
        <w:pStyle w:val="NoSpacing"/>
      </w:pPr>
      <w:r w:rsidRPr="00A54593">
        <w:rPr>
          <w:rStyle w:val="FootnoteReference"/>
          <w:sz w:val="20"/>
          <w:szCs w:val="20"/>
        </w:rPr>
        <w:footnoteRef/>
      </w:r>
      <w:r>
        <w:rPr>
          <w:sz w:val="20"/>
          <w:szCs w:val="20"/>
        </w:rPr>
        <w:t xml:space="preserve"> </w:t>
      </w:r>
      <w:r w:rsidRPr="00B40F08">
        <w:rPr>
          <w:sz w:val="20"/>
          <w:szCs w:val="20"/>
        </w:rPr>
        <w:t xml:space="preserve">The Commonwealth, ‘Malawi: History’, undated,                                         </w:t>
      </w:r>
      <w:hyperlink r:id="rId1" w:history="1">
        <w:r w:rsidRPr="00B40F08">
          <w:rPr>
            <w:rStyle w:val="Hyperlink"/>
            <w:sz w:val="20"/>
            <w:szCs w:val="20"/>
          </w:rPr>
          <w:t>http://thecommonwealth.org/our-member-countries/malawi/history</w:t>
        </w:r>
      </w:hyperlink>
      <w:r w:rsidRPr="00B40F08">
        <w:rPr>
          <w:sz w:val="20"/>
          <w:szCs w:val="20"/>
        </w:rPr>
        <w:t>. Accessed 21 July 2017</w:t>
      </w:r>
    </w:p>
  </w:footnote>
  <w:footnote w:id="2">
    <w:p w14:paraId="03C78C58" w14:textId="77BC4E8D" w:rsidR="00051AF5" w:rsidRDefault="00051AF5" w:rsidP="00A54593">
      <w:pPr>
        <w:pStyle w:val="NoSpacing"/>
      </w:pPr>
      <w:r w:rsidRPr="00A54593">
        <w:rPr>
          <w:rStyle w:val="FootnoteReference"/>
          <w:sz w:val="20"/>
          <w:szCs w:val="20"/>
        </w:rPr>
        <w:footnoteRef/>
      </w:r>
      <w:r>
        <w:rPr>
          <w:sz w:val="20"/>
          <w:szCs w:val="20"/>
        </w:rPr>
        <w:t xml:space="preserve"> </w:t>
      </w:r>
      <w:r w:rsidRPr="00B40F08">
        <w:rPr>
          <w:sz w:val="20"/>
          <w:szCs w:val="20"/>
        </w:rPr>
        <w:t xml:space="preserve">World Bank, ‘Economic Overview’, updated on </w:t>
      </w:r>
      <w:r>
        <w:rPr>
          <w:sz w:val="20"/>
          <w:szCs w:val="20"/>
        </w:rPr>
        <w:t xml:space="preserve">10 October </w:t>
      </w:r>
      <w:r w:rsidRPr="00B40F08">
        <w:rPr>
          <w:sz w:val="20"/>
          <w:szCs w:val="20"/>
        </w:rPr>
        <w:t xml:space="preserve">2017, </w:t>
      </w:r>
      <w:hyperlink r:id="rId2" w:history="1">
        <w:r w:rsidRPr="00B40F08">
          <w:rPr>
            <w:rStyle w:val="Hyperlink"/>
            <w:sz w:val="20"/>
            <w:szCs w:val="20"/>
          </w:rPr>
          <w:t>http://www.worldbank.org/en/country/malawi/overview</w:t>
        </w:r>
      </w:hyperlink>
      <w:r w:rsidRPr="00B40F08">
        <w:rPr>
          <w:sz w:val="20"/>
          <w:szCs w:val="20"/>
        </w:rPr>
        <w:t>. Accessed: 21 July 2017</w:t>
      </w:r>
    </w:p>
  </w:footnote>
  <w:footnote w:id="3">
    <w:p w14:paraId="1485272D" w14:textId="3F5E79A8" w:rsidR="00051AF5" w:rsidRPr="00C850DF" w:rsidRDefault="00051AF5" w:rsidP="00A54593">
      <w:pPr>
        <w:pStyle w:val="NoSpacing"/>
        <w:rPr>
          <w:sz w:val="20"/>
          <w:szCs w:val="20"/>
        </w:rPr>
      </w:pPr>
      <w:r w:rsidRPr="00A54593">
        <w:rPr>
          <w:rStyle w:val="FootnoteReference"/>
          <w:sz w:val="20"/>
          <w:szCs w:val="20"/>
        </w:rPr>
        <w:footnoteRef/>
      </w:r>
      <w:r w:rsidRPr="00A54593">
        <w:rPr>
          <w:sz w:val="20"/>
          <w:szCs w:val="20"/>
        </w:rPr>
        <w:t xml:space="preserve"> </w:t>
      </w:r>
      <w:r w:rsidRPr="00B40F08">
        <w:rPr>
          <w:sz w:val="20"/>
          <w:szCs w:val="20"/>
        </w:rPr>
        <w:t>Central Intelligence Agency (CIA),</w:t>
      </w:r>
      <w:r>
        <w:rPr>
          <w:sz w:val="20"/>
          <w:szCs w:val="20"/>
        </w:rPr>
        <w:t xml:space="preserve"> </w:t>
      </w:r>
      <w:r w:rsidRPr="00B40F08">
        <w:rPr>
          <w:sz w:val="20"/>
          <w:szCs w:val="20"/>
        </w:rPr>
        <w:t xml:space="preserve">‘World Factbook’, ‘Malawi’, </w:t>
      </w:r>
      <w:r>
        <w:rPr>
          <w:sz w:val="20"/>
          <w:szCs w:val="20"/>
        </w:rPr>
        <w:t xml:space="preserve">14 November </w:t>
      </w:r>
      <w:r w:rsidRPr="00B40F08">
        <w:rPr>
          <w:sz w:val="20"/>
          <w:szCs w:val="20"/>
        </w:rPr>
        <w:t xml:space="preserve">2017,                            </w:t>
      </w:r>
      <w:hyperlink r:id="rId3" w:history="1">
        <w:r w:rsidRPr="00B40F08">
          <w:rPr>
            <w:rStyle w:val="Hyperlink"/>
            <w:sz w:val="20"/>
            <w:szCs w:val="20"/>
          </w:rPr>
          <w:t>https://www.cia.gov/library/publications/the-world-factbook/geos/mi.html</w:t>
        </w:r>
      </w:hyperlink>
      <w:r w:rsidRPr="00B40F08">
        <w:rPr>
          <w:sz w:val="20"/>
          <w:szCs w:val="20"/>
        </w:rPr>
        <w:t>.</w:t>
      </w:r>
      <w:r>
        <w:rPr>
          <w:sz w:val="20"/>
          <w:szCs w:val="20"/>
        </w:rPr>
        <w:t xml:space="preserve">                                              </w:t>
      </w:r>
      <w:r w:rsidRPr="00B40F08">
        <w:rPr>
          <w:sz w:val="20"/>
          <w:szCs w:val="20"/>
        </w:rPr>
        <w:t xml:space="preserve"> Accessed: </w:t>
      </w:r>
      <w:r>
        <w:rPr>
          <w:sz w:val="20"/>
          <w:szCs w:val="20"/>
        </w:rPr>
        <w:t>14 November</w:t>
      </w:r>
      <w:r w:rsidRPr="00B40F08">
        <w:rPr>
          <w:sz w:val="20"/>
          <w:szCs w:val="20"/>
        </w:rPr>
        <w:t xml:space="preserve"> 2017</w:t>
      </w:r>
    </w:p>
    <w:p w14:paraId="714198F5" w14:textId="1C26B71C" w:rsidR="00051AF5" w:rsidRDefault="00051AF5">
      <w:pPr>
        <w:pStyle w:val="FootnoteText"/>
      </w:pPr>
    </w:p>
  </w:footnote>
  <w:footnote w:id="4">
    <w:p w14:paraId="04A66D44" w14:textId="65D78C71" w:rsidR="00051AF5" w:rsidRPr="00C850DF" w:rsidRDefault="00051AF5" w:rsidP="00A54593">
      <w:pPr>
        <w:pStyle w:val="NoSpacing"/>
        <w:rPr>
          <w:sz w:val="20"/>
          <w:szCs w:val="20"/>
        </w:rPr>
      </w:pPr>
      <w:r w:rsidRPr="00B40F08">
        <w:rPr>
          <w:rStyle w:val="FootnoteReference"/>
          <w:sz w:val="20"/>
          <w:szCs w:val="20"/>
        </w:rPr>
        <w:footnoteRef/>
      </w:r>
      <w:r w:rsidRPr="00B40F08">
        <w:rPr>
          <w:sz w:val="20"/>
          <w:szCs w:val="20"/>
        </w:rPr>
        <w:t xml:space="preserve"> CIA</w:t>
      </w:r>
      <w:r>
        <w:rPr>
          <w:sz w:val="20"/>
          <w:szCs w:val="20"/>
        </w:rPr>
        <w:t xml:space="preserve"> </w:t>
      </w:r>
      <w:r w:rsidRPr="00B40F08">
        <w:rPr>
          <w:sz w:val="20"/>
          <w:szCs w:val="20"/>
        </w:rPr>
        <w:t xml:space="preserve">World Factbook, ‘Malawi’, </w:t>
      </w:r>
      <w:r>
        <w:rPr>
          <w:sz w:val="20"/>
          <w:szCs w:val="20"/>
        </w:rPr>
        <w:t xml:space="preserve">14 November </w:t>
      </w:r>
      <w:r w:rsidRPr="00B40F08">
        <w:rPr>
          <w:sz w:val="20"/>
          <w:szCs w:val="20"/>
        </w:rPr>
        <w:t xml:space="preserve">2017,                            </w:t>
      </w:r>
      <w:hyperlink r:id="rId4" w:history="1">
        <w:r w:rsidRPr="00B40F08">
          <w:rPr>
            <w:rStyle w:val="Hyperlink"/>
            <w:sz w:val="20"/>
            <w:szCs w:val="20"/>
          </w:rPr>
          <w:t>https://www.cia.gov/library/publications/the-world-factbook/geos/mi.html</w:t>
        </w:r>
      </w:hyperlink>
      <w:r w:rsidRPr="00B40F08">
        <w:rPr>
          <w:sz w:val="20"/>
          <w:szCs w:val="20"/>
        </w:rPr>
        <w:t xml:space="preserve">. </w:t>
      </w:r>
      <w:r>
        <w:rPr>
          <w:sz w:val="20"/>
          <w:szCs w:val="20"/>
        </w:rPr>
        <w:t xml:space="preserve">                                  </w:t>
      </w:r>
      <w:r w:rsidRPr="00B40F08">
        <w:rPr>
          <w:sz w:val="20"/>
          <w:szCs w:val="20"/>
        </w:rPr>
        <w:t xml:space="preserve">Accessed: </w:t>
      </w:r>
      <w:r>
        <w:rPr>
          <w:sz w:val="20"/>
          <w:szCs w:val="20"/>
        </w:rPr>
        <w:t>14 November</w:t>
      </w:r>
      <w:r w:rsidRPr="00B40F08">
        <w:rPr>
          <w:sz w:val="20"/>
          <w:szCs w:val="20"/>
        </w:rPr>
        <w:t xml:space="preserve"> 2017</w:t>
      </w:r>
    </w:p>
  </w:footnote>
  <w:footnote w:id="5">
    <w:p w14:paraId="30753B05" w14:textId="77777777" w:rsidR="00051AF5" w:rsidRDefault="00051AF5" w:rsidP="00A54593">
      <w:pPr>
        <w:pStyle w:val="FootnoteText"/>
      </w:pPr>
      <w:r>
        <w:rPr>
          <w:rStyle w:val="FootnoteReference"/>
        </w:rPr>
        <w:footnoteRef/>
      </w:r>
      <w:r>
        <w:t xml:space="preserve"> United Nations, ‘Malawi Country Profile’, undated, </w:t>
      </w:r>
      <w:hyperlink r:id="rId5" w:history="1">
        <w:r w:rsidRPr="00077EE4">
          <w:rPr>
            <w:rStyle w:val="Hyperlink"/>
          </w:rPr>
          <w:t>http://www.mw.one.un.org/country-profile/</w:t>
        </w:r>
      </w:hyperlink>
      <w:r>
        <w:t>.</w:t>
      </w:r>
    </w:p>
    <w:p w14:paraId="30753B06" w14:textId="77777777" w:rsidR="00051AF5" w:rsidRDefault="00051AF5" w:rsidP="00A54593">
      <w:pPr>
        <w:pStyle w:val="FootnoteText"/>
      </w:pPr>
      <w:r w:rsidRPr="00C850DF">
        <w:t xml:space="preserve">Accessed: </w:t>
      </w:r>
      <w:r>
        <w:t xml:space="preserve">14 September </w:t>
      </w:r>
      <w:r w:rsidRPr="00C850DF">
        <w:t>2017</w:t>
      </w:r>
      <w:r>
        <w:t xml:space="preserve"> </w:t>
      </w:r>
    </w:p>
  </w:footnote>
  <w:footnote w:id="6">
    <w:p w14:paraId="30753B07" w14:textId="77777777" w:rsidR="00051AF5" w:rsidRDefault="00051AF5" w:rsidP="00A54593">
      <w:pPr>
        <w:pStyle w:val="FootnoteText"/>
      </w:pPr>
      <w:r>
        <w:rPr>
          <w:rStyle w:val="FootnoteReference"/>
        </w:rPr>
        <w:footnoteRef/>
      </w:r>
      <w:r>
        <w:t xml:space="preserve"> United Nations, Cartographic section, ‘Map of Malawi’, </w:t>
      </w:r>
      <w:hyperlink r:id="rId6" w:history="1">
        <w:r w:rsidRPr="00954A0E">
          <w:rPr>
            <w:rStyle w:val="Hyperlink"/>
          </w:rPr>
          <w:t>http://www.un.org/Depts/Cartographic/map/profile/malawi.pdf</w:t>
        </w:r>
      </w:hyperlink>
      <w:r>
        <w:t>. Accessed: 12 September 2017</w:t>
      </w:r>
    </w:p>
  </w:footnote>
  <w:footnote w:id="7">
    <w:p w14:paraId="30753B08" w14:textId="77777777" w:rsidR="00051AF5" w:rsidRDefault="00051AF5" w:rsidP="00A54593">
      <w:pPr>
        <w:pStyle w:val="FootnoteText"/>
      </w:pPr>
      <w:r>
        <w:rPr>
          <w:rStyle w:val="FootnoteReference"/>
        </w:rPr>
        <w:footnoteRef/>
      </w:r>
      <w:r>
        <w:t xml:space="preserve"> The Commonwealth, ‘Malawi’, undated,                                                     </w:t>
      </w:r>
      <w:hyperlink r:id="rId7" w:history="1">
        <w:r w:rsidRPr="00954A0E">
          <w:rPr>
            <w:rStyle w:val="Hyperlink"/>
          </w:rPr>
          <w:t>http://thecommonwealth.org/our-member-countries/malawi</w:t>
        </w:r>
      </w:hyperlink>
      <w:r>
        <w:t>. Accessed: 25 July 2017</w:t>
      </w:r>
    </w:p>
  </w:footnote>
  <w:footnote w:id="8">
    <w:p w14:paraId="30753B09" w14:textId="0656FED3" w:rsidR="00051AF5" w:rsidRDefault="00051AF5" w:rsidP="00A54593">
      <w:pPr>
        <w:pStyle w:val="FootnoteText"/>
      </w:pPr>
      <w:r>
        <w:rPr>
          <w:rStyle w:val="FootnoteReference"/>
        </w:rPr>
        <w:footnoteRef/>
      </w:r>
      <w:r>
        <w:t xml:space="preserve"> </w:t>
      </w:r>
      <w:r w:rsidRPr="00C850DF">
        <w:t>CIA</w:t>
      </w:r>
      <w:r>
        <w:t xml:space="preserve"> World Factbook</w:t>
      </w:r>
      <w:r w:rsidRPr="00C850DF">
        <w:t xml:space="preserve">, ‘Malawi’, </w:t>
      </w:r>
      <w:r>
        <w:t>14 Novem</w:t>
      </w:r>
      <w:r w:rsidRPr="0094518B">
        <w:t xml:space="preserve">ber 2017,                            </w:t>
      </w:r>
      <w:r w:rsidRPr="00C850DF">
        <w:t xml:space="preserve"> </w:t>
      </w:r>
      <w:hyperlink r:id="rId8" w:history="1">
        <w:r w:rsidRPr="00E54B23">
          <w:rPr>
            <w:rStyle w:val="Hyperlink"/>
          </w:rPr>
          <w:t>https://www.cia.gov/library/publications/the-world-factbook/geos/mi.html</w:t>
        </w:r>
      </w:hyperlink>
      <w:r>
        <w:t xml:space="preserve">.                                    </w:t>
      </w:r>
      <w:r w:rsidRPr="00C850DF">
        <w:t xml:space="preserve">Accessed: </w:t>
      </w:r>
      <w:r>
        <w:t>14 November 2017</w:t>
      </w:r>
    </w:p>
  </w:footnote>
  <w:footnote w:id="9">
    <w:p w14:paraId="30753B0A" w14:textId="77777777" w:rsidR="00051AF5" w:rsidRDefault="00051AF5">
      <w:pPr>
        <w:pStyle w:val="FootnoteText"/>
      </w:pPr>
      <w:r>
        <w:rPr>
          <w:rStyle w:val="FootnoteReference"/>
        </w:rPr>
        <w:footnoteRef/>
      </w:r>
      <w:r>
        <w:t xml:space="preserve"> Encyclopaedia Britannica, ‘Malawi’ (Setttlement patterns), 19 July 2017,  </w:t>
      </w:r>
      <w:hyperlink r:id="rId9" w:anchor="toc281516" w:history="1">
        <w:r w:rsidRPr="00222F37">
          <w:rPr>
            <w:rStyle w:val="Hyperlink"/>
          </w:rPr>
          <w:t>https://www.britannica.com/place/Malawi#toc281516</w:t>
        </w:r>
      </w:hyperlink>
      <w:r>
        <w:t>. Accessed 30 August 2017</w:t>
      </w:r>
    </w:p>
  </w:footnote>
  <w:footnote w:id="10">
    <w:p w14:paraId="30753B0B" w14:textId="1098FF94" w:rsidR="00051AF5" w:rsidRDefault="00051AF5" w:rsidP="008466D8">
      <w:pPr>
        <w:pStyle w:val="FootnoteText"/>
      </w:pPr>
      <w:r>
        <w:rPr>
          <w:rStyle w:val="FootnoteReference"/>
        </w:rPr>
        <w:footnoteRef/>
      </w:r>
      <w:r>
        <w:t xml:space="preserve"> </w:t>
      </w:r>
      <w:r w:rsidRPr="00C850DF">
        <w:t>CIA</w:t>
      </w:r>
      <w:r>
        <w:t xml:space="preserve"> World Factbook</w:t>
      </w:r>
      <w:r w:rsidRPr="00C850DF">
        <w:t xml:space="preserve">, ‘Malawi’, </w:t>
      </w:r>
      <w:r>
        <w:t>14 November 2017,</w:t>
      </w:r>
      <w:r w:rsidRPr="00C850DF">
        <w:t xml:space="preserve"> </w:t>
      </w:r>
      <w:r>
        <w:t xml:space="preserve">                           </w:t>
      </w:r>
      <w:hyperlink r:id="rId10" w:history="1">
        <w:r w:rsidRPr="00E54B23">
          <w:rPr>
            <w:rStyle w:val="Hyperlink"/>
          </w:rPr>
          <w:t>https://www.cia.gov/library/publications/the-world-factbook/geos/mi.html</w:t>
        </w:r>
      </w:hyperlink>
      <w:r>
        <w:t xml:space="preserve">.                                    </w:t>
      </w:r>
      <w:r w:rsidRPr="00C850DF">
        <w:t xml:space="preserve">Accessed: </w:t>
      </w:r>
      <w:r>
        <w:t xml:space="preserve">14 November </w:t>
      </w:r>
      <w:r w:rsidRPr="00C850DF">
        <w:t>2017</w:t>
      </w:r>
    </w:p>
  </w:footnote>
  <w:footnote w:id="11">
    <w:p w14:paraId="30753B0C" w14:textId="77777777" w:rsidR="00051AF5" w:rsidRPr="008466D8" w:rsidRDefault="00051AF5" w:rsidP="004D4E91">
      <w:pPr>
        <w:pStyle w:val="NoSpacing"/>
        <w:rPr>
          <w:sz w:val="20"/>
          <w:szCs w:val="20"/>
        </w:rPr>
      </w:pPr>
      <w:r w:rsidRPr="008466D8">
        <w:rPr>
          <w:rStyle w:val="FootnoteReference"/>
          <w:sz w:val="20"/>
          <w:szCs w:val="20"/>
        </w:rPr>
        <w:footnoteRef/>
      </w:r>
      <w:r w:rsidRPr="008466D8">
        <w:rPr>
          <w:sz w:val="20"/>
          <w:szCs w:val="20"/>
        </w:rPr>
        <w:t xml:space="preserve"> United States State Department, ‘International Religious Freedom Report for 201</w:t>
      </w:r>
      <w:r>
        <w:rPr>
          <w:sz w:val="20"/>
          <w:szCs w:val="20"/>
        </w:rPr>
        <w:t>6’</w:t>
      </w:r>
      <w:r w:rsidRPr="008466D8">
        <w:rPr>
          <w:sz w:val="20"/>
          <w:szCs w:val="20"/>
        </w:rPr>
        <w:t>, Malawi, section 1, Religious Demography, 1</w:t>
      </w:r>
      <w:r>
        <w:rPr>
          <w:sz w:val="20"/>
          <w:szCs w:val="20"/>
        </w:rPr>
        <w:t xml:space="preserve">5 </w:t>
      </w:r>
      <w:r w:rsidRPr="008466D8">
        <w:rPr>
          <w:sz w:val="20"/>
          <w:szCs w:val="20"/>
        </w:rPr>
        <w:t>August 201</w:t>
      </w:r>
      <w:r>
        <w:rPr>
          <w:sz w:val="20"/>
          <w:szCs w:val="20"/>
        </w:rPr>
        <w:t>7</w:t>
      </w:r>
      <w:r w:rsidRPr="008466D8">
        <w:rPr>
          <w:sz w:val="20"/>
          <w:szCs w:val="20"/>
        </w:rPr>
        <w:t xml:space="preserve">, </w:t>
      </w:r>
      <w:hyperlink r:id="rId11" w:history="1">
        <w:r w:rsidRPr="00BE461B">
          <w:rPr>
            <w:rStyle w:val="Hyperlink"/>
            <w:sz w:val="20"/>
            <w:szCs w:val="20"/>
          </w:rPr>
          <w:t>https://www.state.gov/documents/organization/268912.pdf</w:t>
        </w:r>
      </w:hyperlink>
      <w:r>
        <w:t>.</w:t>
      </w:r>
      <w:r>
        <w:rPr>
          <w:sz w:val="20"/>
          <w:szCs w:val="20"/>
        </w:rPr>
        <w:t xml:space="preserve"> </w:t>
      </w:r>
      <w:r w:rsidRPr="008466D8">
        <w:rPr>
          <w:sz w:val="20"/>
          <w:szCs w:val="20"/>
        </w:rPr>
        <w:t>Accessed: 2</w:t>
      </w:r>
      <w:r>
        <w:rPr>
          <w:sz w:val="20"/>
          <w:szCs w:val="20"/>
        </w:rPr>
        <w:t xml:space="preserve">3 August </w:t>
      </w:r>
      <w:r w:rsidRPr="008466D8">
        <w:rPr>
          <w:sz w:val="20"/>
          <w:szCs w:val="20"/>
        </w:rPr>
        <w:t>2017</w:t>
      </w:r>
    </w:p>
  </w:footnote>
  <w:footnote w:id="12">
    <w:p w14:paraId="30753B0D" w14:textId="14B69197" w:rsidR="00051AF5" w:rsidRPr="00A55744" w:rsidRDefault="00051AF5" w:rsidP="00A55744">
      <w:pPr>
        <w:pStyle w:val="NoSpacing"/>
        <w:rPr>
          <w:sz w:val="20"/>
          <w:szCs w:val="20"/>
        </w:rPr>
      </w:pPr>
      <w:r w:rsidRPr="00A55744">
        <w:rPr>
          <w:rStyle w:val="FootnoteReference"/>
          <w:sz w:val="20"/>
          <w:szCs w:val="20"/>
        </w:rPr>
        <w:footnoteRef/>
      </w:r>
      <w:r w:rsidRPr="00A55744">
        <w:rPr>
          <w:sz w:val="20"/>
          <w:szCs w:val="20"/>
        </w:rPr>
        <w:t xml:space="preserve"> CIA World Factbook, ‘Malawi’, </w:t>
      </w:r>
      <w:r>
        <w:rPr>
          <w:sz w:val="20"/>
          <w:szCs w:val="20"/>
        </w:rPr>
        <w:t>14 Novem</w:t>
      </w:r>
      <w:r w:rsidRPr="00A55744">
        <w:rPr>
          <w:sz w:val="20"/>
          <w:szCs w:val="20"/>
        </w:rPr>
        <w:t>ber 2017</w:t>
      </w:r>
      <w:r>
        <w:rPr>
          <w:sz w:val="20"/>
          <w:szCs w:val="20"/>
        </w:rPr>
        <w:t>,</w:t>
      </w:r>
      <w:r w:rsidRPr="00A55744">
        <w:rPr>
          <w:sz w:val="20"/>
          <w:szCs w:val="20"/>
        </w:rPr>
        <w:t xml:space="preserve">                            </w:t>
      </w:r>
      <w:hyperlink r:id="rId12" w:history="1">
        <w:r w:rsidRPr="00A55744">
          <w:rPr>
            <w:rStyle w:val="Hyperlink"/>
            <w:sz w:val="20"/>
            <w:szCs w:val="20"/>
          </w:rPr>
          <w:t>https://www.cia.gov/library/publications/the-world-factbook/geos/mi.html</w:t>
        </w:r>
      </w:hyperlink>
      <w:r w:rsidRPr="00A55744">
        <w:rPr>
          <w:sz w:val="20"/>
          <w:szCs w:val="20"/>
        </w:rPr>
        <w:t xml:space="preserve">. </w:t>
      </w:r>
      <w:r>
        <w:rPr>
          <w:sz w:val="20"/>
          <w:szCs w:val="20"/>
        </w:rPr>
        <w:t xml:space="preserve">                               </w:t>
      </w:r>
      <w:r w:rsidRPr="00A55744">
        <w:rPr>
          <w:sz w:val="20"/>
          <w:szCs w:val="20"/>
        </w:rPr>
        <w:t xml:space="preserve">Accessed: </w:t>
      </w:r>
      <w:r>
        <w:rPr>
          <w:sz w:val="20"/>
          <w:szCs w:val="20"/>
        </w:rPr>
        <w:t>14 Nove</w:t>
      </w:r>
      <w:r w:rsidRPr="00A55744">
        <w:rPr>
          <w:sz w:val="20"/>
          <w:szCs w:val="20"/>
        </w:rPr>
        <w:t>mber 2017</w:t>
      </w:r>
    </w:p>
  </w:footnote>
  <w:footnote w:id="13">
    <w:p w14:paraId="30753B0E" w14:textId="77777777" w:rsidR="00051AF5" w:rsidRPr="00A55744" w:rsidRDefault="00051AF5" w:rsidP="00A55744">
      <w:pPr>
        <w:pStyle w:val="NoSpacing"/>
        <w:rPr>
          <w:sz w:val="20"/>
          <w:szCs w:val="20"/>
        </w:rPr>
      </w:pPr>
      <w:r w:rsidRPr="00A55744">
        <w:rPr>
          <w:rStyle w:val="FootnoteReference"/>
          <w:sz w:val="20"/>
          <w:szCs w:val="20"/>
        </w:rPr>
        <w:footnoteRef/>
      </w:r>
      <w:r w:rsidRPr="00A55744">
        <w:rPr>
          <w:sz w:val="20"/>
          <w:szCs w:val="20"/>
        </w:rPr>
        <w:t xml:space="preserve"> New York University School of Law, ‘Malawi: Legal System and Research Resources’, January 2009, </w:t>
      </w:r>
      <w:hyperlink r:id="rId13" w:history="1">
        <w:r w:rsidRPr="00A55744">
          <w:rPr>
            <w:rStyle w:val="Hyperlink"/>
            <w:sz w:val="20"/>
            <w:szCs w:val="20"/>
          </w:rPr>
          <w:t>http://www.nyulawglobal.org/globalex/Malawi.html</w:t>
        </w:r>
      </w:hyperlink>
      <w:r w:rsidRPr="00A55744">
        <w:rPr>
          <w:sz w:val="20"/>
          <w:szCs w:val="20"/>
        </w:rPr>
        <w:t>. Accessed: 25 July 2017</w:t>
      </w:r>
    </w:p>
  </w:footnote>
  <w:footnote w:id="14">
    <w:p w14:paraId="30753B0F" w14:textId="77777777" w:rsidR="00051AF5" w:rsidRPr="00A55744" w:rsidRDefault="00051AF5" w:rsidP="00A55744">
      <w:pPr>
        <w:pStyle w:val="NoSpacing"/>
        <w:rPr>
          <w:sz w:val="20"/>
          <w:szCs w:val="20"/>
        </w:rPr>
      </w:pPr>
      <w:r w:rsidRPr="00A55744">
        <w:rPr>
          <w:rStyle w:val="FootnoteReference"/>
          <w:sz w:val="20"/>
          <w:szCs w:val="20"/>
        </w:rPr>
        <w:footnoteRef/>
      </w:r>
      <w:r w:rsidRPr="00A55744">
        <w:rPr>
          <w:sz w:val="20"/>
          <w:szCs w:val="20"/>
        </w:rPr>
        <w:t xml:space="preserve"> Britannica, ‘Malawi’, ‘Government and Society’, undated, </w:t>
      </w:r>
      <w:hyperlink r:id="rId14" w:history="1">
        <w:r w:rsidRPr="001E18EE">
          <w:rPr>
            <w:rStyle w:val="Hyperlink"/>
            <w:sz w:val="20"/>
            <w:szCs w:val="20"/>
          </w:rPr>
          <w:t>https://www.britannica.com/place/Malawi/Government-and-society</w:t>
        </w:r>
      </w:hyperlink>
      <w:r>
        <w:rPr>
          <w:sz w:val="20"/>
          <w:szCs w:val="20"/>
        </w:rPr>
        <w:t xml:space="preserve">. </w:t>
      </w:r>
      <w:r w:rsidRPr="00A55744">
        <w:rPr>
          <w:sz w:val="20"/>
          <w:szCs w:val="20"/>
        </w:rPr>
        <w:t>Accessed: 25 July 2017</w:t>
      </w:r>
    </w:p>
  </w:footnote>
  <w:footnote w:id="15">
    <w:p w14:paraId="30753B10" w14:textId="20F4FD58" w:rsidR="00051AF5" w:rsidRDefault="00051AF5" w:rsidP="00A55744">
      <w:pPr>
        <w:pStyle w:val="NoSpacing"/>
      </w:pPr>
      <w:r w:rsidRPr="00A55744">
        <w:rPr>
          <w:rStyle w:val="FootnoteReference"/>
          <w:sz w:val="20"/>
          <w:szCs w:val="20"/>
        </w:rPr>
        <w:footnoteRef/>
      </w:r>
      <w:r w:rsidRPr="00A55744">
        <w:rPr>
          <w:sz w:val="20"/>
          <w:szCs w:val="20"/>
        </w:rPr>
        <w:t xml:space="preserve"> United States State Department (USSD), ‘Country Report on Human Rights Practices for 2016’, Malawi, section 3, 3 March 2017, </w:t>
      </w:r>
      <w:hyperlink r:id="rId15" w:history="1">
        <w:r w:rsidRPr="00A55744">
          <w:rPr>
            <w:rStyle w:val="Hyperlink"/>
            <w:sz w:val="20"/>
            <w:szCs w:val="20"/>
          </w:rPr>
          <w:t>https://www.state.gov/documents/organization/265486.pdf</w:t>
        </w:r>
      </w:hyperlink>
      <w:r w:rsidRPr="00A55744">
        <w:rPr>
          <w:sz w:val="20"/>
          <w:szCs w:val="20"/>
        </w:rPr>
        <w:t>. Accessed: 25 July 2017</w:t>
      </w:r>
    </w:p>
  </w:footnote>
  <w:footnote w:id="16">
    <w:p w14:paraId="30753B11" w14:textId="46F27C0D" w:rsidR="00051AF5" w:rsidRDefault="00051AF5">
      <w:pPr>
        <w:pStyle w:val="FootnoteText"/>
      </w:pPr>
      <w:r>
        <w:rPr>
          <w:rStyle w:val="FootnoteReference"/>
        </w:rPr>
        <w:footnoteRef/>
      </w:r>
      <w:r>
        <w:t xml:space="preserve"> USSD, ‘Country Report on Human Rights Practices for 2016’, Malawi, Executive Summary,                 3 March 2017, </w:t>
      </w:r>
      <w:hyperlink r:id="rId16" w:history="1">
        <w:r w:rsidRPr="00371A05">
          <w:rPr>
            <w:rStyle w:val="Hyperlink"/>
          </w:rPr>
          <w:t>https://www.state.gov/documents/organization/265486.pdf</w:t>
        </w:r>
      </w:hyperlink>
      <w:r>
        <w:t xml:space="preserve">.                              </w:t>
      </w:r>
      <w:r w:rsidRPr="00583946">
        <w:t xml:space="preserve">Accessed: </w:t>
      </w:r>
      <w:r>
        <w:t xml:space="preserve">1 August </w:t>
      </w:r>
      <w:r w:rsidRPr="00583946">
        <w:t>2017</w:t>
      </w:r>
    </w:p>
  </w:footnote>
  <w:footnote w:id="17">
    <w:p w14:paraId="30753B12" w14:textId="77777777" w:rsidR="00051AF5" w:rsidRDefault="00051AF5">
      <w:pPr>
        <w:pStyle w:val="FootnoteText"/>
      </w:pPr>
      <w:r>
        <w:rPr>
          <w:rStyle w:val="FootnoteReference"/>
        </w:rPr>
        <w:footnoteRef/>
      </w:r>
      <w:r>
        <w:t xml:space="preserve"> Freedom House, ‘Freedom in the World 2017’, 2017, Malawi, ‘Executive Summary’ </w:t>
      </w:r>
      <w:hyperlink r:id="rId17" w:history="1">
        <w:r w:rsidRPr="007C4434">
          <w:rPr>
            <w:rStyle w:val="Hyperlink"/>
          </w:rPr>
          <w:t>https://freedomhouse.org/report/freedom-world/2017/malawi</w:t>
        </w:r>
      </w:hyperlink>
      <w:r>
        <w:t xml:space="preserve">. </w:t>
      </w:r>
      <w:r w:rsidRPr="00583946">
        <w:t xml:space="preserve">Accessed: </w:t>
      </w:r>
      <w:r>
        <w:t xml:space="preserve">15 September </w:t>
      </w:r>
      <w:r w:rsidRPr="00583946">
        <w:t>2017</w:t>
      </w:r>
    </w:p>
  </w:footnote>
  <w:footnote w:id="18">
    <w:p w14:paraId="30753B13" w14:textId="77777777" w:rsidR="00051AF5" w:rsidRPr="006D3828" w:rsidRDefault="00051AF5" w:rsidP="006D3828">
      <w:pPr>
        <w:pStyle w:val="NoSpacing"/>
        <w:rPr>
          <w:sz w:val="20"/>
          <w:szCs w:val="20"/>
        </w:rPr>
      </w:pPr>
      <w:r w:rsidRPr="006D3828">
        <w:rPr>
          <w:rStyle w:val="FootnoteReference"/>
          <w:sz w:val="20"/>
          <w:szCs w:val="20"/>
        </w:rPr>
        <w:footnoteRef/>
      </w:r>
      <w:r w:rsidRPr="006D3828">
        <w:rPr>
          <w:sz w:val="20"/>
          <w:szCs w:val="20"/>
        </w:rPr>
        <w:t xml:space="preserve"> Freedom House, ‘Freedom in the World 201</w:t>
      </w:r>
      <w:r>
        <w:rPr>
          <w:sz w:val="20"/>
          <w:szCs w:val="20"/>
        </w:rPr>
        <w:t>7</w:t>
      </w:r>
      <w:r w:rsidRPr="006D3828">
        <w:rPr>
          <w:sz w:val="20"/>
          <w:szCs w:val="20"/>
        </w:rPr>
        <w:t xml:space="preserve">’, </w:t>
      </w:r>
      <w:r>
        <w:rPr>
          <w:sz w:val="20"/>
          <w:szCs w:val="20"/>
        </w:rPr>
        <w:t xml:space="preserve">2017, </w:t>
      </w:r>
      <w:r w:rsidRPr="006D3828">
        <w:rPr>
          <w:sz w:val="20"/>
          <w:szCs w:val="20"/>
        </w:rPr>
        <w:t>Malawi, ‘</w:t>
      </w:r>
      <w:r>
        <w:rPr>
          <w:sz w:val="20"/>
          <w:szCs w:val="20"/>
        </w:rPr>
        <w:t>Overview</w:t>
      </w:r>
      <w:r w:rsidRPr="006D3828">
        <w:rPr>
          <w:sz w:val="20"/>
          <w:szCs w:val="20"/>
        </w:rPr>
        <w:t>’,</w:t>
      </w:r>
      <w:r>
        <w:rPr>
          <w:sz w:val="20"/>
          <w:szCs w:val="20"/>
        </w:rPr>
        <w:t xml:space="preserve"> 2017</w:t>
      </w:r>
      <w:r w:rsidRPr="006D3828">
        <w:rPr>
          <w:sz w:val="20"/>
          <w:szCs w:val="20"/>
        </w:rPr>
        <w:t>,</w:t>
      </w:r>
      <w:r>
        <w:rPr>
          <w:sz w:val="20"/>
          <w:szCs w:val="20"/>
        </w:rPr>
        <w:t xml:space="preserve"> </w:t>
      </w:r>
      <w:hyperlink r:id="rId18" w:history="1">
        <w:r w:rsidRPr="007C4434">
          <w:rPr>
            <w:rStyle w:val="Hyperlink"/>
            <w:sz w:val="20"/>
            <w:szCs w:val="20"/>
          </w:rPr>
          <w:t>https://freedomhouse.org/report/freedom-world/2017/malawi</w:t>
        </w:r>
      </w:hyperlink>
      <w:r>
        <w:rPr>
          <w:sz w:val="20"/>
          <w:szCs w:val="20"/>
        </w:rPr>
        <w:t xml:space="preserve">. </w:t>
      </w:r>
      <w:r w:rsidRPr="006D3828">
        <w:rPr>
          <w:sz w:val="20"/>
          <w:szCs w:val="20"/>
        </w:rPr>
        <w:t xml:space="preserve">Accessed: </w:t>
      </w:r>
      <w:r>
        <w:rPr>
          <w:sz w:val="20"/>
          <w:szCs w:val="20"/>
        </w:rPr>
        <w:t xml:space="preserve">15 September </w:t>
      </w:r>
      <w:r w:rsidRPr="006D3828">
        <w:rPr>
          <w:sz w:val="20"/>
          <w:szCs w:val="20"/>
        </w:rPr>
        <w:t>2017</w:t>
      </w:r>
    </w:p>
  </w:footnote>
  <w:footnote w:id="19">
    <w:p w14:paraId="30753B14" w14:textId="77777777" w:rsidR="00051AF5" w:rsidRPr="006D3828" w:rsidRDefault="00051AF5" w:rsidP="006D3828">
      <w:pPr>
        <w:pStyle w:val="NoSpacing"/>
        <w:rPr>
          <w:sz w:val="20"/>
          <w:szCs w:val="20"/>
        </w:rPr>
      </w:pPr>
      <w:r w:rsidRPr="006D3828">
        <w:rPr>
          <w:rStyle w:val="FootnoteReference"/>
          <w:sz w:val="20"/>
          <w:szCs w:val="20"/>
        </w:rPr>
        <w:footnoteRef/>
      </w:r>
      <w:r w:rsidRPr="006D3828">
        <w:rPr>
          <w:sz w:val="20"/>
          <w:szCs w:val="20"/>
        </w:rPr>
        <w:t xml:space="preserve"> Interpol, ‘Malawi’, undated, </w:t>
      </w:r>
      <w:hyperlink r:id="rId19" w:history="1">
        <w:r w:rsidRPr="007C4434">
          <w:rPr>
            <w:rStyle w:val="Hyperlink"/>
            <w:sz w:val="20"/>
            <w:szCs w:val="20"/>
          </w:rPr>
          <w:t>https://www.interpol.int/Member-countries/Africa/Malawi</w:t>
        </w:r>
      </w:hyperlink>
      <w:r w:rsidRPr="006D3828">
        <w:rPr>
          <w:sz w:val="20"/>
          <w:szCs w:val="20"/>
        </w:rPr>
        <w:t>.                     Accessed: 15 August 2017</w:t>
      </w:r>
    </w:p>
  </w:footnote>
  <w:footnote w:id="20">
    <w:p w14:paraId="1328FDAB" w14:textId="77FDA5A6" w:rsidR="00051AF5" w:rsidRDefault="00051AF5">
      <w:pPr>
        <w:pStyle w:val="FootnoteText"/>
      </w:pPr>
      <w:r>
        <w:rPr>
          <w:rStyle w:val="FootnoteReference"/>
        </w:rPr>
        <w:footnoteRef/>
      </w:r>
      <w:r>
        <w:t xml:space="preserve"> Government of Malawi, ‘</w:t>
      </w:r>
      <w:r w:rsidRPr="00DC7BE9">
        <w:t>National report submitted in accordance with paragraph 5 of the annex to Human Rights Council resolution 16/21</w:t>
      </w:r>
      <w:r>
        <w:t xml:space="preserve">’ (para 23), 4 February 2015, </w:t>
      </w:r>
      <w:hyperlink r:id="rId20" w:history="1">
        <w:r w:rsidRPr="00B31A86">
          <w:rPr>
            <w:rStyle w:val="Hyperlink"/>
          </w:rPr>
          <w:t>https://documents-dds-ny.un.org/doc/UNDOC/GEN/G15/021/66/PDF/G1502166.pdf?OpenElement</w:t>
        </w:r>
      </w:hyperlink>
      <w:r>
        <w:t>.                          Accessed 1 December 2017</w:t>
      </w:r>
    </w:p>
  </w:footnote>
  <w:footnote w:id="21">
    <w:p w14:paraId="30753B15" w14:textId="77777777" w:rsidR="00051AF5" w:rsidRDefault="00051AF5" w:rsidP="006D3828">
      <w:pPr>
        <w:pStyle w:val="NoSpacing"/>
      </w:pPr>
      <w:r w:rsidRPr="006D3828">
        <w:rPr>
          <w:rStyle w:val="FootnoteReference"/>
          <w:sz w:val="20"/>
          <w:szCs w:val="20"/>
        </w:rPr>
        <w:footnoteRef/>
      </w:r>
      <w:r w:rsidRPr="006D3828">
        <w:rPr>
          <w:sz w:val="20"/>
          <w:szCs w:val="20"/>
        </w:rPr>
        <w:t xml:space="preserve"> USSD, Overseas Security Advisory Council (OSAC), ‘Malawi 2017 Crime &amp; Safety Report’, Overall Crime and Safety Situation, 2 March 2017, </w:t>
      </w:r>
      <w:hyperlink r:id="rId21" w:history="1">
        <w:r w:rsidRPr="006D3828">
          <w:rPr>
            <w:rStyle w:val="Hyperlink"/>
            <w:sz w:val="20"/>
            <w:szCs w:val="20"/>
          </w:rPr>
          <w:t>https://www.osac.gov/pages/ContentReportDetails.aspx?cid=21196</w:t>
        </w:r>
      </w:hyperlink>
      <w:r w:rsidRPr="006D3828">
        <w:rPr>
          <w:sz w:val="20"/>
          <w:szCs w:val="20"/>
        </w:rPr>
        <w:t>. Accessed: 17 August 2017</w:t>
      </w:r>
    </w:p>
  </w:footnote>
  <w:footnote w:id="22">
    <w:p w14:paraId="6100FFF4" w14:textId="1D978824" w:rsidR="00051AF5" w:rsidRDefault="00051AF5">
      <w:pPr>
        <w:pStyle w:val="FootnoteText"/>
      </w:pPr>
      <w:r>
        <w:rPr>
          <w:rStyle w:val="FootnoteReference"/>
        </w:rPr>
        <w:footnoteRef/>
      </w:r>
      <w:r>
        <w:t xml:space="preserve"> Amnesty International, press release, ‘</w:t>
      </w:r>
      <w:r w:rsidRPr="00DC7BE9">
        <w:t>Malawi: Failing criminal justice system fuels a new wave of attacks on people with albinism</w:t>
      </w:r>
      <w:r>
        <w:t xml:space="preserve">’ 13 June 2017,                             </w:t>
      </w:r>
      <w:hyperlink r:id="rId22" w:history="1">
        <w:r w:rsidRPr="00B31A86">
          <w:rPr>
            <w:rStyle w:val="Hyperlink"/>
          </w:rPr>
          <w:t>https://www.amnesty.org/en/press-releases/2017/06/malawi-failing-criminal-justice-system-fuels-a-new-wave-of-attacks-on-people-with-albinism/</w:t>
        </w:r>
      </w:hyperlink>
      <w:r>
        <w:t>. Accessed 1 December 2017</w:t>
      </w:r>
    </w:p>
  </w:footnote>
  <w:footnote w:id="23">
    <w:p w14:paraId="09B71590" w14:textId="47FE8D5E" w:rsidR="00051AF5" w:rsidRPr="006D3828" w:rsidRDefault="00051AF5" w:rsidP="003D2676">
      <w:pPr>
        <w:pStyle w:val="NoSpacing"/>
        <w:rPr>
          <w:sz w:val="20"/>
          <w:szCs w:val="20"/>
        </w:rPr>
      </w:pPr>
      <w:r w:rsidRPr="006D3828">
        <w:rPr>
          <w:rStyle w:val="FootnoteReference"/>
          <w:sz w:val="20"/>
          <w:szCs w:val="20"/>
        </w:rPr>
        <w:footnoteRef/>
      </w:r>
      <w:r w:rsidRPr="006D3828">
        <w:rPr>
          <w:sz w:val="20"/>
          <w:szCs w:val="20"/>
        </w:rPr>
        <w:t xml:space="preserve"> USSD, ‘Country Report on Human Rights Practices for 2016’, section 1d, Malawi, 3 March 2017, </w:t>
      </w:r>
      <w:hyperlink r:id="rId23" w:history="1">
        <w:r w:rsidRPr="006D3828">
          <w:rPr>
            <w:rStyle w:val="Hyperlink"/>
            <w:sz w:val="20"/>
            <w:szCs w:val="20"/>
          </w:rPr>
          <w:t>https://www.state.gov/documents/organization/265486.pdf</w:t>
        </w:r>
      </w:hyperlink>
      <w:r w:rsidRPr="006D3828">
        <w:rPr>
          <w:sz w:val="20"/>
          <w:szCs w:val="20"/>
        </w:rPr>
        <w:t>. Accessed: 21 July 2017</w:t>
      </w:r>
    </w:p>
  </w:footnote>
  <w:footnote w:id="24">
    <w:p w14:paraId="30753B17" w14:textId="77777777" w:rsidR="00051AF5" w:rsidRDefault="00051AF5">
      <w:pPr>
        <w:pStyle w:val="FootnoteText"/>
      </w:pPr>
      <w:r>
        <w:rPr>
          <w:rStyle w:val="FootnoteReference"/>
        </w:rPr>
        <w:footnoteRef/>
      </w:r>
      <w:r>
        <w:t xml:space="preserve"> </w:t>
      </w:r>
      <w:r w:rsidRPr="00AA07B4">
        <w:t xml:space="preserve">USSD, ‘Country Report on Human Rights Practices for 2016’, section 1d, </w:t>
      </w:r>
      <w:r>
        <w:t xml:space="preserve">Malawi, </w:t>
      </w:r>
      <w:r w:rsidRPr="00AA07B4">
        <w:t xml:space="preserve">3 March 2017, </w:t>
      </w:r>
      <w:hyperlink r:id="rId24" w:history="1">
        <w:r w:rsidRPr="00E54B23">
          <w:rPr>
            <w:rStyle w:val="Hyperlink"/>
          </w:rPr>
          <w:t>https://www.state.gov/documents/organization/265486.pdf</w:t>
        </w:r>
      </w:hyperlink>
      <w:r>
        <w:t xml:space="preserve">. </w:t>
      </w:r>
      <w:r w:rsidRPr="00AA07B4">
        <w:t>Accessed: 2</w:t>
      </w:r>
      <w:r>
        <w:t xml:space="preserve">1 </w:t>
      </w:r>
      <w:r w:rsidRPr="00AA07B4">
        <w:t>Ju</w:t>
      </w:r>
      <w:r>
        <w:t>ly</w:t>
      </w:r>
      <w:r w:rsidRPr="00AA07B4">
        <w:t xml:space="preserve"> 2017</w:t>
      </w:r>
    </w:p>
  </w:footnote>
  <w:footnote w:id="25">
    <w:p w14:paraId="30753B18" w14:textId="77777777" w:rsidR="00051AF5" w:rsidRDefault="00051AF5" w:rsidP="008A60AE">
      <w:pPr>
        <w:pStyle w:val="FootnoteText"/>
      </w:pPr>
      <w:r>
        <w:rPr>
          <w:rStyle w:val="FootnoteReference"/>
        </w:rPr>
        <w:footnoteRef/>
      </w:r>
      <w:r>
        <w:t xml:space="preserve"> African Policing Civilian Oversight Forum (APCOF), ‘Malawi’, undated,       </w:t>
      </w:r>
      <w:hyperlink r:id="rId25" w:history="1">
        <w:r w:rsidRPr="00954A0E">
          <w:rPr>
            <w:rStyle w:val="Hyperlink"/>
          </w:rPr>
          <w:t>https://apcof.org/country-data/malawi/</w:t>
        </w:r>
      </w:hyperlink>
      <w:r>
        <w:t>. Accessed: 15 August 2017</w:t>
      </w:r>
    </w:p>
  </w:footnote>
  <w:footnote w:id="26">
    <w:p w14:paraId="30753B19" w14:textId="77777777" w:rsidR="00051AF5" w:rsidRPr="006D3828" w:rsidRDefault="00051AF5" w:rsidP="005F1194">
      <w:pPr>
        <w:pStyle w:val="NoSpacing"/>
        <w:rPr>
          <w:sz w:val="20"/>
          <w:szCs w:val="20"/>
        </w:rPr>
      </w:pPr>
      <w:r w:rsidRPr="006D3828">
        <w:rPr>
          <w:rStyle w:val="FootnoteReference"/>
          <w:sz w:val="20"/>
          <w:szCs w:val="20"/>
        </w:rPr>
        <w:footnoteRef/>
      </w:r>
      <w:r w:rsidRPr="006D3828">
        <w:rPr>
          <w:sz w:val="20"/>
          <w:szCs w:val="20"/>
        </w:rPr>
        <w:t xml:space="preserve"> USSD, ‘Country Report on Human Rights Practices for 2016’, section 1d, Malawi, 3 March 2017, </w:t>
      </w:r>
      <w:hyperlink r:id="rId26" w:history="1">
        <w:r w:rsidRPr="006D3828">
          <w:rPr>
            <w:rStyle w:val="Hyperlink"/>
            <w:sz w:val="20"/>
            <w:szCs w:val="20"/>
          </w:rPr>
          <w:t>https://www.state.gov/documents/organization/265486.pdf</w:t>
        </w:r>
      </w:hyperlink>
      <w:r w:rsidRPr="006D3828">
        <w:rPr>
          <w:sz w:val="20"/>
          <w:szCs w:val="20"/>
        </w:rPr>
        <w:t>. Accessed: 21 July 2017</w:t>
      </w:r>
    </w:p>
  </w:footnote>
  <w:footnote w:id="27">
    <w:p w14:paraId="30753B1A" w14:textId="77777777" w:rsidR="00051AF5" w:rsidRDefault="00051AF5">
      <w:pPr>
        <w:pStyle w:val="FootnoteText"/>
      </w:pPr>
      <w:r>
        <w:rPr>
          <w:rStyle w:val="FootnoteReference"/>
        </w:rPr>
        <w:footnoteRef/>
      </w:r>
      <w:r>
        <w:t xml:space="preserve"> Zodiak Malawi online (news media organisation), ‘Police Reform Internal Affairs Unit - CHRR Commends’, 11 May 2016,                                                                           </w:t>
      </w:r>
      <w:hyperlink r:id="rId27" w:history="1">
        <w:r w:rsidRPr="006C6DAB">
          <w:rPr>
            <w:rStyle w:val="Hyperlink"/>
          </w:rPr>
          <w:t>http://zodiakmalawi.com/malawi-national-news/police-reform-internal-affairs-unit-chrr-commends</w:t>
        </w:r>
      </w:hyperlink>
      <w:r>
        <w:t>. Accessed: 1 August 2017</w:t>
      </w:r>
    </w:p>
  </w:footnote>
  <w:footnote w:id="28">
    <w:p w14:paraId="30753B1B" w14:textId="77777777" w:rsidR="00051AF5" w:rsidRPr="00050D9E" w:rsidRDefault="00051AF5" w:rsidP="00D76432">
      <w:pPr>
        <w:pStyle w:val="FootnoteText"/>
        <w:rPr>
          <w:sz w:val="24"/>
          <w:szCs w:val="24"/>
        </w:rPr>
      </w:pPr>
      <w:r w:rsidRPr="006D6A74">
        <w:rPr>
          <w:rStyle w:val="FootnoteReference"/>
        </w:rPr>
        <w:footnoteRef/>
      </w:r>
      <w:r w:rsidRPr="006D6A74">
        <w:t xml:space="preserve"> </w:t>
      </w:r>
      <w:r>
        <w:t>USSD, ‘Country Report on Human Rights Practices for 2016’, section 1a, Malawi, 3 March 2017,</w:t>
      </w:r>
      <w:r w:rsidRPr="00E6244F">
        <w:t xml:space="preserve"> </w:t>
      </w:r>
      <w:hyperlink r:id="rId28" w:history="1">
        <w:r w:rsidRPr="00E54B23">
          <w:rPr>
            <w:rStyle w:val="Hyperlink"/>
          </w:rPr>
          <w:t>https://www.state.gov/documents/organization/265486.pdf</w:t>
        </w:r>
      </w:hyperlink>
      <w:r>
        <w:t>. Accessed: 20 June 2017</w:t>
      </w:r>
    </w:p>
  </w:footnote>
  <w:footnote w:id="29">
    <w:p w14:paraId="30753B1C" w14:textId="77777777" w:rsidR="00051AF5" w:rsidRDefault="00051AF5" w:rsidP="00D76432">
      <w:pPr>
        <w:pStyle w:val="FootnoteText"/>
      </w:pPr>
      <w:r>
        <w:rPr>
          <w:rStyle w:val="FootnoteReference"/>
        </w:rPr>
        <w:footnoteRef/>
      </w:r>
      <w:r>
        <w:t xml:space="preserve"> </w:t>
      </w:r>
      <w:r w:rsidRPr="00AA07B4">
        <w:t>USSD, ‘Country Report on Human Rights Practices for 2016’, section 1</w:t>
      </w:r>
      <w:r>
        <w:t>c</w:t>
      </w:r>
      <w:r w:rsidRPr="00AA07B4">
        <w:t xml:space="preserve">, </w:t>
      </w:r>
      <w:r>
        <w:t xml:space="preserve">Malawi, </w:t>
      </w:r>
      <w:r w:rsidRPr="00AA07B4">
        <w:t xml:space="preserve">3 March 2017, </w:t>
      </w:r>
      <w:hyperlink r:id="rId29" w:history="1">
        <w:r w:rsidRPr="00E54B23">
          <w:rPr>
            <w:rStyle w:val="Hyperlink"/>
          </w:rPr>
          <w:t>https://www.state.gov/documents/organization/265486.pdf</w:t>
        </w:r>
      </w:hyperlink>
      <w:r>
        <w:t xml:space="preserve">. </w:t>
      </w:r>
      <w:r w:rsidRPr="00AA07B4">
        <w:t xml:space="preserve">Accessed: </w:t>
      </w:r>
      <w:r>
        <w:t xml:space="preserve">17 August </w:t>
      </w:r>
      <w:r w:rsidRPr="00AA07B4">
        <w:t>2017</w:t>
      </w:r>
    </w:p>
  </w:footnote>
  <w:footnote w:id="30">
    <w:p w14:paraId="30753B1D" w14:textId="77777777" w:rsidR="00051AF5" w:rsidRDefault="00051AF5" w:rsidP="009272FB">
      <w:pPr>
        <w:pStyle w:val="FootnoteText"/>
      </w:pPr>
      <w:r>
        <w:rPr>
          <w:rStyle w:val="FootnoteReference"/>
        </w:rPr>
        <w:footnoteRef/>
      </w:r>
      <w:r>
        <w:t xml:space="preserve"> Defence Web, ‘Malawi Defence Force’, 6 August 2013, </w:t>
      </w:r>
      <w:hyperlink r:id="rId30" w:history="1">
        <w:r w:rsidRPr="00F52503">
          <w:rPr>
            <w:rStyle w:val="Hyperlink"/>
          </w:rPr>
          <w:t>http://www.defenceweb.co.za/index.php?option=com_content&amp;view=article&amp;id=31446:malawi-defence-force&amp;catid=119:african-militaries&amp;Itemid=255</w:t>
        </w:r>
      </w:hyperlink>
      <w:r>
        <w:t>. Accessed: 27 July 2017</w:t>
      </w:r>
    </w:p>
  </w:footnote>
  <w:footnote w:id="31">
    <w:p w14:paraId="30753B1E" w14:textId="77777777" w:rsidR="00051AF5" w:rsidRDefault="00051AF5">
      <w:pPr>
        <w:pStyle w:val="FootnoteText"/>
      </w:pPr>
      <w:r>
        <w:rPr>
          <w:rStyle w:val="FootnoteReference"/>
        </w:rPr>
        <w:footnoteRef/>
      </w:r>
      <w:r>
        <w:t xml:space="preserve"> </w:t>
      </w:r>
      <w:r w:rsidRPr="00AA07B4">
        <w:t>USSD,</w:t>
      </w:r>
      <w:r>
        <w:t xml:space="preserve"> </w:t>
      </w:r>
      <w:r w:rsidRPr="00AA07B4">
        <w:t xml:space="preserve">‘Country Report on Human Rights Practices for 2016’, section 1d, </w:t>
      </w:r>
      <w:r>
        <w:t xml:space="preserve">Malawi, </w:t>
      </w:r>
      <w:r w:rsidRPr="00AA07B4">
        <w:t xml:space="preserve">3 March 2017, </w:t>
      </w:r>
      <w:hyperlink r:id="rId31" w:history="1">
        <w:r w:rsidRPr="00E54B23">
          <w:rPr>
            <w:rStyle w:val="Hyperlink"/>
          </w:rPr>
          <w:t>https://www.state.gov/documents/organization/265486.pdf</w:t>
        </w:r>
      </w:hyperlink>
      <w:r>
        <w:t xml:space="preserve">. </w:t>
      </w:r>
      <w:r w:rsidRPr="00AA07B4">
        <w:t>Accessed: 2</w:t>
      </w:r>
      <w:r>
        <w:t xml:space="preserve">1 </w:t>
      </w:r>
      <w:r w:rsidRPr="00AA07B4">
        <w:t>Ju</w:t>
      </w:r>
      <w:r>
        <w:t>ly</w:t>
      </w:r>
      <w:r w:rsidRPr="00AA07B4">
        <w:t xml:space="preserve"> 2017</w:t>
      </w:r>
    </w:p>
  </w:footnote>
  <w:footnote w:id="32">
    <w:p w14:paraId="3D92B32F" w14:textId="78E9CF56" w:rsidR="00051AF5" w:rsidRDefault="00051AF5">
      <w:pPr>
        <w:pStyle w:val="FootnoteText"/>
      </w:pPr>
      <w:r>
        <w:rPr>
          <w:rStyle w:val="FootnoteReference"/>
        </w:rPr>
        <w:footnoteRef/>
      </w:r>
      <w:r>
        <w:t xml:space="preserve"> Encyclopedia Britannica, ‘Malawi Government and Society - Justice’, undated, </w:t>
      </w:r>
      <w:hyperlink r:id="rId32" w:anchor="ref480089" w:history="1">
        <w:r w:rsidRPr="007A2AF7">
          <w:rPr>
            <w:rStyle w:val="Hyperlink"/>
          </w:rPr>
          <w:t>https://www.britannica.com/place/Malawi/Government-and-society#ref480089</w:t>
        </w:r>
      </w:hyperlink>
      <w:r>
        <w:t xml:space="preserve">.                        Accessed: 31 July 2017 </w:t>
      </w:r>
    </w:p>
  </w:footnote>
  <w:footnote w:id="33">
    <w:p w14:paraId="320DD26D" w14:textId="092518DA" w:rsidR="00051AF5" w:rsidRDefault="00051AF5">
      <w:pPr>
        <w:pStyle w:val="FootnoteText"/>
      </w:pPr>
      <w:r>
        <w:rPr>
          <w:rStyle w:val="FootnoteReference"/>
        </w:rPr>
        <w:footnoteRef/>
      </w:r>
      <w:r>
        <w:t xml:space="preserve"> UN Human Rights Council, ‘</w:t>
      </w:r>
      <w:r w:rsidRPr="00F74B7B">
        <w:t>Report of the Independent Expert on the enjoyment of human rights by persons with albinism on her mission to Malawi</w:t>
      </w:r>
      <w:r>
        <w:t xml:space="preserve">’ (para 40), 14 December 2016, </w:t>
      </w:r>
      <w:r w:rsidRPr="00F74B7B">
        <w:t xml:space="preserve">  </w:t>
      </w:r>
      <w:hyperlink r:id="rId33" w:history="1">
        <w:r w:rsidRPr="00524FBE">
          <w:rPr>
            <w:rStyle w:val="Hyperlink"/>
          </w:rPr>
          <w:t>https://documents-dds-ny.un.org/doc/UNDOC/GEN/G16/433/28/PDF/G1643328.pdf?OpenElement</w:t>
        </w:r>
      </w:hyperlink>
      <w:r>
        <w:t xml:space="preserve">.                         Accessed 1 December 2017 </w:t>
      </w:r>
    </w:p>
  </w:footnote>
  <w:footnote w:id="34">
    <w:p w14:paraId="30753B20" w14:textId="77777777" w:rsidR="00051AF5" w:rsidRPr="006D6A74" w:rsidRDefault="00051AF5">
      <w:pPr>
        <w:pStyle w:val="FootnoteText"/>
      </w:pPr>
      <w:r w:rsidRPr="006D6A74">
        <w:rPr>
          <w:rStyle w:val="FootnoteReference"/>
        </w:rPr>
        <w:footnoteRef/>
      </w:r>
      <w:r w:rsidRPr="006D6A74">
        <w:t xml:space="preserve"> </w:t>
      </w:r>
      <w:r>
        <w:t xml:space="preserve">USSD, ‘Country Report on Human Rights Practices for 2016’, section 1e, Malawi, 3 March 2017, </w:t>
      </w:r>
      <w:hyperlink r:id="rId34" w:history="1">
        <w:r w:rsidRPr="00E54B23">
          <w:rPr>
            <w:rStyle w:val="Hyperlink"/>
          </w:rPr>
          <w:t>https://www.state.gov/documents/organization/265486.pdf</w:t>
        </w:r>
      </w:hyperlink>
      <w:r>
        <w:t>. Accessed: 21 July 2017</w:t>
      </w:r>
    </w:p>
  </w:footnote>
  <w:footnote w:id="35">
    <w:p w14:paraId="30753B21" w14:textId="77777777" w:rsidR="00051AF5" w:rsidRPr="00050D9E" w:rsidRDefault="00051AF5" w:rsidP="00DA3376">
      <w:pPr>
        <w:pStyle w:val="FootnoteText"/>
        <w:rPr>
          <w:sz w:val="24"/>
          <w:szCs w:val="24"/>
        </w:rPr>
      </w:pPr>
      <w:r w:rsidRPr="00534F0D">
        <w:rPr>
          <w:rStyle w:val="FootnoteReference"/>
        </w:rPr>
        <w:footnoteRef/>
      </w:r>
      <w:r>
        <w:t xml:space="preserve"> Freedom House, ‘Freedom in the World 2016’, Malawi section, 29 June 2016,  </w:t>
      </w:r>
      <w:hyperlink r:id="rId35" w:history="1">
        <w:r w:rsidRPr="00E54B23">
          <w:rPr>
            <w:rStyle w:val="Hyperlink"/>
          </w:rPr>
          <w:t>https://freedomhouse.org/report/freedom-world/2016/malawi</w:t>
        </w:r>
      </w:hyperlink>
      <w:r>
        <w:t>. Accessed: 21 July 2017</w:t>
      </w:r>
    </w:p>
  </w:footnote>
  <w:footnote w:id="36">
    <w:p w14:paraId="30753B22" w14:textId="1086F0BA" w:rsidR="00051AF5" w:rsidRPr="00254BAB" w:rsidRDefault="00051AF5" w:rsidP="00254BAB">
      <w:pPr>
        <w:pStyle w:val="NoSpacing"/>
        <w:rPr>
          <w:sz w:val="20"/>
          <w:szCs w:val="20"/>
        </w:rPr>
      </w:pPr>
      <w:r w:rsidRPr="00254BAB">
        <w:rPr>
          <w:rStyle w:val="FootnoteReference"/>
          <w:sz w:val="20"/>
          <w:szCs w:val="20"/>
        </w:rPr>
        <w:footnoteRef/>
      </w:r>
      <w:r w:rsidRPr="00254BAB">
        <w:rPr>
          <w:sz w:val="20"/>
          <w:szCs w:val="20"/>
        </w:rPr>
        <w:t xml:space="preserve"> USSD, ‘Country Report on Human Rights Practices for 2016’, section 1e, Malawi, 3 March 2017, </w:t>
      </w:r>
      <w:hyperlink r:id="rId36" w:history="1">
        <w:r w:rsidRPr="00254BAB">
          <w:rPr>
            <w:rStyle w:val="Hyperlink"/>
            <w:sz w:val="20"/>
            <w:szCs w:val="20"/>
          </w:rPr>
          <w:t>https://www.state.gov/documents/organization/265486.pdf</w:t>
        </w:r>
      </w:hyperlink>
      <w:r w:rsidRPr="00254BAB">
        <w:rPr>
          <w:sz w:val="20"/>
          <w:szCs w:val="20"/>
        </w:rPr>
        <w:t xml:space="preserve">. Accessed: 21 July 2017                                                                                </w:t>
      </w:r>
    </w:p>
  </w:footnote>
  <w:footnote w:id="37">
    <w:p w14:paraId="3E8B74B5" w14:textId="75CED700" w:rsidR="00051AF5" w:rsidRDefault="00051AF5">
      <w:pPr>
        <w:pStyle w:val="FootnoteText"/>
      </w:pPr>
      <w:r>
        <w:rPr>
          <w:rStyle w:val="FootnoteReference"/>
        </w:rPr>
        <w:footnoteRef/>
      </w:r>
      <w:r>
        <w:t xml:space="preserve"> Government of Malawi, ‘</w:t>
      </w:r>
      <w:r w:rsidRPr="00DC7BE9">
        <w:t>National report submitted in accordance with paragraph 5 of the annex to Human Rights Council resolution 16/21*</w:t>
      </w:r>
      <w:r>
        <w:t xml:space="preserve">’ (paras 24-25), 4 February 2015, </w:t>
      </w:r>
      <w:hyperlink r:id="rId37" w:history="1">
        <w:r w:rsidRPr="00B31A86">
          <w:rPr>
            <w:rStyle w:val="Hyperlink"/>
          </w:rPr>
          <w:t>https://documents-dds-ny.un.org/doc/UNDOC/GEN/G15/021/66/PDF/G1502166.pdf?OpenElement</w:t>
        </w:r>
      </w:hyperlink>
      <w:r>
        <w:t>.                             Accessed 1 December 2017.</w:t>
      </w:r>
    </w:p>
  </w:footnote>
  <w:footnote w:id="38">
    <w:p w14:paraId="55BD9DE1" w14:textId="6AF26BD8" w:rsidR="00051AF5" w:rsidRDefault="00051AF5">
      <w:pPr>
        <w:pStyle w:val="FootnoteText"/>
      </w:pPr>
      <w:r>
        <w:rPr>
          <w:rStyle w:val="FootnoteReference"/>
        </w:rPr>
        <w:footnoteRef/>
      </w:r>
      <w:r>
        <w:t xml:space="preserve"> UN Human Rights Council, ‘</w:t>
      </w:r>
      <w:r w:rsidRPr="00F74B7B">
        <w:t>Compilation prepared by the Office of the United Nations High Commissioner for Human Rights in accordance with paragraph 15 (b) of the annex to Human Rights Council resolution 5/1 and paragraph 5 of the annex to Council resolution 16/21</w:t>
      </w:r>
      <w:r>
        <w:t xml:space="preserve"> – Malawi’ (para 38), 23 February 2015,</w:t>
      </w:r>
      <w:r w:rsidRPr="00F74B7B">
        <w:t xml:space="preserve"> </w:t>
      </w:r>
      <w:r>
        <w:t xml:space="preserve">                                                                          </w:t>
      </w:r>
      <w:hyperlink r:id="rId38" w:history="1">
        <w:r w:rsidRPr="00524FBE">
          <w:rPr>
            <w:rStyle w:val="Hyperlink"/>
          </w:rPr>
          <w:t>https://documents-dds-ny.un.org/doc/UNDOC/GEN/G15/034/40/PDF/G1503440.pdf?OpenElement</w:t>
        </w:r>
      </w:hyperlink>
      <w:r>
        <w:t xml:space="preserve">.                            Accessed 1 December 2017. </w:t>
      </w:r>
    </w:p>
  </w:footnote>
  <w:footnote w:id="39">
    <w:p w14:paraId="30753B23" w14:textId="77777777" w:rsidR="00051AF5" w:rsidRPr="00254BAB" w:rsidRDefault="00051AF5" w:rsidP="00254BAB">
      <w:pPr>
        <w:pStyle w:val="NoSpacing"/>
        <w:rPr>
          <w:sz w:val="20"/>
          <w:szCs w:val="20"/>
        </w:rPr>
      </w:pPr>
      <w:r w:rsidRPr="00254BAB">
        <w:rPr>
          <w:rStyle w:val="FootnoteReference"/>
          <w:sz w:val="20"/>
          <w:szCs w:val="20"/>
        </w:rPr>
        <w:footnoteRef/>
      </w:r>
      <w:r w:rsidRPr="00254BAB">
        <w:rPr>
          <w:sz w:val="20"/>
          <w:szCs w:val="20"/>
        </w:rPr>
        <w:t xml:space="preserve"> World Coalition Against the Death Penalty, ‘6</w:t>
      </w:r>
      <w:r w:rsidRPr="00254BAB">
        <w:rPr>
          <w:sz w:val="20"/>
          <w:szCs w:val="20"/>
          <w:vertAlign w:val="superscript"/>
        </w:rPr>
        <w:t>th</w:t>
      </w:r>
      <w:r w:rsidRPr="00254BAB">
        <w:rPr>
          <w:sz w:val="20"/>
          <w:szCs w:val="20"/>
        </w:rPr>
        <w:t xml:space="preserve"> World Congress Against the Death Penalty’, Oslo, 21-23 June 2016, </w:t>
      </w:r>
      <w:r>
        <w:rPr>
          <w:sz w:val="20"/>
          <w:szCs w:val="20"/>
        </w:rPr>
        <w:t xml:space="preserve">                                                                                          </w:t>
      </w:r>
      <w:hyperlink r:id="rId39" w:history="1">
        <w:r w:rsidRPr="00254BAB">
          <w:rPr>
            <w:rStyle w:val="Hyperlink"/>
            <w:sz w:val="20"/>
            <w:szCs w:val="20"/>
          </w:rPr>
          <w:t>http://www.worldcoalition.org/6th-World-Congress-Against-the-Death-Penalty.html</w:t>
        </w:r>
      </w:hyperlink>
      <w:r w:rsidRPr="00254BAB">
        <w:rPr>
          <w:sz w:val="20"/>
          <w:szCs w:val="20"/>
        </w:rPr>
        <w:t xml:space="preserve">. </w:t>
      </w:r>
      <w:r>
        <w:rPr>
          <w:sz w:val="20"/>
          <w:szCs w:val="20"/>
        </w:rPr>
        <w:t xml:space="preserve">                        </w:t>
      </w:r>
      <w:r w:rsidRPr="00254BAB">
        <w:rPr>
          <w:sz w:val="20"/>
          <w:szCs w:val="20"/>
        </w:rPr>
        <w:t>Accessed: 31 July 2017</w:t>
      </w:r>
    </w:p>
  </w:footnote>
  <w:footnote w:id="40">
    <w:p w14:paraId="30753B24" w14:textId="62916246" w:rsidR="00051AF5" w:rsidRPr="00254BAB" w:rsidRDefault="00051AF5" w:rsidP="00254BAB">
      <w:pPr>
        <w:pStyle w:val="NoSpacing"/>
        <w:rPr>
          <w:sz w:val="20"/>
          <w:szCs w:val="20"/>
        </w:rPr>
      </w:pPr>
      <w:r w:rsidRPr="00254BAB">
        <w:rPr>
          <w:rStyle w:val="FootnoteReference"/>
          <w:sz w:val="20"/>
          <w:szCs w:val="20"/>
        </w:rPr>
        <w:footnoteRef/>
      </w:r>
      <w:r w:rsidRPr="00254BAB">
        <w:rPr>
          <w:sz w:val="20"/>
          <w:szCs w:val="20"/>
        </w:rPr>
        <w:t xml:space="preserve"> 6</w:t>
      </w:r>
      <w:r w:rsidRPr="00254BAB">
        <w:rPr>
          <w:sz w:val="20"/>
          <w:szCs w:val="20"/>
          <w:vertAlign w:val="superscript"/>
        </w:rPr>
        <w:t>th</w:t>
      </w:r>
      <w:r w:rsidRPr="00254BAB">
        <w:rPr>
          <w:sz w:val="20"/>
          <w:szCs w:val="20"/>
        </w:rPr>
        <w:t xml:space="preserve"> World Congress Against the Death Penalty, Malawi Human Rights Commission </w:t>
      </w:r>
      <w:r w:rsidR="00407FB3">
        <w:rPr>
          <w:sz w:val="20"/>
          <w:szCs w:val="20"/>
        </w:rPr>
        <w:t>‘</w:t>
      </w:r>
      <w:r w:rsidRPr="00254BAB">
        <w:rPr>
          <w:sz w:val="20"/>
          <w:szCs w:val="20"/>
        </w:rPr>
        <w:t xml:space="preserve">Presentation on the Work of the Malawi Human Rights Commission on the Death Penalty’, June 2016, </w:t>
      </w:r>
      <w:hyperlink r:id="rId40" w:history="1">
        <w:r w:rsidRPr="00254BAB">
          <w:rPr>
            <w:rStyle w:val="Hyperlink"/>
            <w:sz w:val="20"/>
            <w:szCs w:val="20"/>
          </w:rPr>
          <w:t>http://congres.abolition.fr/wp-content/uploads/2016/06/NHRI-Presentation-J-Dzonzi_-Malawi-Human-Rights-Commission_230616.pdf</w:t>
        </w:r>
      </w:hyperlink>
      <w:r w:rsidRPr="00254BAB">
        <w:rPr>
          <w:sz w:val="20"/>
          <w:szCs w:val="20"/>
        </w:rPr>
        <w:t xml:space="preserve">. Accessed: 31 July 2017 </w:t>
      </w:r>
    </w:p>
  </w:footnote>
  <w:footnote w:id="41">
    <w:p w14:paraId="30753B25" w14:textId="77777777" w:rsidR="00051AF5" w:rsidRDefault="00051AF5" w:rsidP="00254BAB">
      <w:pPr>
        <w:pStyle w:val="NoSpacing"/>
      </w:pPr>
      <w:r w:rsidRPr="00254BAB">
        <w:rPr>
          <w:rStyle w:val="FootnoteReference"/>
          <w:sz w:val="20"/>
          <w:szCs w:val="20"/>
        </w:rPr>
        <w:footnoteRef/>
      </w:r>
      <w:r w:rsidRPr="00254BAB">
        <w:rPr>
          <w:sz w:val="20"/>
          <w:szCs w:val="20"/>
        </w:rPr>
        <w:t xml:space="preserve"> Amnesty International, ‘Death Sentences and Executions 2016’, April 2017, </w:t>
      </w:r>
      <w:hyperlink r:id="rId41" w:history="1">
        <w:r w:rsidRPr="00254BAB">
          <w:rPr>
            <w:rStyle w:val="Hyperlink"/>
            <w:sz w:val="20"/>
            <w:szCs w:val="20"/>
          </w:rPr>
          <w:t>https://www.amnesty.org.uk/files/2017-04/ACT5057402017%20EN%20webRS2.pdf?d__tYojmDRf7fndK3my_NfjPvzPwIvEH</w:t>
        </w:r>
      </w:hyperlink>
      <w:r w:rsidRPr="00254BAB">
        <w:rPr>
          <w:sz w:val="20"/>
          <w:szCs w:val="20"/>
        </w:rPr>
        <w:t>.                          Accessed: 31 July 2017</w:t>
      </w:r>
      <w:r>
        <w:t xml:space="preserve"> </w:t>
      </w:r>
    </w:p>
  </w:footnote>
  <w:footnote w:id="42">
    <w:p w14:paraId="30753B26" w14:textId="77777777" w:rsidR="00051AF5" w:rsidRPr="005079F9" w:rsidRDefault="00051AF5" w:rsidP="002F487E">
      <w:pPr>
        <w:pStyle w:val="FootnoteText"/>
      </w:pPr>
      <w:r w:rsidRPr="005079F9">
        <w:rPr>
          <w:rStyle w:val="FootnoteReference"/>
        </w:rPr>
        <w:footnoteRef/>
      </w:r>
      <w:r w:rsidRPr="005079F9">
        <w:t xml:space="preserve"> Transparency International, Corruption Perceptions Index 2016, 25 January 2017, </w:t>
      </w:r>
      <w:hyperlink r:id="rId42" w:history="1">
        <w:r w:rsidRPr="005079F9">
          <w:rPr>
            <w:rStyle w:val="Hyperlink"/>
          </w:rPr>
          <w:t>https://www.transparency.org/news/feature/corruption_perceptions_index_2016</w:t>
        </w:r>
      </w:hyperlink>
      <w:r w:rsidRPr="005079F9">
        <w:t xml:space="preserve">. </w:t>
      </w:r>
      <w:r>
        <w:t xml:space="preserve">                           </w:t>
      </w:r>
      <w:r w:rsidRPr="005079F9">
        <w:t>Accessed: 2 August 2017</w:t>
      </w:r>
    </w:p>
  </w:footnote>
  <w:footnote w:id="43">
    <w:p w14:paraId="30753B28" w14:textId="083660AB" w:rsidR="00051AF5" w:rsidRDefault="00051AF5">
      <w:pPr>
        <w:pStyle w:val="FootnoteText"/>
      </w:pPr>
      <w:r>
        <w:rPr>
          <w:rStyle w:val="FootnoteReference"/>
        </w:rPr>
        <w:footnoteRef/>
      </w:r>
      <w:r>
        <w:t xml:space="preserve"> Malawi ‘Nation’ report, ‘Corruption worsens’, 26 January 2017,                 </w:t>
      </w:r>
      <w:hyperlink r:id="rId43" w:history="1">
        <w:r w:rsidRPr="00933083">
          <w:rPr>
            <w:rStyle w:val="Hyperlink"/>
          </w:rPr>
          <w:t>http://mwnation.com/corruption-worsens/</w:t>
        </w:r>
      </w:hyperlink>
      <w:r>
        <w:t>. Accessed: 3 October 2017</w:t>
      </w:r>
    </w:p>
  </w:footnote>
  <w:footnote w:id="44">
    <w:p w14:paraId="30753B29" w14:textId="0AC5E9A0" w:rsidR="00051AF5" w:rsidRDefault="00051AF5">
      <w:pPr>
        <w:pStyle w:val="FootnoteText"/>
      </w:pPr>
      <w:r>
        <w:rPr>
          <w:rStyle w:val="FootnoteReference"/>
        </w:rPr>
        <w:footnoteRef/>
      </w:r>
      <w:r>
        <w:t xml:space="preserve"> USSD, ‘Country Report on Human Rights Practices for 2016’, section 4, Malawi, 3 March 2017, </w:t>
      </w:r>
      <w:hyperlink r:id="rId44" w:history="1">
        <w:r w:rsidRPr="00E54B23">
          <w:rPr>
            <w:rStyle w:val="Hyperlink"/>
          </w:rPr>
          <w:t>https://www.state.gov/documents/organization/265486.pdf</w:t>
        </w:r>
      </w:hyperlink>
      <w:r>
        <w:t>. Accessed: 21 July 2017</w:t>
      </w:r>
    </w:p>
  </w:footnote>
  <w:footnote w:id="45">
    <w:p w14:paraId="30753B2A" w14:textId="77777777" w:rsidR="00051AF5" w:rsidRDefault="00051AF5">
      <w:pPr>
        <w:pStyle w:val="FootnoteText"/>
      </w:pPr>
      <w:r>
        <w:rPr>
          <w:rStyle w:val="FootnoteReference"/>
        </w:rPr>
        <w:footnoteRef/>
      </w:r>
      <w:r>
        <w:t xml:space="preserve"> Freedom House, ‘Freedom in the World 2016’, 29 June 2016, Malawi, Functioning of Government section, </w:t>
      </w:r>
      <w:hyperlink r:id="rId45" w:history="1">
        <w:r w:rsidRPr="00E54B23">
          <w:rPr>
            <w:rStyle w:val="Hyperlink"/>
          </w:rPr>
          <w:t>https://freedomhouse.org/report/freedom-world/2016/malawi</w:t>
        </w:r>
      </w:hyperlink>
      <w:r>
        <w:t>.                      Accessed: 21 July 2017</w:t>
      </w:r>
    </w:p>
  </w:footnote>
  <w:footnote w:id="46">
    <w:p w14:paraId="30753B2B" w14:textId="4AEE7D34" w:rsidR="00051AF5" w:rsidRPr="00050D9E" w:rsidRDefault="00051AF5" w:rsidP="008F5706">
      <w:pPr>
        <w:pStyle w:val="FootnoteText"/>
        <w:rPr>
          <w:sz w:val="24"/>
          <w:szCs w:val="24"/>
        </w:rPr>
      </w:pPr>
      <w:r w:rsidRPr="00534F0D">
        <w:rPr>
          <w:rStyle w:val="FootnoteReference"/>
        </w:rPr>
        <w:footnoteRef/>
      </w:r>
      <w:r w:rsidRPr="00534F0D">
        <w:t xml:space="preserve"> </w:t>
      </w:r>
      <w:r>
        <w:t xml:space="preserve">USSD, ‘Country Report on Human Rights Practices for 2016’, section 5, Malawi, 3 March 2017, </w:t>
      </w:r>
      <w:hyperlink r:id="rId46" w:history="1">
        <w:r w:rsidRPr="00E54B23">
          <w:rPr>
            <w:rStyle w:val="Hyperlink"/>
          </w:rPr>
          <w:t>https://www.state.gov/documents/organization/265486.pdf</w:t>
        </w:r>
      </w:hyperlink>
      <w:r>
        <w:t>. Accessed: 21 July 2017</w:t>
      </w:r>
    </w:p>
  </w:footnote>
  <w:footnote w:id="47">
    <w:p w14:paraId="30753B2C" w14:textId="77777777" w:rsidR="00051AF5" w:rsidRDefault="00051AF5">
      <w:pPr>
        <w:pStyle w:val="FootnoteText"/>
      </w:pPr>
      <w:r>
        <w:rPr>
          <w:rStyle w:val="FootnoteReference"/>
        </w:rPr>
        <w:footnoteRef/>
      </w:r>
      <w:r>
        <w:t xml:space="preserve"> International Centre for Not-for-Profit Law Centre, ‘Civic Freedom Monitor: Malawi’, updated           3 August 2017, </w:t>
      </w:r>
      <w:hyperlink r:id="rId47" w:history="1">
        <w:r w:rsidRPr="00F51B11">
          <w:rPr>
            <w:rStyle w:val="Hyperlink"/>
          </w:rPr>
          <w:t>http://www.icnl.org/research/monitor/malawi.html</w:t>
        </w:r>
      </w:hyperlink>
      <w:r>
        <w:t>. Accessed: 17 August 2017</w:t>
      </w:r>
    </w:p>
  </w:footnote>
  <w:footnote w:id="48">
    <w:p w14:paraId="30753B2D" w14:textId="77777777" w:rsidR="00051AF5" w:rsidRPr="00050D9E" w:rsidRDefault="00051AF5" w:rsidP="00DA3376">
      <w:pPr>
        <w:pStyle w:val="FootnoteText"/>
        <w:rPr>
          <w:sz w:val="24"/>
          <w:szCs w:val="24"/>
        </w:rPr>
      </w:pPr>
      <w:r w:rsidRPr="00534F0D">
        <w:rPr>
          <w:rStyle w:val="FootnoteReference"/>
        </w:rPr>
        <w:footnoteRef/>
      </w:r>
      <w:r>
        <w:t xml:space="preserve"> Freedom House, ‘Freedom in the World 2016’, 29 June 2016, Malawi, Associational and Organizational Rights section, </w:t>
      </w:r>
      <w:hyperlink r:id="rId48" w:history="1">
        <w:r w:rsidRPr="00E54B23">
          <w:rPr>
            <w:rStyle w:val="Hyperlink"/>
          </w:rPr>
          <w:t>https://freedomhouse.org/report/freedom-world/2016/malawi</w:t>
        </w:r>
      </w:hyperlink>
      <w:r>
        <w:t>.                        Accessed: 21 July 2017</w:t>
      </w:r>
    </w:p>
  </w:footnote>
  <w:footnote w:id="49">
    <w:p w14:paraId="30753B2E" w14:textId="1FC074D8" w:rsidR="00051AF5" w:rsidRPr="00050D9E" w:rsidRDefault="00051AF5" w:rsidP="005256E8">
      <w:pPr>
        <w:pStyle w:val="FootnoteText"/>
        <w:rPr>
          <w:sz w:val="24"/>
          <w:szCs w:val="24"/>
        </w:rPr>
      </w:pPr>
      <w:r w:rsidRPr="00534F0D">
        <w:rPr>
          <w:rStyle w:val="FootnoteReference"/>
        </w:rPr>
        <w:footnoteRef/>
      </w:r>
      <w:r w:rsidRPr="00534F0D">
        <w:t xml:space="preserve"> </w:t>
      </w:r>
      <w:r>
        <w:t xml:space="preserve">USSD, ‘Country Report on Human Rights Practices for 2016’, section 5, Malawi, 3 March 2017, </w:t>
      </w:r>
      <w:hyperlink r:id="rId49" w:history="1">
        <w:r w:rsidRPr="00E54B23">
          <w:rPr>
            <w:rStyle w:val="Hyperlink"/>
          </w:rPr>
          <w:t>https://www.state.gov/documents/organization/265486.pdf</w:t>
        </w:r>
      </w:hyperlink>
      <w:r>
        <w:t>. Accessed: 21 July 2017</w:t>
      </w:r>
    </w:p>
  </w:footnote>
  <w:footnote w:id="50">
    <w:p w14:paraId="30753B2F" w14:textId="0147F8EC" w:rsidR="00051AF5" w:rsidRDefault="00051AF5" w:rsidP="00D74A02">
      <w:pPr>
        <w:pStyle w:val="FootnoteText"/>
      </w:pPr>
      <w:r>
        <w:rPr>
          <w:rStyle w:val="FootnoteReference"/>
        </w:rPr>
        <w:footnoteRef/>
      </w:r>
      <w:r>
        <w:t xml:space="preserve"> Freedom House, ‘Freedom in the World 2016’, 29 June 2016, Malawi, </w:t>
      </w:r>
      <w:r w:rsidR="00787EB8">
        <w:t>‘</w:t>
      </w:r>
      <w:r>
        <w:t>Political Rights and Civil Liberties</w:t>
      </w:r>
      <w:r w:rsidR="00787EB8">
        <w:t>’</w:t>
      </w:r>
      <w:r>
        <w:t xml:space="preserve"> section, Freedom of Expression and Belief,                                        </w:t>
      </w:r>
      <w:hyperlink r:id="rId50" w:history="1">
        <w:r w:rsidRPr="00E54B23">
          <w:rPr>
            <w:rStyle w:val="Hyperlink"/>
          </w:rPr>
          <w:t>https://freedomhouse.org/report/freedom-world/2016/malawi</w:t>
        </w:r>
      </w:hyperlink>
      <w:r>
        <w:t xml:space="preserve">. Accessed: 19 July 2017 </w:t>
      </w:r>
    </w:p>
  </w:footnote>
  <w:footnote w:id="51">
    <w:p w14:paraId="30753B30" w14:textId="77777777" w:rsidR="00051AF5" w:rsidRPr="00050D9E" w:rsidRDefault="00051AF5" w:rsidP="005A5D7D">
      <w:pPr>
        <w:pStyle w:val="FootnoteText"/>
        <w:rPr>
          <w:sz w:val="24"/>
          <w:szCs w:val="24"/>
        </w:rPr>
      </w:pPr>
      <w:r w:rsidRPr="00534F0D">
        <w:rPr>
          <w:rStyle w:val="FootnoteReference"/>
        </w:rPr>
        <w:footnoteRef/>
      </w:r>
      <w:r w:rsidRPr="00534F0D">
        <w:t xml:space="preserve"> </w:t>
      </w:r>
      <w:r>
        <w:t xml:space="preserve">USSD, ‘Country Report on Human Rights Practices for 2016’, Malawi, section 2a, 3 March 2017, </w:t>
      </w:r>
      <w:hyperlink r:id="rId51" w:history="1">
        <w:r w:rsidRPr="00E54B23">
          <w:rPr>
            <w:rStyle w:val="Hyperlink"/>
          </w:rPr>
          <w:t>https://www.state.gov/documents/organization/265486.pdf</w:t>
        </w:r>
      </w:hyperlink>
      <w:r>
        <w:t>. Accessed: 27 July 2017</w:t>
      </w:r>
    </w:p>
  </w:footnote>
  <w:footnote w:id="52">
    <w:p w14:paraId="30753B31" w14:textId="47450B7D" w:rsidR="00051AF5" w:rsidRDefault="00051AF5" w:rsidP="00085625">
      <w:pPr>
        <w:pStyle w:val="FootnoteText"/>
      </w:pPr>
      <w:r>
        <w:rPr>
          <w:rStyle w:val="FootnoteReference"/>
        </w:rPr>
        <w:footnoteRef/>
      </w:r>
      <w:r>
        <w:t xml:space="preserve"> USSD, ‘Country Report on Human Rights Practices for 2016’, section 2a, Malawi, 3 March 2017, </w:t>
      </w:r>
      <w:hyperlink r:id="rId52" w:history="1">
        <w:r w:rsidRPr="00E54B23">
          <w:rPr>
            <w:rStyle w:val="Hyperlink"/>
          </w:rPr>
          <w:t>https://www.state.gov/documents/organization/265486.pdf</w:t>
        </w:r>
      </w:hyperlink>
      <w:r>
        <w:t>. Accessed: 27 June 2017</w:t>
      </w:r>
    </w:p>
  </w:footnote>
  <w:footnote w:id="53">
    <w:p w14:paraId="30753B32" w14:textId="77777777" w:rsidR="00051AF5" w:rsidRDefault="00051AF5" w:rsidP="00287525">
      <w:pPr>
        <w:pStyle w:val="FootnoteText"/>
      </w:pPr>
      <w:r>
        <w:rPr>
          <w:rStyle w:val="FootnoteReference"/>
        </w:rPr>
        <w:footnoteRef/>
      </w:r>
      <w:r>
        <w:t xml:space="preserve"> Freedom House, ‘Freedom on the Net 2016’, November 2016, Malawi section,  </w:t>
      </w:r>
      <w:hyperlink r:id="rId53" w:history="1">
        <w:r w:rsidRPr="00AE2F35">
          <w:rPr>
            <w:rStyle w:val="Hyperlink"/>
          </w:rPr>
          <w:t>https://freedomhouse.org/report/freedom-net/2016/malawi</w:t>
        </w:r>
      </w:hyperlink>
      <w:r>
        <w:t>. Accessed: 27 July 2017</w:t>
      </w:r>
    </w:p>
  </w:footnote>
  <w:footnote w:id="54">
    <w:p w14:paraId="30753B33" w14:textId="58D8AA57" w:rsidR="00051AF5" w:rsidRDefault="00051AF5" w:rsidP="00996683">
      <w:pPr>
        <w:pStyle w:val="FootnoteText"/>
      </w:pPr>
      <w:r>
        <w:rPr>
          <w:rStyle w:val="FootnoteReference"/>
        </w:rPr>
        <w:footnoteRef/>
      </w:r>
      <w:r>
        <w:t xml:space="preserve"> USSD, ‘Country Report on Human Rights Practices for 2016’, section 6, Malawi, 3 March 2017, </w:t>
      </w:r>
      <w:hyperlink r:id="rId54" w:history="1">
        <w:r w:rsidRPr="00E54B23">
          <w:rPr>
            <w:rStyle w:val="Hyperlink"/>
          </w:rPr>
          <w:t>https://www.state.gov/documents/organization/265486.pdf</w:t>
        </w:r>
      </w:hyperlink>
      <w:r>
        <w:t>. Accessed: 21 July 2017</w:t>
      </w:r>
    </w:p>
  </w:footnote>
  <w:footnote w:id="55">
    <w:p w14:paraId="30753B34" w14:textId="77777777" w:rsidR="00051AF5" w:rsidRDefault="00051AF5" w:rsidP="00B458C3">
      <w:pPr>
        <w:pStyle w:val="FootnoteText"/>
      </w:pPr>
      <w:r>
        <w:rPr>
          <w:rStyle w:val="FootnoteReference"/>
        </w:rPr>
        <w:footnoteRef/>
      </w:r>
      <w:r>
        <w:t xml:space="preserve"> Social Institutions and Gender Index, ‘Malawi Country Profile’, undated, </w:t>
      </w:r>
      <w:hyperlink r:id="rId55" w:history="1">
        <w:r w:rsidRPr="00AE2F35">
          <w:rPr>
            <w:rStyle w:val="Hyperlink"/>
          </w:rPr>
          <w:t>http://www.genderindex.org/country/malawi</w:t>
        </w:r>
      </w:hyperlink>
      <w:r>
        <w:t>. Accessed: 27 July 2017</w:t>
      </w:r>
    </w:p>
  </w:footnote>
  <w:footnote w:id="56">
    <w:p w14:paraId="30753B35" w14:textId="6C482EFA" w:rsidR="00051AF5" w:rsidRDefault="00051AF5" w:rsidP="00D1287A">
      <w:pPr>
        <w:pStyle w:val="FootnoteText"/>
      </w:pPr>
      <w:r>
        <w:rPr>
          <w:rStyle w:val="FootnoteReference"/>
        </w:rPr>
        <w:footnoteRef/>
      </w:r>
      <w:r>
        <w:t xml:space="preserve"> USSD, ‘Country Report on Human Rights Practices for 2016’, section 7d, Malawi, 3 March 2017, </w:t>
      </w:r>
      <w:hyperlink r:id="rId56" w:history="1">
        <w:r w:rsidRPr="00E54B23">
          <w:rPr>
            <w:rStyle w:val="Hyperlink"/>
          </w:rPr>
          <w:t>https://www.state.gov/documents/organization/265486.pdf</w:t>
        </w:r>
      </w:hyperlink>
      <w:r>
        <w:t>. Accessed: 21 July 2017</w:t>
      </w:r>
    </w:p>
  </w:footnote>
  <w:footnote w:id="57">
    <w:p w14:paraId="30753B36" w14:textId="58C25509" w:rsidR="00051AF5" w:rsidRDefault="00051AF5">
      <w:pPr>
        <w:pStyle w:val="FootnoteText"/>
      </w:pPr>
      <w:r>
        <w:rPr>
          <w:rStyle w:val="FootnoteReference"/>
        </w:rPr>
        <w:footnoteRef/>
      </w:r>
      <w:r>
        <w:t xml:space="preserve"> USSD, ‘Country Report on Human Rights Practices for 2016’, section 6, Malawi, 3 March 2017, </w:t>
      </w:r>
      <w:hyperlink r:id="rId57" w:history="1">
        <w:r w:rsidRPr="00E54B23">
          <w:rPr>
            <w:rStyle w:val="Hyperlink"/>
          </w:rPr>
          <w:t>https://www.state.gov/documents/organization/265486.pdf</w:t>
        </w:r>
      </w:hyperlink>
      <w:r>
        <w:t>. Accessed: 21 July 2017</w:t>
      </w:r>
    </w:p>
  </w:footnote>
  <w:footnote w:id="58">
    <w:p w14:paraId="30753B37" w14:textId="77777777" w:rsidR="00051AF5" w:rsidRDefault="00051AF5">
      <w:pPr>
        <w:pStyle w:val="FootnoteText"/>
      </w:pPr>
      <w:r>
        <w:rPr>
          <w:rStyle w:val="FootnoteReference"/>
        </w:rPr>
        <w:footnoteRef/>
      </w:r>
      <w:r>
        <w:t xml:space="preserve"> Social Institutions and Gender Index,</w:t>
      </w:r>
      <w:r w:rsidRPr="0051366C">
        <w:t xml:space="preserve"> </w:t>
      </w:r>
      <w:r>
        <w:t xml:space="preserve">‘Malawi Country Profile’, undated, </w:t>
      </w:r>
      <w:hyperlink r:id="rId58" w:history="1">
        <w:r w:rsidRPr="001A6D3E">
          <w:rPr>
            <w:rStyle w:val="Hyperlink"/>
          </w:rPr>
          <w:t>http://www.genderindex.org/country/malawi</w:t>
        </w:r>
      </w:hyperlink>
      <w:r>
        <w:t>. Accessed: 31 July 2017</w:t>
      </w:r>
    </w:p>
  </w:footnote>
  <w:footnote w:id="59">
    <w:p w14:paraId="30753B38" w14:textId="77777777" w:rsidR="00051AF5" w:rsidRDefault="00051AF5" w:rsidP="0051366C">
      <w:pPr>
        <w:pStyle w:val="FootnoteText"/>
      </w:pPr>
      <w:r>
        <w:rPr>
          <w:rStyle w:val="FootnoteReference"/>
        </w:rPr>
        <w:footnoteRef/>
      </w:r>
      <w:r>
        <w:t xml:space="preserve"> Social Institutions and Gender Index,</w:t>
      </w:r>
      <w:r w:rsidRPr="0051366C">
        <w:t xml:space="preserve"> </w:t>
      </w:r>
      <w:r>
        <w:t xml:space="preserve">‘Malawi Country Profile’, undated, </w:t>
      </w:r>
      <w:hyperlink r:id="rId59" w:history="1">
        <w:r w:rsidRPr="001A6D3E">
          <w:rPr>
            <w:rStyle w:val="Hyperlink"/>
          </w:rPr>
          <w:t>http://www.genderindex.org/country/malawi</w:t>
        </w:r>
      </w:hyperlink>
      <w:r>
        <w:t>. Accessed: 31 July 2017</w:t>
      </w:r>
    </w:p>
  </w:footnote>
  <w:footnote w:id="60">
    <w:p w14:paraId="30753B39" w14:textId="77777777" w:rsidR="00051AF5" w:rsidRDefault="00051AF5">
      <w:pPr>
        <w:pStyle w:val="FootnoteText"/>
      </w:pPr>
      <w:r>
        <w:rPr>
          <w:rStyle w:val="FootnoteReference"/>
        </w:rPr>
        <w:footnoteRef/>
      </w:r>
      <w:r>
        <w:t xml:space="preserve"> Social Institutions and Gender Index, ‘Malawi Country Profile’, undated, </w:t>
      </w:r>
      <w:hyperlink r:id="rId60" w:history="1">
        <w:r w:rsidRPr="00AE2F35">
          <w:rPr>
            <w:rStyle w:val="Hyperlink"/>
          </w:rPr>
          <w:t>http://www.genderindex.org/country/malawi</w:t>
        </w:r>
      </w:hyperlink>
      <w:r>
        <w:t>. Accessed: 27 July 2017</w:t>
      </w:r>
    </w:p>
  </w:footnote>
  <w:footnote w:id="61">
    <w:p w14:paraId="30753B3A" w14:textId="0F779BE4" w:rsidR="00051AF5" w:rsidRDefault="00051AF5">
      <w:pPr>
        <w:pStyle w:val="FootnoteText"/>
      </w:pPr>
      <w:r>
        <w:rPr>
          <w:rStyle w:val="FootnoteReference"/>
        </w:rPr>
        <w:footnoteRef/>
      </w:r>
      <w:r>
        <w:t xml:space="preserve"> USSD, ‘Country Report on Human Rights Practices for 2016’, section 6, Malawi, 3 March 2017, </w:t>
      </w:r>
      <w:hyperlink r:id="rId61" w:history="1">
        <w:r w:rsidRPr="00E54B23">
          <w:rPr>
            <w:rStyle w:val="Hyperlink"/>
          </w:rPr>
          <w:t>https://www.state.gov/documents/organization/265486.pdf</w:t>
        </w:r>
      </w:hyperlink>
      <w:r>
        <w:t>. Accessed: 14 September 2017</w:t>
      </w:r>
    </w:p>
  </w:footnote>
  <w:footnote w:id="62">
    <w:p w14:paraId="76AEC208" w14:textId="5706432C" w:rsidR="00051AF5" w:rsidRDefault="00051AF5">
      <w:pPr>
        <w:pStyle w:val="FootnoteText"/>
      </w:pPr>
      <w:r>
        <w:rPr>
          <w:rStyle w:val="FootnoteReference"/>
        </w:rPr>
        <w:footnoteRef/>
      </w:r>
      <w:r>
        <w:t xml:space="preserve"> ‘Voice of America’, ‘</w:t>
      </w:r>
      <w:r w:rsidRPr="00CA0D1E">
        <w:t>Stiffer Penalties Fail to Deter Domestic Violence in Malawi</w:t>
      </w:r>
      <w:r>
        <w:t xml:space="preserve">’, 15 August 2014,                                                                                                           </w:t>
      </w:r>
      <w:hyperlink r:id="rId62" w:history="1">
        <w:r w:rsidRPr="006F075E">
          <w:rPr>
            <w:rStyle w:val="Hyperlink"/>
          </w:rPr>
          <w:t>https://www.voanews.com/a/stiffer-penalties-fail-to-deter-domestic-violence-in-malawi/2414348.html</w:t>
        </w:r>
      </w:hyperlink>
      <w:r>
        <w:t>. Accessed: 16 November 2017</w:t>
      </w:r>
    </w:p>
  </w:footnote>
  <w:footnote w:id="63">
    <w:p w14:paraId="30753B3B" w14:textId="77777777" w:rsidR="00051AF5" w:rsidRDefault="00051AF5" w:rsidP="003E6BAD">
      <w:pPr>
        <w:pStyle w:val="FootnoteText"/>
      </w:pPr>
      <w:r>
        <w:rPr>
          <w:rStyle w:val="FootnoteReference"/>
        </w:rPr>
        <w:footnoteRef/>
      </w:r>
      <w:r>
        <w:t xml:space="preserve"> USSD, ‘Country Report on Human Rights Practices for 2016’, section 6, Malawi, 3 March 2017, </w:t>
      </w:r>
      <w:hyperlink r:id="rId63" w:history="1">
        <w:r w:rsidRPr="00E54B23">
          <w:rPr>
            <w:rStyle w:val="Hyperlink"/>
          </w:rPr>
          <w:t>https://www.state.gov/documents/organization/265486.pdf</w:t>
        </w:r>
      </w:hyperlink>
      <w:r>
        <w:t>. Accessed: 27 June 2017</w:t>
      </w:r>
    </w:p>
  </w:footnote>
  <w:footnote w:id="64">
    <w:p w14:paraId="30753B3C" w14:textId="77777777" w:rsidR="00051AF5" w:rsidRDefault="00051AF5" w:rsidP="00250449">
      <w:pPr>
        <w:pStyle w:val="FootnoteText"/>
      </w:pPr>
      <w:r>
        <w:rPr>
          <w:rStyle w:val="FootnoteReference"/>
        </w:rPr>
        <w:footnoteRef/>
      </w:r>
      <w:r>
        <w:t xml:space="preserve"> USSD, ‘Country Report on Human Rights Practices for 2016’, section 6, Malawi, 3 March 2017, </w:t>
      </w:r>
      <w:hyperlink r:id="rId64" w:history="1">
        <w:r w:rsidRPr="00E54B23">
          <w:rPr>
            <w:rStyle w:val="Hyperlink"/>
          </w:rPr>
          <w:t>https://www.state.gov/documents/organization/265486.pdf</w:t>
        </w:r>
      </w:hyperlink>
      <w:r>
        <w:t>. Accessed: 21 July 2017</w:t>
      </w:r>
    </w:p>
  </w:footnote>
  <w:footnote w:id="65">
    <w:p w14:paraId="30753B3D" w14:textId="77777777" w:rsidR="00051AF5" w:rsidRDefault="00051AF5">
      <w:pPr>
        <w:pStyle w:val="FootnoteText"/>
      </w:pPr>
      <w:r>
        <w:rPr>
          <w:rStyle w:val="FootnoteReference"/>
        </w:rPr>
        <w:footnoteRef/>
      </w:r>
      <w:r>
        <w:t xml:space="preserve"> USSD, ‘Country Report on Human Rights Practices for 2016’, section 6, Malawi, 3 March 2017, </w:t>
      </w:r>
      <w:hyperlink r:id="rId65" w:history="1">
        <w:r w:rsidRPr="00E54B23">
          <w:rPr>
            <w:rStyle w:val="Hyperlink"/>
          </w:rPr>
          <w:t>https://www.state.gov/documents/organization/265486.pdf</w:t>
        </w:r>
      </w:hyperlink>
      <w:r>
        <w:t>. Accessed: 21 July 2017</w:t>
      </w:r>
    </w:p>
  </w:footnote>
  <w:footnote w:id="66">
    <w:p w14:paraId="30753B3E" w14:textId="77777777" w:rsidR="00051AF5" w:rsidRDefault="00051AF5">
      <w:pPr>
        <w:pStyle w:val="FootnoteText"/>
      </w:pPr>
      <w:r>
        <w:rPr>
          <w:rStyle w:val="FootnoteReference"/>
        </w:rPr>
        <w:footnoteRef/>
      </w:r>
      <w:r>
        <w:t xml:space="preserve"> USSD, ‘Country Report on Human Rights Practices for 2016’, section 6, Malawi, 3 March 2017, </w:t>
      </w:r>
      <w:hyperlink r:id="rId66" w:history="1">
        <w:r w:rsidRPr="00E54B23">
          <w:rPr>
            <w:rStyle w:val="Hyperlink"/>
          </w:rPr>
          <w:t>https://www.state.gov/documents/organization/265486.pdf</w:t>
        </w:r>
      </w:hyperlink>
      <w:r>
        <w:t>. Accessed: 21 July 2017</w:t>
      </w:r>
    </w:p>
  </w:footnote>
  <w:footnote w:id="67">
    <w:p w14:paraId="30753B3F" w14:textId="77777777" w:rsidR="00051AF5" w:rsidRDefault="00051AF5">
      <w:pPr>
        <w:pStyle w:val="FootnoteText"/>
      </w:pPr>
      <w:r>
        <w:rPr>
          <w:rStyle w:val="FootnoteReference"/>
        </w:rPr>
        <w:footnoteRef/>
      </w:r>
      <w:r>
        <w:t xml:space="preserve"> Plan International, ‘Malawi Changes Law to End Child Marriage, 14 February 2017,              </w:t>
      </w:r>
      <w:hyperlink r:id="rId67" w:history="1">
        <w:r w:rsidRPr="001A6D3E">
          <w:rPr>
            <w:rStyle w:val="Hyperlink"/>
          </w:rPr>
          <w:t>https://plan-international.org/news/2017-02-14-malawi-changes-law-end-child-marriage</w:t>
        </w:r>
      </w:hyperlink>
      <w:r>
        <w:t>.           Accessed: 31 July 2017</w:t>
      </w:r>
    </w:p>
  </w:footnote>
  <w:footnote w:id="68">
    <w:p w14:paraId="30753B40" w14:textId="77777777" w:rsidR="00051AF5" w:rsidRDefault="00051AF5">
      <w:pPr>
        <w:pStyle w:val="FootnoteText"/>
      </w:pPr>
      <w:r>
        <w:rPr>
          <w:rStyle w:val="FootnoteReference"/>
        </w:rPr>
        <w:footnoteRef/>
      </w:r>
      <w:r>
        <w:t xml:space="preserve"> USSD, ‘Country Report on Human Rights Practices for 2016’, section 6, Malawi, 3 March 2017, </w:t>
      </w:r>
      <w:hyperlink r:id="rId68" w:history="1">
        <w:r w:rsidRPr="00E54B23">
          <w:rPr>
            <w:rStyle w:val="Hyperlink"/>
          </w:rPr>
          <w:t>https://www.state.gov/documents/organization/265486.pdf</w:t>
        </w:r>
      </w:hyperlink>
      <w:r>
        <w:t xml:space="preserve">. Accessed: 21 July 2017                                 </w:t>
      </w:r>
    </w:p>
  </w:footnote>
  <w:footnote w:id="69">
    <w:p w14:paraId="15E8510C" w14:textId="1995046A" w:rsidR="00051AF5" w:rsidRDefault="00051AF5" w:rsidP="000F2704">
      <w:pPr>
        <w:pStyle w:val="FootnoteText"/>
      </w:pPr>
      <w:r>
        <w:rPr>
          <w:rStyle w:val="FootnoteReference"/>
        </w:rPr>
        <w:footnoteRef/>
      </w:r>
      <w:r>
        <w:t xml:space="preserve"> ‘Malawi 24’, ‘Malawi in Support of Female Genital Mutilation’, 24 September 2015, </w:t>
      </w:r>
      <w:hyperlink r:id="rId69" w:history="1">
        <w:r w:rsidRPr="006F075E">
          <w:rPr>
            <w:rStyle w:val="Hyperlink"/>
          </w:rPr>
          <w:t>https://malawi24.com/2015/09/24/malawi-in-support-of-female-genital-mutilation/</w:t>
        </w:r>
      </w:hyperlink>
      <w:r>
        <w:t>.                              Accessed: 16 November 2017</w:t>
      </w:r>
    </w:p>
  </w:footnote>
  <w:footnote w:id="70">
    <w:p w14:paraId="30753B41" w14:textId="77777777" w:rsidR="00051AF5" w:rsidRPr="00014BD9" w:rsidRDefault="00051AF5" w:rsidP="00014BD9">
      <w:pPr>
        <w:pStyle w:val="NoSpacing"/>
        <w:rPr>
          <w:sz w:val="20"/>
          <w:szCs w:val="20"/>
        </w:rPr>
      </w:pPr>
      <w:r w:rsidRPr="00014BD9">
        <w:rPr>
          <w:rStyle w:val="FootnoteReference"/>
          <w:sz w:val="20"/>
          <w:szCs w:val="20"/>
        </w:rPr>
        <w:footnoteRef/>
      </w:r>
      <w:r w:rsidRPr="00014BD9">
        <w:rPr>
          <w:sz w:val="20"/>
          <w:szCs w:val="20"/>
        </w:rPr>
        <w:t xml:space="preserve"> USSD, ‘Country Report on Human Rights Practices for 2016’, section 6, Malawi, 3 March 2017, </w:t>
      </w:r>
      <w:hyperlink r:id="rId70" w:history="1">
        <w:r w:rsidRPr="00014BD9">
          <w:rPr>
            <w:rStyle w:val="Hyperlink"/>
            <w:sz w:val="20"/>
            <w:szCs w:val="20"/>
          </w:rPr>
          <w:t>https://www.state.gov/documents/organization/265486.pdf</w:t>
        </w:r>
      </w:hyperlink>
      <w:r w:rsidRPr="00014BD9">
        <w:rPr>
          <w:sz w:val="20"/>
          <w:szCs w:val="20"/>
        </w:rPr>
        <w:t>. Accessed: 27 July 2017</w:t>
      </w:r>
    </w:p>
  </w:footnote>
  <w:footnote w:id="71">
    <w:p w14:paraId="30753B42" w14:textId="5E90B8CF" w:rsidR="00051AF5" w:rsidRDefault="00051AF5" w:rsidP="00014BD9">
      <w:pPr>
        <w:pStyle w:val="NoSpacing"/>
      </w:pPr>
      <w:r w:rsidRPr="00014BD9">
        <w:rPr>
          <w:rStyle w:val="FootnoteReference"/>
          <w:sz w:val="20"/>
          <w:szCs w:val="20"/>
        </w:rPr>
        <w:footnoteRef/>
      </w:r>
      <w:r w:rsidRPr="00014BD9">
        <w:rPr>
          <w:sz w:val="20"/>
          <w:szCs w:val="20"/>
        </w:rPr>
        <w:t xml:space="preserve"> United States Office of Personnel Management Investigations Service, ‘Citizenship Laws of the World’, March 2001, </w:t>
      </w:r>
      <w:hyperlink r:id="rId71" w:history="1">
        <w:r w:rsidRPr="00014BD9">
          <w:rPr>
            <w:rStyle w:val="Hyperlink"/>
            <w:sz w:val="20"/>
            <w:szCs w:val="20"/>
          </w:rPr>
          <w:t>http://www.multiplecitizenship.com/documents/IS-01.pdf</w:t>
        </w:r>
      </w:hyperlink>
      <w:r w:rsidRPr="00014BD9">
        <w:rPr>
          <w:sz w:val="20"/>
          <w:szCs w:val="20"/>
        </w:rPr>
        <w:t xml:space="preserve">. </w:t>
      </w:r>
      <w:r>
        <w:rPr>
          <w:sz w:val="20"/>
          <w:szCs w:val="20"/>
        </w:rPr>
        <w:t xml:space="preserve">                    </w:t>
      </w:r>
      <w:r w:rsidRPr="00014BD9">
        <w:rPr>
          <w:sz w:val="20"/>
          <w:szCs w:val="20"/>
        </w:rPr>
        <w:t>Accessed: 27 July 2017</w:t>
      </w:r>
    </w:p>
  </w:footnote>
  <w:footnote w:id="72">
    <w:p w14:paraId="30753B43" w14:textId="77777777" w:rsidR="00051AF5" w:rsidRDefault="00051AF5" w:rsidP="003F06B1">
      <w:pPr>
        <w:pStyle w:val="FootnoteText"/>
      </w:pPr>
      <w:r>
        <w:rPr>
          <w:rStyle w:val="FootnoteReference"/>
        </w:rPr>
        <w:footnoteRef/>
      </w:r>
      <w:r>
        <w:t xml:space="preserve"> Citizenship Rights in Africa Initiative, ‘Malawi’, undated, </w:t>
      </w:r>
      <w:hyperlink r:id="rId72" w:history="1">
        <w:r w:rsidRPr="00954A0E">
          <w:rPr>
            <w:rStyle w:val="Hyperlink"/>
          </w:rPr>
          <w:t>http://citizenshiprightsafrica.org/region/malawi/</w:t>
        </w:r>
      </w:hyperlink>
      <w:r>
        <w:t>. Accessed: 27 July 2017</w:t>
      </w:r>
    </w:p>
  </w:footnote>
  <w:footnote w:id="73">
    <w:p w14:paraId="30753B44" w14:textId="77777777" w:rsidR="00051AF5" w:rsidRPr="00D54BB1" w:rsidRDefault="00051AF5" w:rsidP="002A3D0A">
      <w:pPr>
        <w:pStyle w:val="NoSpacing"/>
        <w:rPr>
          <w:sz w:val="20"/>
          <w:szCs w:val="20"/>
        </w:rPr>
      </w:pPr>
      <w:r w:rsidRPr="00D54BB1">
        <w:rPr>
          <w:rStyle w:val="FootnoteReference"/>
          <w:sz w:val="20"/>
          <w:szCs w:val="20"/>
        </w:rPr>
        <w:footnoteRef/>
      </w:r>
      <w:r w:rsidRPr="00D54BB1">
        <w:rPr>
          <w:rStyle w:val="FootnoteReference"/>
        </w:rPr>
        <w:t xml:space="preserve"> </w:t>
      </w:r>
      <w:r w:rsidRPr="00D54BB1">
        <w:rPr>
          <w:sz w:val="20"/>
          <w:szCs w:val="20"/>
        </w:rPr>
        <w:t>Channel Africa, ‘Malawians start national identity registration’, 7 June 2017,</w:t>
      </w:r>
    </w:p>
    <w:p w14:paraId="30753B45" w14:textId="77777777" w:rsidR="00051AF5" w:rsidRPr="00D54BB1" w:rsidRDefault="0084487F" w:rsidP="002A3D0A">
      <w:pPr>
        <w:pStyle w:val="NoSpacing"/>
        <w:rPr>
          <w:sz w:val="20"/>
          <w:szCs w:val="20"/>
        </w:rPr>
      </w:pPr>
      <w:hyperlink r:id="rId73" w:history="1">
        <w:r w:rsidR="00051AF5" w:rsidRPr="00D54BB1">
          <w:rPr>
            <w:rStyle w:val="Hyperlink"/>
            <w:sz w:val="20"/>
            <w:szCs w:val="20"/>
          </w:rPr>
          <w:t>http://www.channelafrica.co.za/sabc/home/channelafrica/news/details?id=ea8f9ab1-ad05-443c-b758-86890674aefb&amp;title=Malawians%20start%20national%20identity%20registration</w:t>
        </w:r>
      </w:hyperlink>
      <w:r w:rsidR="00051AF5" w:rsidRPr="00D54BB1">
        <w:rPr>
          <w:sz w:val="20"/>
          <w:szCs w:val="20"/>
        </w:rPr>
        <w:t>.</w:t>
      </w:r>
    </w:p>
    <w:p w14:paraId="30753B46" w14:textId="77777777" w:rsidR="00051AF5" w:rsidRPr="00EB637B" w:rsidRDefault="00051AF5" w:rsidP="002A3D0A">
      <w:pPr>
        <w:pStyle w:val="NoSpacing"/>
      </w:pPr>
      <w:r w:rsidRPr="00D54BB1">
        <w:rPr>
          <w:sz w:val="20"/>
          <w:szCs w:val="20"/>
        </w:rPr>
        <w:t>Accessed: 22 June 2017</w:t>
      </w:r>
    </w:p>
  </w:footnote>
  <w:footnote w:id="74">
    <w:p w14:paraId="30753B47" w14:textId="77777777" w:rsidR="00051AF5" w:rsidRPr="00EE5F2E" w:rsidRDefault="00051AF5" w:rsidP="00EE5F2E">
      <w:pPr>
        <w:pStyle w:val="NoSpacing"/>
        <w:rPr>
          <w:sz w:val="20"/>
          <w:szCs w:val="20"/>
        </w:rPr>
      </w:pPr>
      <w:r w:rsidRPr="00EE5F2E">
        <w:rPr>
          <w:rStyle w:val="FootnoteReference"/>
          <w:sz w:val="20"/>
          <w:szCs w:val="20"/>
        </w:rPr>
        <w:footnoteRef/>
      </w:r>
      <w:r w:rsidRPr="00EE5F2E">
        <w:rPr>
          <w:sz w:val="20"/>
          <w:szCs w:val="20"/>
        </w:rPr>
        <w:t xml:space="preserve"> Face of Malawi, ‘Govt Starts Issuing Universal, Compulsory  Birth &amp; Death Registration in Three Districts,’ 6 August 2015,                                                        </w:t>
      </w:r>
      <w:hyperlink r:id="rId74" w:history="1">
        <w:r w:rsidRPr="00EE5F2E">
          <w:rPr>
            <w:rStyle w:val="Hyperlink"/>
            <w:sz w:val="20"/>
            <w:szCs w:val="20"/>
          </w:rPr>
          <w:t>http://www.faceofmalawi.com/2015/08/govt-starts-issuing-universal-compulsory-birth-death-registration-in-three-districts/</w:t>
        </w:r>
      </w:hyperlink>
      <w:r>
        <w:rPr>
          <w:sz w:val="20"/>
          <w:szCs w:val="20"/>
        </w:rPr>
        <w:t>.</w:t>
      </w:r>
      <w:r w:rsidRPr="00EE5F2E">
        <w:rPr>
          <w:sz w:val="20"/>
          <w:szCs w:val="20"/>
        </w:rPr>
        <w:t xml:space="preserve"> Accessed: 31 July 2017</w:t>
      </w:r>
    </w:p>
  </w:footnote>
  <w:footnote w:id="75">
    <w:p w14:paraId="30753B48" w14:textId="77777777" w:rsidR="00051AF5" w:rsidRPr="00EE5F2E" w:rsidRDefault="00051AF5" w:rsidP="00EE5F2E">
      <w:pPr>
        <w:pStyle w:val="NoSpacing"/>
        <w:rPr>
          <w:sz w:val="20"/>
          <w:szCs w:val="20"/>
        </w:rPr>
      </w:pPr>
      <w:r w:rsidRPr="00EE5F2E">
        <w:rPr>
          <w:rStyle w:val="FootnoteReference"/>
          <w:sz w:val="20"/>
          <w:szCs w:val="20"/>
        </w:rPr>
        <w:footnoteRef/>
      </w:r>
      <w:r w:rsidRPr="00EE5F2E">
        <w:rPr>
          <w:sz w:val="20"/>
          <w:szCs w:val="20"/>
        </w:rPr>
        <w:t xml:space="preserve"> USSD, ‘Country Report on Human Rights Practices for 2016’, section 2d, Malawi, 3 March 2017, </w:t>
      </w:r>
      <w:hyperlink r:id="rId75" w:history="1">
        <w:r w:rsidRPr="00EE5F2E">
          <w:rPr>
            <w:rStyle w:val="Hyperlink"/>
            <w:sz w:val="20"/>
            <w:szCs w:val="20"/>
          </w:rPr>
          <w:t>https://www.state.gov/documents/organization/265486.pdf</w:t>
        </w:r>
      </w:hyperlink>
      <w:r>
        <w:rPr>
          <w:sz w:val="20"/>
          <w:szCs w:val="20"/>
        </w:rPr>
        <w:t>.</w:t>
      </w:r>
      <w:r w:rsidRPr="00EE5F2E">
        <w:rPr>
          <w:sz w:val="20"/>
          <w:szCs w:val="20"/>
        </w:rPr>
        <w:t xml:space="preserve"> Accessed: 26 June 2017</w:t>
      </w:r>
    </w:p>
  </w:footnote>
  <w:footnote w:id="76">
    <w:p w14:paraId="30753B49" w14:textId="2EA31E1C" w:rsidR="00051AF5" w:rsidRDefault="00051AF5" w:rsidP="00EE5F2E">
      <w:pPr>
        <w:pStyle w:val="NoSpacing"/>
      </w:pPr>
      <w:r w:rsidRPr="00EE5F2E">
        <w:rPr>
          <w:rStyle w:val="FootnoteReference"/>
          <w:sz w:val="20"/>
          <w:szCs w:val="20"/>
        </w:rPr>
        <w:footnoteRef/>
      </w:r>
      <w:r w:rsidRPr="00EE5F2E">
        <w:rPr>
          <w:sz w:val="20"/>
          <w:szCs w:val="20"/>
        </w:rPr>
        <w:t xml:space="preserve"> Freedom House, ‘Freedom in the World 2016’, 29 June 2016, Malawi, ‘Personal Autonomy and Individual Rights’ section, </w:t>
      </w:r>
      <w:hyperlink r:id="rId76" w:history="1">
        <w:r w:rsidRPr="00EE5F2E">
          <w:rPr>
            <w:rStyle w:val="Hyperlink"/>
            <w:sz w:val="20"/>
            <w:szCs w:val="20"/>
          </w:rPr>
          <w:t>https://freedomhouse.org/report/freedom-world/2016/malawi</w:t>
        </w:r>
      </w:hyperlink>
      <w:r>
        <w:rPr>
          <w:sz w:val="20"/>
          <w:szCs w:val="20"/>
        </w:rPr>
        <w:t>.</w:t>
      </w:r>
      <w:r w:rsidRPr="00EE5F2E">
        <w:rPr>
          <w:sz w:val="20"/>
          <w:szCs w:val="20"/>
        </w:rPr>
        <w:t xml:space="preserve"> </w:t>
      </w:r>
      <w:r>
        <w:rPr>
          <w:sz w:val="20"/>
          <w:szCs w:val="20"/>
        </w:rPr>
        <w:t xml:space="preserve">           </w:t>
      </w:r>
      <w:r w:rsidRPr="00EE5F2E">
        <w:rPr>
          <w:sz w:val="20"/>
          <w:szCs w:val="20"/>
        </w:rPr>
        <w:t>Accessed: 31 July 2017</w:t>
      </w:r>
    </w:p>
  </w:footnote>
  <w:footnote w:id="77">
    <w:p w14:paraId="30753B4A" w14:textId="77777777" w:rsidR="00051AF5" w:rsidRDefault="00051AF5" w:rsidP="00F77CCB">
      <w:pPr>
        <w:pStyle w:val="FootnoteText"/>
      </w:pPr>
      <w:r>
        <w:rPr>
          <w:rStyle w:val="FootnoteReference"/>
        </w:rPr>
        <w:footnoteRef/>
      </w:r>
      <w:r>
        <w:t xml:space="preserve"> The Malawi Project, ‘Hospitals &amp; Healthcare Facilities’, undated,                        </w:t>
      </w:r>
      <w:hyperlink r:id="rId77" w:history="1">
        <w:r w:rsidRPr="00F94A9C">
          <w:rPr>
            <w:rStyle w:val="Hyperlink"/>
          </w:rPr>
          <w:t>http://www.malawiproject.org/about-malawi/hospitals-healthcare/</w:t>
        </w:r>
      </w:hyperlink>
      <w:r>
        <w:t xml:space="preserve">. Accessed: 24 August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E227" w14:textId="0DF75DEA" w:rsidR="0084487F" w:rsidRDefault="0084487F">
    <w:pPr>
      <w:pStyle w:val="Header"/>
    </w:pPr>
    <w:r>
      <w:rPr>
        <w:noProof/>
      </w:rPr>
      <w:pict w14:anchorId="47010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9969" o:spid="_x0000_s28675" type="#_x0000_t136" style="position:absolute;margin-left:0;margin-top:0;width:540.75pt;height:47pt;rotation:315;z-index:-251654144;mso-position-horizontal:center;mso-position-horizontal-relative:margin;mso-position-vertical:center;mso-position-vertical-relative:margin" o:allowincell="f" fillcolor="black [3213]" stroked="f">
          <v:fill opacity=".5"/>
          <v:textpath style="font-family:&quot;Arial&quot;;font-size:1pt" string="ARCHIVED - DO NOT US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3AEC" w14:textId="59AC2F1F" w:rsidR="00051AF5" w:rsidRDefault="0084487F">
    <w:pPr>
      <w:pStyle w:val="Header"/>
    </w:pPr>
    <w:r>
      <w:rPr>
        <w:noProof/>
      </w:rPr>
      <w:pict w14:anchorId="213DC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9970" o:spid="_x0000_s28676" type="#_x0000_t136" style="position:absolute;margin-left:0;margin-top:0;width:540.75pt;height:47pt;rotation:315;z-index:-251652096;mso-position-horizontal:center;mso-position-horizontal-relative:margin;mso-position-vertical:center;mso-position-vertical-relative:margin" o:allowincell="f" fillcolor="black [3213]" stroked="f">
          <v:fill opacity=".5"/>
          <v:textpath style="font-family:&quot;Arial&quot;;font-size:1pt" string="ARCHIVED - DO NOT USE"/>
        </v:shape>
      </w:pict>
    </w:r>
    <w:r w:rsidR="00CD0151">
      <w:rPr>
        <w:noProof/>
        <w:lang w:eastAsia="en-GB"/>
      </w:rPr>
      <mc:AlternateContent>
        <mc:Choice Requires="wps">
          <w:drawing>
            <wp:anchor distT="0" distB="0" distL="114300" distR="114300" simplePos="0" relativeHeight="251658240" behindDoc="0" locked="0" layoutInCell="1" allowOverlap="1" wp14:anchorId="30753AFD" wp14:editId="25A675CA">
              <wp:simplePos x="0" y="0"/>
              <wp:positionH relativeFrom="column">
                <wp:posOffset>-1342390</wp:posOffset>
              </wp:positionH>
              <wp:positionV relativeFrom="paragraph">
                <wp:posOffset>-518160</wp:posOffset>
              </wp:positionV>
              <wp:extent cx="288290" cy="11498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CA7A1" id="Rectangle 1" o:spid="_x0000_s1026" style="position:absolute;margin-left:-105.7pt;margin-top:-40.8pt;width:22.7pt;height:90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" fillcolor="#8f23b3" stroked="f" strokecolor="#8f23b3"/>
          </w:pict>
        </mc:Fallback>
      </mc:AlternateContent>
    </w:r>
  </w:p>
  <w:p w14:paraId="30753AED" w14:textId="77777777" w:rsidR="00051AF5" w:rsidRDefault="00051A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3AF0" w14:textId="55E6401F" w:rsidR="00051AF5" w:rsidRDefault="0084487F">
    <w:pPr>
      <w:pStyle w:val="Header"/>
    </w:pPr>
    <w:r>
      <w:rPr>
        <w:noProof/>
      </w:rPr>
      <w:pict w14:anchorId="3DB7F9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9968" o:spid="_x0000_s28674" type="#_x0000_t136" style="position:absolute;margin-left:0;margin-top:0;width:540.75pt;height:47pt;rotation:315;z-index:-251656192;mso-position-horizontal:center;mso-position-horizontal-relative:margin;mso-position-vertical:center;mso-position-vertical-relative:margin" o:allowincell="f" fillcolor="black [3213]" stroked="f">
          <v:fill opacity=".5"/>
          <v:textpath style="font-family:&quot;Arial&quot;;font-size:1pt" string="ARCHIVED - DO NOT USE"/>
        </v:shape>
      </w:pict>
    </w:r>
    <w:r w:rsidR="00051AF5" w:rsidRPr="005150A1">
      <w:rPr>
        <w:noProof/>
        <w:lang w:eastAsia="en-GB"/>
      </w:rPr>
      <w:drawing>
        <wp:anchor distT="0" distB="0" distL="114300" distR="114300" simplePos="0" relativeHeight="251657216" behindDoc="1" locked="0" layoutInCell="1" allowOverlap="1" wp14:anchorId="64EE70D9" wp14:editId="71053388">
          <wp:simplePos x="0" y="0"/>
          <wp:positionH relativeFrom="column">
            <wp:posOffset>-475029</wp:posOffset>
          </wp:positionH>
          <wp:positionV relativeFrom="paragraph">
            <wp:posOffset>247943</wp:posOffset>
          </wp:positionV>
          <wp:extent cx="1987062" cy="827862"/>
          <wp:effectExtent l="0" t="0" r="0" b="0"/>
          <wp:wrapNone/>
          <wp:docPr id="6" name="Picture 6"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2006272" cy="835865"/>
                  </a:xfrm>
                  <a:prstGeom prst="rect">
                    <a:avLst/>
                  </a:prstGeom>
                  <a:noFill/>
                  <a:ln w="9525">
                    <a:noFill/>
                    <a:miter lim="800000"/>
                    <a:headEnd/>
                    <a:tailEnd/>
                  </a:ln>
                </pic:spPr>
              </pic:pic>
            </a:graphicData>
          </a:graphic>
          <wp14:sizeRelH relativeFrom="margin">
            <wp14:pctWidth>0</wp14:pctWidth>
          </wp14:sizeRelH>
        </wp:anchor>
      </w:drawing>
    </w:r>
  </w:p>
  <w:p w14:paraId="30753AF1" w14:textId="352182C0" w:rsidR="00051AF5" w:rsidRDefault="00051AF5">
    <w:pPr>
      <w:pStyle w:val="Header"/>
    </w:pPr>
  </w:p>
  <w:p w14:paraId="30753AF2" w14:textId="77777777" w:rsidR="00051AF5" w:rsidRDefault="00051AF5" w:rsidP="00AE14BA">
    <w:pPr>
      <w:pStyle w:val="Header"/>
      <w:ind w:left="-709"/>
    </w:pPr>
  </w:p>
  <w:p w14:paraId="30753AF3" w14:textId="77777777" w:rsidR="00051AF5" w:rsidRDefault="00051AF5">
    <w:pPr>
      <w:pStyle w:val="Header"/>
    </w:pPr>
  </w:p>
  <w:p w14:paraId="30753AF4" w14:textId="77777777" w:rsidR="00051AF5" w:rsidRDefault="00051AF5">
    <w:pPr>
      <w:pStyle w:val="Header"/>
    </w:pPr>
  </w:p>
  <w:p w14:paraId="30753AF5" w14:textId="77777777" w:rsidR="00051AF5" w:rsidRDefault="00051AF5"/>
  <w:p w14:paraId="30753AF6" w14:textId="77777777" w:rsidR="00051AF5" w:rsidRDefault="00051AF5"/>
  <w:p w14:paraId="30753AF7" w14:textId="77777777" w:rsidR="00051AF5" w:rsidRDefault="00051AF5"/>
  <w:p w14:paraId="30753AF8" w14:textId="77777777" w:rsidR="00051AF5" w:rsidRDefault="00051AF5"/>
  <w:p w14:paraId="30753AF9" w14:textId="77777777" w:rsidR="00051AF5" w:rsidRDefault="00051A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1C3"/>
    <w:multiLevelType w:val="multilevel"/>
    <w:tmpl w:val="3BDCB41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D4B364D"/>
    <w:multiLevelType w:val="multilevel"/>
    <w:tmpl w:val="E6FE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F79"/>
    <w:multiLevelType w:val="hybridMultilevel"/>
    <w:tmpl w:val="94E468F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15:restartNumberingAfterBreak="0">
    <w:nsid w:val="1C71545E"/>
    <w:multiLevelType w:val="hybridMultilevel"/>
    <w:tmpl w:val="0C3812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D247F02"/>
    <w:multiLevelType w:val="multilevel"/>
    <w:tmpl w:val="626669AE"/>
    <w:lvl w:ilvl="0">
      <w:start w:val="1"/>
      <w:numFmt w:val="decimal"/>
      <w:pStyle w:val="Heading2"/>
      <w:lvlText w:val="%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isLgl/>
      <w:lvlText w:val="%1.%2"/>
      <w:lvlJc w:val="left"/>
      <w:pPr>
        <w:ind w:left="630" w:hanging="390"/>
      </w:pPr>
      <w:rPr>
        <w:rFonts w:hint="default"/>
      </w:rPr>
    </w:lvl>
    <w:lvl w:ilvl="2">
      <w:start w:val="1"/>
      <w:numFmt w:val="decimal"/>
      <w:pStyle w:val="ListParagraph"/>
      <w:isLgl/>
      <w:lvlText w:val="%1.%2.%3"/>
      <w:lvlJc w:val="left"/>
      <w:pPr>
        <w:ind w:left="1080" w:hanging="720"/>
      </w:pPr>
      <w:rPr>
        <w:rFonts w:hint="default"/>
        <w:b w:val="0"/>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26C0728"/>
    <w:multiLevelType w:val="multilevel"/>
    <w:tmpl w:val="5A3C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85F52"/>
    <w:multiLevelType w:val="hybridMultilevel"/>
    <w:tmpl w:val="B2A856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C70514D"/>
    <w:multiLevelType w:val="hybridMultilevel"/>
    <w:tmpl w:val="7E3E80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D3676F1"/>
    <w:multiLevelType w:val="hybridMultilevel"/>
    <w:tmpl w:val="B5DE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91C21"/>
    <w:multiLevelType w:val="hybridMultilevel"/>
    <w:tmpl w:val="B42C8B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1AF1BF7"/>
    <w:multiLevelType w:val="hybridMultilevel"/>
    <w:tmpl w:val="9EEA07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8FA516E"/>
    <w:multiLevelType w:val="hybridMultilevel"/>
    <w:tmpl w:val="8180990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4C632E8A"/>
    <w:multiLevelType w:val="hybridMultilevel"/>
    <w:tmpl w:val="255E00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51BF563D"/>
    <w:multiLevelType w:val="hybridMultilevel"/>
    <w:tmpl w:val="3368AD7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6" w15:restartNumberingAfterBreak="0">
    <w:nsid w:val="52694673"/>
    <w:multiLevelType w:val="hybridMultilevel"/>
    <w:tmpl w:val="AFD03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8CF33E0"/>
    <w:multiLevelType w:val="hybridMultilevel"/>
    <w:tmpl w:val="6A2233AE"/>
    <w:lvl w:ilvl="0" w:tplc="E8FA49AA">
      <w:numFmt w:val="bullet"/>
      <w:lvlText w:val="-"/>
      <w:lvlJc w:val="left"/>
      <w:pPr>
        <w:ind w:left="1222" w:hanging="360"/>
      </w:pPr>
      <w:rPr>
        <w:rFonts w:ascii="Arial" w:eastAsiaTheme="minorHAnsi"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8"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4F3179"/>
    <w:multiLevelType w:val="hybridMultilevel"/>
    <w:tmpl w:val="25A2FB16"/>
    <w:lvl w:ilvl="0" w:tplc="A9BAD3EA">
      <w:start w:val="1"/>
      <w:numFmt w:val="decimal"/>
      <w:lvlText w:val="%1."/>
      <w:lvlJc w:val="left"/>
      <w:pPr>
        <w:ind w:left="720" w:hanging="360"/>
      </w:pPr>
      <w:rPr>
        <w:rFonts w:hint="default"/>
      </w:rPr>
    </w:lvl>
    <w:lvl w:ilvl="1" w:tplc="44E0B45A" w:tentative="1">
      <w:start w:val="1"/>
      <w:numFmt w:val="lowerLetter"/>
      <w:lvlText w:val="%2."/>
      <w:lvlJc w:val="left"/>
      <w:pPr>
        <w:ind w:left="1440" w:hanging="360"/>
      </w:pPr>
    </w:lvl>
    <w:lvl w:ilvl="2" w:tplc="97A07252" w:tentative="1">
      <w:start w:val="1"/>
      <w:numFmt w:val="lowerRoman"/>
      <w:lvlText w:val="%3."/>
      <w:lvlJc w:val="right"/>
      <w:pPr>
        <w:ind w:left="2160" w:hanging="180"/>
      </w:pPr>
    </w:lvl>
    <w:lvl w:ilvl="3" w:tplc="1A4A052C" w:tentative="1">
      <w:start w:val="1"/>
      <w:numFmt w:val="decimal"/>
      <w:lvlText w:val="%4."/>
      <w:lvlJc w:val="left"/>
      <w:pPr>
        <w:ind w:left="2880" w:hanging="360"/>
      </w:pPr>
    </w:lvl>
    <w:lvl w:ilvl="4" w:tplc="B1B8740E" w:tentative="1">
      <w:start w:val="1"/>
      <w:numFmt w:val="lowerLetter"/>
      <w:lvlText w:val="%5."/>
      <w:lvlJc w:val="left"/>
      <w:pPr>
        <w:ind w:left="3600" w:hanging="360"/>
      </w:pPr>
    </w:lvl>
    <w:lvl w:ilvl="5" w:tplc="9950F886" w:tentative="1">
      <w:start w:val="1"/>
      <w:numFmt w:val="lowerRoman"/>
      <w:lvlText w:val="%6."/>
      <w:lvlJc w:val="right"/>
      <w:pPr>
        <w:ind w:left="4320" w:hanging="180"/>
      </w:pPr>
    </w:lvl>
    <w:lvl w:ilvl="6" w:tplc="D9227330" w:tentative="1">
      <w:start w:val="1"/>
      <w:numFmt w:val="decimal"/>
      <w:lvlText w:val="%7."/>
      <w:lvlJc w:val="left"/>
      <w:pPr>
        <w:ind w:left="5040" w:hanging="360"/>
      </w:pPr>
    </w:lvl>
    <w:lvl w:ilvl="7" w:tplc="957668E6" w:tentative="1">
      <w:start w:val="1"/>
      <w:numFmt w:val="lowerLetter"/>
      <w:lvlText w:val="%8."/>
      <w:lvlJc w:val="left"/>
      <w:pPr>
        <w:ind w:left="5760" w:hanging="360"/>
      </w:pPr>
    </w:lvl>
    <w:lvl w:ilvl="8" w:tplc="CBF6208A" w:tentative="1">
      <w:start w:val="1"/>
      <w:numFmt w:val="lowerRoman"/>
      <w:lvlText w:val="%9."/>
      <w:lvlJc w:val="right"/>
      <w:pPr>
        <w:ind w:left="6480" w:hanging="180"/>
      </w:pPr>
    </w:lvl>
  </w:abstractNum>
  <w:abstractNum w:abstractNumId="20" w15:restartNumberingAfterBreak="0">
    <w:nsid w:val="663602E9"/>
    <w:multiLevelType w:val="hybridMultilevel"/>
    <w:tmpl w:val="49B038B0"/>
    <w:lvl w:ilvl="0" w:tplc="2C88B982">
      <w:numFmt w:val="bullet"/>
      <w:lvlText w:val="-"/>
      <w:lvlJc w:val="left"/>
      <w:pPr>
        <w:ind w:left="1222" w:hanging="360"/>
      </w:pPr>
      <w:rPr>
        <w:rFonts w:ascii="Arial" w:eastAsiaTheme="minorHAnsi"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1" w15:restartNumberingAfterBreak="0">
    <w:nsid w:val="663B2D73"/>
    <w:multiLevelType w:val="hybridMultilevel"/>
    <w:tmpl w:val="2F820168"/>
    <w:lvl w:ilvl="0" w:tplc="75E66E4C">
      <w:start w:val="1"/>
      <w:numFmt w:val="bullet"/>
      <w:lvlText w:val=""/>
      <w:lvlJc w:val="left"/>
      <w:pPr>
        <w:tabs>
          <w:tab w:val="num" w:pos="567"/>
        </w:tabs>
        <w:ind w:left="567" w:hanging="283"/>
      </w:pPr>
      <w:rPr>
        <w:rFonts w:ascii="Symbol" w:hAnsi="Symbol" w:hint="default"/>
      </w:rPr>
    </w:lvl>
    <w:lvl w:ilvl="1" w:tplc="F878A3B6" w:tentative="1">
      <w:start w:val="1"/>
      <w:numFmt w:val="bullet"/>
      <w:lvlText w:val="o"/>
      <w:lvlJc w:val="left"/>
      <w:pPr>
        <w:ind w:left="1440" w:hanging="360"/>
      </w:pPr>
      <w:rPr>
        <w:rFonts w:ascii="Courier New" w:hAnsi="Courier New" w:cs="Courier New" w:hint="default"/>
      </w:rPr>
    </w:lvl>
    <w:lvl w:ilvl="2" w:tplc="EA320966">
      <w:start w:val="1"/>
      <w:numFmt w:val="bullet"/>
      <w:lvlText w:val=""/>
      <w:lvlJc w:val="left"/>
      <w:pPr>
        <w:ind w:left="2160" w:hanging="360"/>
      </w:pPr>
      <w:rPr>
        <w:rFonts w:ascii="Wingdings" w:hAnsi="Wingdings" w:hint="default"/>
      </w:rPr>
    </w:lvl>
    <w:lvl w:ilvl="3" w:tplc="E3E20E46" w:tentative="1">
      <w:start w:val="1"/>
      <w:numFmt w:val="bullet"/>
      <w:lvlText w:val=""/>
      <w:lvlJc w:val="left"/>
      <w:pPr>
        <w:ind w:left="2880" w:hanging="360"/>
      </w:pPr>
      <w:rPr>
        <w:rFonts w:ascii="Symbol" w:hAnsi="Symbol" w:hint="default"/>
      </w:rPr>
    </w:lvl>
    <w:lvl w:ilvl="4" w:tplc="E8024028" w:tentative="1">
      <w:start w:val="1"/>
      <w:numFmt w:val="bullet"/>
      <w:lvlText w:val="o"/>
      <w:lvlJc w:val="left"/>
      <w:pPr>
        <w:ind w:left="3600" w:hanging="360"/>
      </w:pPr>
      <w:rPr>
        <w:rFonts w:ascii="Courier New" w:hAnsi="Courier New" w:cs="Courier New" w:hint="default"/>
      </w:rPr>
    </w:lvl>
    <w:lvl w:ilvl="5" w:tplc="90B03B2A" w:tentative="1">
      <w:start w:val="1"/>
      <w:numFmt w:val="bullet"/>
      <w:lvlText w:val=""/>
      <w:lvlJc w:val="left"/>
      <w:pPr>
        <w:ind w:left="4320" w:hanging="360"/>
      </w:pPr>
      <w:rPr>
        <w:rFonts w:ascii="Wingdings" w:hAnsi="Wingdings" w:hint="default"/>
      </w:rPr>
    </w:lvl>
    <w:lvl w:ilvl="6" w:tplc="22208F62" w:tentative="1">
      <w:start w:val="1"/>
      <w:numFmt w:val="bullet"/>
      <w:lvlText w:val=""/>
      <w:lvlJc w:val="left"/>
      <w:pPr>
        <w:ind w:left="5040" w:hanging="360"/>
      </w:pPr>
      <w:rPr>
        <w:rFonts w:ascii="Symbol" w:hAnsi="Symbol" w:hint="default"/>
      </w:rPr>
    </w:lvl>
    <w:lvl w:ilvl="7" w:tplc="078CEE0C" w:tentative="1">
      <w:start w:val="1"/>
      <w:numFmt w:val="bullet"/>
      <w:lvlText w:val="o"/>
      <w:lvlJc w:val="left"/>
      <w:pPr>
        <w:ind w:left="5760" w:hanging="360"/>
      </w:pPr>
      <w:rPr>
        <w:rFonts w:ascii="Courier New" w:hAnsi="Courier New" w:cs="Courier New" w:hint="default"/>
      </w:rPr>
    </w:lvl>
    <w:lvl w:ilvl="8" w:tplc="0B9EE7FA" w:tentative="1">
      <w:start w:val="1"/>
      <w:numFmt w:val="bullet"/>
      <w:lvlText w:val=""/>
      <w:lvlJc w:val="left"/>
      <w:pPr>
        <w:ind w:left="6480" w:hanging="360"/>
      </w:pPr>
      <w:rPr>
        <w:rFonts w:ascii="Wingdings" w:hAnsi="Wingdings" w:hint="default"/>
      </w:rPr>
    </w:lvl>
  </w:abstractNum>
  <w:abstractNum w:abstractNumId="22" w15:restartNumberingAfterBreak="0">
    <w:nsid w:val="71AB0B84"/>
    <w:multiLevelType w:val="hybridMultilevel"/>
    <w:tmpl w:val="85E2B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659768D"/>
    <w:multiLevelType w:val="hybridMultilevel"/>
    <w:tmpl w:val="6FB4DA94"/>
    <w:lvl w:ilvl="0" w:tplc="4D96DC48">
      <w:numFmt w:val="bullet"/>
      <w:lvlText w:val="-"/>
      <w:lvlJc w:val="left"/>
      <w:pPr>
        <w:ind w:left="1477" w:hanging="360"/>
      </w:pPr>
      <w:rPr>
        <w:rFonts w:ascii="Arial" w:eastAsiaTheme="minorHAnsi" w:hAnsi="Arial" w:cs="Aria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num w:numId="1">
    <w:abstractNumId w:val="21"/>
  </w:num>
  <w:num w:numId="2">
    <w:abstractNumId w:val="6"/>
  </w:num>
  <w:num w:numId="3">
    <w:abstractNumId w:val="5"/>
  </w:num>
  <w:num w:numId="4">
    <w:abstractNumId w:val="18"/>
  </w:num>
  <w:num w:numId="5">
    <w:abstractNumId w:val="19"/>
  </w:num>
  <w:num w:numId="6">
    <w:abstractNumId w:val="4"/>
  </w:num>
  <w:num w:numId="7">
    <w:abstractNumId w:val="7"/>
  </w:num>
  <w:num w:numId="8">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3"/>
  </w:num>
  <w:num w:numId="12">
    <w:abstractNumId w:val="12"/>
  </w:num>
  <w:num w:numId="13">
    <w:abstractNumId w:val="22"/>
  </w:num>
  <w:num w:numId="14">
    <w:abstractNumId w:val="16"/>
  </w:num>
  <w:num w:numId="15">
    <w:abstractNumId w:val="2"/>
  </w:num>
  <w:num w:numId="16">
    <w:abstractNumId w:val="8"/>
  </w:num>
  <w:num w:numId="17">
    <w:abstractNumId w:val="14"/>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 w:numId="22">
    <w:abstractNumId w:val="15"/>
  </w:num>
  <w:num w:numId="23">
    <w:abstractNumId w:val="20"/>
  </w:num>
  <w:num w:numId="24">
    <w:abstractNumId w:val="17"/>
  </w:num>
  <w:num w:numId="25">
    <w:abstractNumId w:val="2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hdrShapeDefaults>
    <o:shapedefaults v:ext="edit" spidmax="28677"/>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08D7"/>
    <w:rsid w:val="0000157D"/>
    <w:rsid w:val="000021D9"/>
    <w:rsid w:val="000025EB"/>
    <w:rsid w:val="0000261D"/>
    <w:rsid w:val="00003725"/>
    <w:rsid w:val="00003BC0"/>
    <w:rsid w:val="0000421F"/>
    <w:rsid w:val="00004923"/>
    <w:rsid w:val="000055FA"/>
    <w:rsid w:val="00005AD5"/>
    <w:rsid w:val="00005CEF"/>
    <w:rsid w:val="000062EA"/>
    <w:rsid w:val="00006652"/>
    <w:rsid w:val="0000711D"/>
    <w:rsid w:val="00007A59"/>
    <w:rsid w:val="00010274"/>
    <w:rsid w:val="00010620"/>
    <w:rsid w:val="00014018"/>
    <w:rsid w:val="000149BE"/>
    <w:rsid w:val="00014BD9"/>
    <w:rsid w:val="000150FB"/>
    <w:rsid w:val="00016063"/>
    <w:rsid w:val="00016279"/>
    <w:rsid w:val="00020115"/>
    <w:rsid w:val="000211B5"/>
    <w:rsid w:val="000213F1"/>
    <w:rsid w:val="00021B45"/>
    <w:rsid w:val="000232BF"/>
    <w:rsid w:val="00023746"/>
    <w:rsid w:val="00024AE7"/>
    <w:rsid w:val="00024C4F"/>
    <w:rsid w:val="0002530D"/>
    <w:rsid w:val="00025831"/>
    <w:rsid w:val="00025BFF"/>
    <w:rsid w:val="00026A23"/>
    <w:rsid w:val="00030905"/>
    <w:rsid w:val="0003094A"/>
    <w:rsid w:val="00031E4E"/>
    <w:rsid w:val="000323B1"/>
    <w:rsid w:val="00032D12"/>
    <w:rsid w:val="000333DD"/>
    <w:rsid w:val="00034042"/>
    <w:rsid w:val="00034E1B"/>
    <w:rsid w:val="00035A35"/>
    <w:rsid w:val="00036987"/>
    <w:rsid w:val="00036CC8"/>
    <w:rsid w:val="0003702D"/>
    <w:rsid w:val="00037910"/>
    <w:rsid w:val="00040AC7"/>
    <w:rsid w:val="00040B7D"/>
    <w:rsid w:val="00040FFF"/>
    <w:rsid w:val="00043BB8"/>
    <w:rsid w:val="00044E4F"/>
    <w:rsid w:val="00045CA5"/>
    <w:rsid w:val="00046416"/>
    <w:rsid w:val="00046591"/>
    <w:rsid w:val="00050D9E"/>
    <w:rsid w:val="00050F55"/>
    <w:rsid w:val="00051306"/>
    <w:rsid w:val="000517F6"/>
    <w:rsid w:val="000519EF"/>
    <w:rsid w:val="00051AF5"/>
    <w:rsid w:val="0005266C"/>
    <w:rsid w:val="00052908"/>
    <w:rsid w:val="00052D7D"/>
    <w:rsid w:val="000543AB"/>
    <w:rsid w:val="000544F3"/>
    <w:rsid w:val="00055BA0"/>
    <w:rsid w:val="00056EF3"/>
    <w:rsid w:val="00057FE5"/>
    <w:rsid w:val="00060786"/>
    <w:rsid w:val="00061D73"/>
    <w:rsid w:val="00061D7B"/>
    <w:rsid w:val="000629F6"/>
    <w:rsid w:val="00062B80"/>
    <w:rsid w:val="0006304E"/>
    <w:rsid w:val="0006322E"/>
    <w:rsid w:val="00064707"/>
    <w:rsid w:val="00064B91"/>
    <w:rsid w:val="0006519A"/>
    <w:rsid w:val="000659BF"/>
    <w:rsid w:val="00065FDF"/>
    <w:rsid w:val="00066391"/>
    <w:rsid w:val="00066794"/>
    <w:rsid w:val="00066A53"/>
    <w:rsid w:val="00066B53"/>
    <w:rsid w:val="00070B1C"/>
    <w:rsid w:val="000712C0"/>
    <w:rsid w:val="000723E9"/>
    <w:rsid w:val="00072894"/>
    <w:rsid w:val="00072CBE"/>
    <w:rsid w:val="00075605"/>
    <w:rsid w:val="000763C7"/>
    <w:rsid w:val="000766F0"/>
    <w:rsid w:val="00076AC9"/>
    <w:rsid w:val="00077A77"/>
    <w:rsid w:val="00080709"/>
    <w:rsid w:val="00081749"/>
    <w:rsid w:val="000832B4"/>
    <w:rsid w:val="000846E4"/>
    <w:rsid w:val="00084F53"/>
    <w:rsid w:val="00085625"/>
    <w:rsid w:val="00086428"/>
    <w:rsid w:val="0008739A"/>
    <w:rsid w:val="00087C5B"/>
    <w:rsid w:val="00087ED0"/>
    <w:rsid w:val="00090E86"/>
    <w:rsid w:val="000921E9"/>
    <w:rsid w:val="000925E5"/>
    <w:rsid w:val="00092895"/>
    <w:rsid w:val="000942F1"/>
    <w:rsid w:val="00094400"/>
    <w:rsid w:val="0009576F"/>
    <w:rsid w:val="00095C34"/>
    <w:rsid w:val="000961B7"/>
    <w:rsid w:val="000961C8"/>
    <w:rsid w:val="00096DA8"/>
    <w:rsid w:val="000976FC"/>
    <w:rsid w:val="00097B6D"/>
    <w:rsid w:val="000A086F"/>
    <w:rsid w:val="000A18A1"/>
    <w:rsid w:val="000A2982"/>
    <w:rsid w:val="000A3349"/>
    <w:rsid w:val="000A3EE9"/>
    <w:rsid w:val="000A4784"/>
    <w:rsid w:val="000A4906"/>
    <w:rsid w:val="000A4D3D"/>
    <w:rsid w:val="000A67F2"/>
    <w:rsid w:val="000A6B32"/>
    <w:rsid w:val="000A6CAC"/>
    <w:rsid w:val="000A7D53"/>
    <w:rsid w:val="000B043B"/>
    <w:rsid w:val="000B0BEB"/>
    <w:rsid w:val="000B0F86"/>
    <w:rsid w:val="000B112F"/>
    <w:rsid w:val="000B1359"/>
    <w:rsid w:val="000B149F"/>
    <w:rsid w:val="000B152C"/>
    <w:rsid w:val="000B15C5"/>
    <w:rsid w:val="000B1A8B"/>
    <w:rsid w:val="000B3125"/>
    <w:rsid w:val="000B3AA3"/>
    <w:rsid w:val="000B4D47"/>
    <w:rsid w:val="000B7B11"/>
    <w:rsid w:val="000C0459"/>
    <w:rsid w:val="000C072F"/>
    <w:rsid w:val="000C3F17"/>
    <w:rsid w:val="000C4027"/>
    <w:rsid w:val="000C41E7"/>
    <w:rsid w:val="000C45B2"/>
    <w:rsid w:val="000C4ABB"/>
    <w:rsid w:val="000C4E69"/>
    <w:rsid w:val="000C5734"/>
    <w:rsid w:val="000C5873"/>
    <w:rsid w:val="000C5945"/>
    <w:rsid w:val="000C5C11"/>
    <w:rsid w:val="000C68C4"/>
    <w:rsid w:val="000C6E2A"/>
    <w:rsid w:val="000C6E5D"/>
    <w:rsid w:val="000C7E32"/>
    <w:rsid w:val="000D02A0"/>
    <w:rsid w:val="000D0481"/>
    <w:rsid w:val="000D066D"/>
    <w:rsid w:val="000D1A1B"/>
    <w:rsid w:val="000D21B0"/>
    <w:rsid w:val="000D2292"/>
    <w:rsid w:val="000D51CA"/>
    <w:rsid w:val="000D5A39"/>
    <w:rsid w:val="000D60A3"/>
    <w:rsid w:val="000D670E"/>
    <w:rsid w:val="000D7199"/>
    <w:rsid w:val="000E08A1"/>
    <w:rsid w:val="000E1577"/>
    <w:rsid w:val="000E17AF"/>
    <w:rsid w:val="000E1BF1"/>
    <w:rsid w:val="000E2190"/>
    <w:rsid w:val="000E3550"/>
    <w:rsid w:val="000E3DC3"/>
    <w:rsid w:val="000E40D1"/>
    <w:rsid w:val="000E4576"/>
    <w:rsid w:val="000E470B"/>
    <w:rsid w:val="000E501D"/>
    <w:rsid w:val="000E50D4"/>
    <w:rsid w:val="000F0246"/>
    <w:rsid w:val="000F070C"/>
    <w:rsid w:val="000F0A54"/>
    <w:rsid w:val="000F1E1B"/>
    <w:rsid w:val="000F23CB"/>
    <w:rsid w:val="000F23E9"/>
    <w:rsid w:val="000F2704"/>
    <w:rsid w:val="000F5949"/>
    <w:rsid w:val="000F705D"/>
    <w:rsid w:val="000F71A9"/>
    <w:rsid w:val="000F7584"/>
    <w:rsid w:val="000F7D4E"/>
    <w:rsid w:val="00100156"/>
    <w:rsid w:val="00100F76"/>
    <w:rsid w:val="001035E7"/>
    <w:rsid w:val="00103CDC"/>
    <w:rsid w:val="001053AE"/>
    <w:rsid w:val="001061E3"/>
    <w:rsid w:val="001078D1"/>
    <w:rsid w:val="00107E6E"/>
    <w:rsid w:val="001110C7"/>
    <w:rsid w:val="00111267"/>
    <w:rsid w:val="00112F64"/>
    <w:rsid w:val="001143C7"/>
    <w:rsid w:val="00114696"/>
    <w:rsid w:val="00116B4D"/>
    <w:rsid w:val="00116E48"/>
    <w:rsid w:val="00117F9A"/>
    <w:rsid w:val="001210FF"/>
    <w:rsid w:val="0012190D"/>
    <w:rsid w:val="0012259C"/>
    <w:rsid w:val="00122C6D"/>
    <w:rsid w:val="00123322"/>
    <w:rsid w:val="001245DA"/>
    <w:rsid w:val="001253FB"/>
    <w:rsid w:val="0012607F"/>
    <w:rsid w:val="001262AA"/>
    <w:rsid w:val="00126C1B"/>
    <w:rsid w:val="00127200"/>
    <w:rsid w:val="001303BF"/>
    <w:rsid w:val="00130E72"/>
    <w:rsid w:val="001310C9"/>
    <w:rsid w:val="001310F5"/>
    <w:rsid w:val="0013199C"/>
    <w:rsid w:val="00132871"/>
    <w:rsid w:val="00133677"/>
    <w:rsid w:val="0013374E"/>
    <w:rsid w:val="00134BBE"/>
    <w:rsid w:val="00134DB1"/>
    <w:rsid w:val="00134FAC"/>
    <w:rsid w:val="00135098"/>
    <w:rsid w:val="00135128"/>
    <w:rsid w:val="001356E1"/>
    <w:rsid w:val="001358B3"/>
    <w:rsid w:val="001370B8"/>
    <w:rsid w:val="0013777E"/>
    <w:rsid w:val="00140E27"/>
    <w:rsid w:val="00141E47"/>
    <w:rsid w:val="00144E24"/>
    <w:rsid w:val="00146B49"/>
    <w:rsid w:val="00147860"/>
    <w:rsid w:val="001502A2"/>
    <w:rsid w:val="00150632"/>
    <w:rsid w:val="00150DE1"/>
    <w:rsid w:val="001526C9"/>
    <w:rsid w:val="0015512D"/>
    <w:rsid w:val="00155E18"/>
    <w:rsid w:val="00156231"/>
    <w:rsid w:val="00156EA5"/>
    <w:rsid w:val="001576C8"/>
    <w:rsid w:val="00160827"/>
    <w:rsid w:val="00160C46"/>
    <w:rsid w:val="001613BA"/>
    <w:rsid w:val="0016140A"/>
    <w:rsid w:val="001614B9"/>
    <w:rsid w:val="001644CD"/>
    <w:rsid w:val="001655F9"/>
    <w:rsid w:val="00165718"/>
    <w:rsid w:val="00165DC0"/>
    <w:rsid w:val="00166CEC"/>
    <w:rsid w:val="001674A4"/>
    <w:rsid w:val="00167EE9"/>
    <w:rsid w:val="00171EDB"/>
    <w:rsid w:val="00173C88"/>
    <w:rsid w:val="00174DBE"/>
    <w:rsid w:val="0017548A"/>
    <w:rsid w:val="00175C62"/>
    <w:rsid w:val="0017675A"/>
    <w:rsid w:val="00176D73"/>
    <w:rsid w:val="00177304"/>
    <w:rsid w:val="001817E6"/>
    <w:rsid w:val="001824D8"/>
    <w:rsid w:val="00182726"/>
    <w:rsid w:val="00182D00"/>
    <w:rsid w:val="00182E84"/>
    <w:rsid w:val="00182FA2"/>
    <w:rsid w:val="00183E12"/>
    <w:rsid w:val="00184707"/>
    <w:rsid w:val="001856A6"/>
    <w:rsid w:val="00187C5D"/>
    <w:rsid w:val="00191197"/>
    <w:rsid w:val="001934E1"/>
    <w:rsid w:val="0019390E"/>
    <w:rsid w:val="00193AD1"/>
    <w:rsid w:val="00193B89"/>
    <w:rsid w:val="00194520"/>
    <w:rsid w:val="00195717"/>
    <w:rsid w:val="0019648A"/>
    <w:rsid w:val="00197E25"/>
    <w:rsid w:val="001A1A11"/>
    <w:rsid w:val="001A2BE6"/>
    <w:rsid w:val="001A43BB"/>
    <w:rsid w:val="001A50D8"/>
    <w:rsid w:val="001A51DE"/>
    <w:rsid w:val="001A5456"/>
    <w:rsid w:val="001A5505"/>
    <w:rsid w:val="001A5B3E"/>
    <w:rsid w:val="001A6E25"/>
    <w:rsid w:val="001B03DC"/>
    <w:rsid w:val="001B141B"/>
    <w:rsid w:val="001B142A"/>
    <w:rsid w:val="001B1D0C"/>
    <w:rsid w:val="001B221F"/>
    <w:rsid w:val="001B3B48"/>
    <w:rsid w:val="001B3FFD"/>
    <w:rsid w:val="001B42C6"/>
    <w:rsid w:val="001B4461"/>
    <w:rsid w:val="001B4531"/>
    <w:rsid w:val="001B5371"/>
    <w:rsid w:val="001B5779"/>
    <w:rsid w:val="001B64B8"/>
    <w:rsid w:val="001B6855"/>
    <w:rsid w:val="001B7305"/>
    <w:rsid w:val="001C0EE5"/>
    <w:rsid w:val="001C0EF6"/>
    <w:rsid w:val="001C356C"/>
    <w:rsid w:val="001C4073"/>
    <w:rsid w:val="001C4A58"/>
    <w:rsid w:val="001C4B96"/>
    <w:rsid w:val="001C558F"/>
    <w:rsid w:val="001C563F"/>
    <w:rsid w:val="001C6876"/>
    <w:rsid w:val="001C68EB"/>
    <w:rsid w:val="001C6A9C"/>
    <w:rsid w:val="001C6DED"/>
    <w:rsid w:val="001C6EAB"/>
    <w:rsid w:val="001C76D3"/>
    <w:rsid w:val="001C7F24"/>
    <w:rsid w:val="001D06A5"/>
    <w:rsid w:val="001D0804"/>
    <w:rsid w:val="001D1676"/>
    <w:rsid w:val="001D1944"/>
    <w:rsid w:val="001D1C79"/>
    <w:rsid w:val="001D1EBB"/>
    <w:rsid w:val="001D2409"/>
    <w:rsid w:val="001D27D2"/>
    <w:rsid w:val="001D2A01"/>
    <w:rsid w:val="001D30BA"/>
    <w:rsid w:val="001D4B41"/>
    <w:rsid w:val="001D7B53"/>
    <w:rsid w:val="001D7D70"/>
    <w:rsid w:val="001E06F0"/>
    <w:rsid w:val="001E0AF4"/>
    <w:rsid w:val="001E32F4"/>
    <w:rsid w:val="001E3565"/>
    <w:rsid w:val="001E5206"/>
    <w:rsid w:val="001E71EC"/>
    <w:rsid w:val="001E77F8"/>
    <w:rsid w:val="001E79DA"/>
    <w:rsid w:val="001F11CE"/>
    <w:rsid w:val="001F1846"/>
    <w:rsid w:val="001F225C"/>
    <w:rsid w:val="001F26B3"/>
    <w:rsid w:val="001F3293"/>
    <w:rsid w:val="001F41AC"/>
    <w:rsid w:val="001F44A4"/>
    <w:rsid w:val="001F48A0"/>
    <w:rsid w:val="001F578E"/>
    <w:rsid w:val="001F63D0"/>
    <w:rsid w:val="001F7544"/>
    <w:rsid w:val="001F7742"/>
    <w:rsid w:val="001F7A36"/>
    <w:rsid w:val="0020053E"/>
    <w:rsid w:val="00200DC3"/>
    <w:rsid w:val="002012DB"/>
    <w:rsid w:val="00201403"/>
    <w:rsid w:val="00201549"/>
    <w:rsid w:val="002019DC"/>
    <w:rsid w:val="00203457"/>
    <w:rsid w:val="002039B9"/>
    <w:rsid w:val="00205709"/>
    <w:rsid w:val="00205BA1"/>
    <w:rsid w:val="00205D7D"/>
    <w:rsid w:val="00206141"/>
    <w:rsid w:val="00207463"/>
    <w:rsid w:val="00207D92"/>
    <w:rsid w:val="00210575"/>
    <w:rsid w:val="00210A68"/>
    <w:rsid w:val="00210C59"/>
    <w:rsid w:val="0021190F"/>
    <w:rsid w:val="00211FFD"/>
    <w:rsid w:val="00212FB8"/>
    <w:rsid w:val="00213B39"/>
    <w:rsid w:val="00214BA7"/>
    <w:rsid w:val="00215BF3"/>
    <w:rsid w:val="00216326"/>
    <w:rsid w:val="0021638C"/>
    <w:rsid w:val="00216FC9"/>
    <w:rsid w:val="00217E18"/>
    <w:rsid w:val="0022120F"/>
    <w:rsid w:val="002216AD"/>
    <w:rsid w:val="002216F1"/>
    <w:rsid w:val="00222197"/>
    <w:rsid w:val="0022278B"/>
    <w:rsid w:val="002229F6"/>
    <w:rsid w:val="0022506B"/>
    <w:rsid w:val="002258C0"/>
    <w:rsid w:val="00225E62"/>
    <w:rsid w:val="00226320"/>
    <w:rsid w:val="00226C3D"/>
    <w:rsid w:val="002303A2"/>
    <w:rsid w:val="002319FF"/>
    <w:rsid w:val="00231C04"/>
    <w:rsid w:val="00232891"/>
    <w:rsid w:val="00232BA8"/>
    <w:rsid w:val="0023370A"/>
    <w:rsid w:val="00233CC4"/>
    <w:rsid w:val="00234E24"/>
    <w:rsid w:val="00236895"/>
    <w:rsid w:val="00236C39"/>
    <w:rsid w:val="00236CFB"/>
    <w:rsid w:val="00237095"/>
    <w:rsid w:val="002370EC"/>
    <w:rsid w:val="002408AC"/>
    <w:rsid w:val="002409D3"/>
    <w:rsid w:val="00241D18"/>
    <w:rsid w:val="00242097"/>
    <w:rsid w:val="00242A50"/>
    <w:rsid w:val="00243769"/>
    <w:rsid w:val="00243F08"/>
    <w:rsid w:val="0024542F"/>
    <w:rsid w:val="00246A44"/>
    <w:rsid w:val="00246BDD"/>
    <w:rsid w:val="00247165"/>
    <w:rsid w:val="00250449"/>
    <w:rsid w:val="00251C37"/>
    <w:rsid w:val="00252B91"/>
    <w:rsid w:val="00253536"/>
    <w:rsid w:val="00254BAB"/>
    <w:rsid w:val="00254D35"/>
    <w:rsid w:val="00255143"/>
    <w:rsid w:val="00256E6F"/>
    <w:rsid w:val="0025708B"/>
    <w:rsid w:val="002579BE"/>
    <w:rsid w:val="00257BF8"/>
    <w:rsid w:val="00260AFE"/>
    <w:rsid w:val="00261EA5"/>
    <w:rsid w:val="002624D5"/>
    <w:rsid w:val="002633DA"/>
    <w:rsid w:val="00263AB8"/>
    <w:rsid w:val="00264E24"/>
    <w:rsid w:val="00265696"/>
    <w:rsid w:val="00265CC6"/>
    <w:rsid w:val="0026638D"/>
    <w:rsid w:val="002668D7"/>
    <w:rsid w:val="00270AA2"/>
    <w:rsid w:val="00270C8D"/>
    <w:rsid w:val="0027156B"/>
    <w:rsid w:val="0027166D"/>
    <w:rsid w:val="002728EE"/>
    <w:rsid w:val="0027489A"/>
    <w:rsid w:val="00274DB8"/>
    <w:rsid w:val="0027600B"/>
    <w:rsid w:val="0027635E"/>
    <w:rsid w:val="00276DC7"/>
    <w:rsid w:val="00277195"/>
    <w:rsid w:val="00280A90"/>
    <w:rsid w:val="00280BA7"/>
    <w:rsid w:val="00280E8D"/>
    <w:rsid w:val="002818BC"/>
    <w:rsid w:val="00282149"/>
    <w:rsid w:val="00282BA4"/>
    <w:rsid w:val="00282E16"/>
    <w:rsid w:val="00283BA0"/>
    <w:rsid w:val="00283E3B"/>
    <w:rsid w:val="002843EF"/>
    <w:rsid w:val="00286AED"/>
    <w:rsid w:val="00286B2C"/>
    <w:rsid w:val="00287525"/>
    <w:rsid w:val="002901EB"/>
    <w:rsid w:val="00290F49"/>
    <w:rsid w:val="002913C0"/>
    <w:rsid w:val="00291C69"/>
    <w:rsid w:val="0029279C"/>
    <w:rsid w:val="00292BD9"/>
    <w:rsid w:val="0029363C"/>
    <w:rsid w:val="00294277"/>
    <w:rsid w:val="00295369"/>
    <w:rsid w:val="00295A74"/>
    <w:rsid w:val="00295D42"/>
    <w:rsid w:val="002969DE"/>
    <w:rsid w:val="0029746D"/>
    <w:rsid w:val="002974F2"/>
    <w:rsid w:val="002977FC"/>
    <w:rsid w:val="002A01C8"/>
    <w:rsid w:val="002A114B"/>
    <w:rsid w:val="002A16EF"/>
    <w:rsid w:val="002A2023"/>
    <w:rsid w:val="002A225E"/>
    <w:rsid w:val="002A225F"/>
    <w:rsid w:val="002A240F"/>
    <w:rsid w:val="002A28C8"/>
    <w:rsid w:val="002A2BFA"/>
    <w:rsid w:val="002A2FBC"/>
    <w:rsid w:val="002A3D0A"/>
    <w:rsid w:val="002A7728"/>
    <w:rsid w:val="002A7B8C"/>
    <w:rsid w:val="002A7B98"/>
    <w:rsid w:val="002B059D"/>
    <w:rsid w:val="002B05A6"/>
    <w:rsid w:val="002B077E"/>
    <w:rsid w:val="002B1C98"/>
    <w:rsid w:val="002B290A"/>
    <w:rsid w:val="002B42F8"/>
    <w:rsid w:val="002B460A"/>
    <w:rsid w:val="002B5151"/>
    <w:rsid w:val="002B5F73"/>
    <w:rsid w:val="002B640E"/>
    <w:rsid w:val="002B6DD6"/>
    <w:rsid w:val="002B7C35"/>
    <w:rsid w:val="002C11D1"/>
    <w:rsid w:val="002C1C89"/>
    <w:rsid w:val="002C1FFE"/>
    <w:rsid w:val="002C20C2"/>
    <w:rsid w:val="002C220B"/>
    <w:rsid w:val="002C399B"/>
    <w:rsid w:val="002C4796"/>
    <w:rsid w:val="002C4A99"/>
    <w:rsid w:val="002C511A"/>
    <w:rsid w:val="002C542F"/>
    <w:rsid w:val="002C5AA0"/>
    <w:rsid w:val="002C6B46"/>
    <w:rsid w:val="002C77D0"/>
    <w:rsid w:val="002C7E99"/>
    <w:rsid w:val="002D111C"/>
    <w:rsid w:val="002D2310"/>
    <w:rsid w:val="002D31C5"/>
    <w:rsid w:val="002D3B0B"/>
    <w:rsid w:val="002D49C4"/>
    <w:rsid w:val="002D4DC5"/>
    <w:rsid w:val="002D51B2"/>
    <w:rsid w:val="002D61DC"/>
    <w:rsid w:val="002D6523"/>
    <w:rsid w:val="002D72F2"/>
    <w:rsid w:val="002E1280"/>
    <w:rsid w:val="002E27F9"/>
    <w:rsid w:val="002E51DE"/>
    <w:rsid w:val="002E530B"/>
    <w:rsid w:val="002E6F8A"/>
    <w:rsid w:val="002F048D"/>
    <w:rsid w:val="002F0B92"/>
    <w:rsid w:val="002F0D6D"/>
    <w:rsid w:val="002F1EA9"/>
    <w:rsid w:val="002F2326"/>
    <w:rsid w:val="002F2CB3"/>
    <w:rsid w:val="002F3AE5"/>
    <w:rsid w:val="002F42F4"/>
    <w:rsid w:val="002F455E"/>
    <w:rsid w:val="002F487E"/>
    <w:rsid w:val="002F582E"/>
    <w:rsid w:val="002F69C2"/>
    <w:rsid w:val="00303859"/>
    <w:rsid w:val="0030456F"/>
    <w:rsid w:val="00304DA7"/>
    <w:rsid w:val="003061A2"/>
    <w:rsid w:val="003070F1"/>
    <w:rsid w:val="003073CE"/>
    <w:rsid w:val="00310016"/>
    <w:rsid w:val="00310684"/>
    <w:rsid w:val="00310864"/>
    <w:rsid w:val="00310A0D"/>
    <w:rsid w:val="00310EDC"/>
    <w:rsid w:val="003110B9"/>
    <w:rsid w:val="003114A4"/>
    <w:rsid w:val="00312CA8"/>
    <w:rsid w:val="00314FA3"/>
    <w:rsid w:val="00315503"/>
    <w:rsid w:val="0031593A"/>
    <w:rsid w:val="00315ADF"/>
    <w:rsid w:val="00316971"/>
    <w:rsid w:val="00316C41"/>
    <w:rsid w:val="003176C0"/>
    <w:rsid w:val="003177BB"/>
    <w:rsid w:val="0032047D"/>
    <w:rsid w:val="003204BE"/>
    <w:rsid w:val="00320709"/>
    <w:rsid w:val="00320BB0"/>
    <w:rsid w:val="003210E8"/>
    <w:rsid w:val="003221A0"/>
    <w:rsid w:val="00323154"/>
    <w:rsid w:val="003251F1"/>
    <w:rsid w:val="003252CD"/>
    <w:rsid w:val="00325582"/>
    <w:rsid w:val="00326ED5"/>
    <w:rsid w:val="003273E8"/>
    <w:rsid w:val="00327F1B"/>
    <w:rsid w:val="00330556"/>
    <w:rsid w:val="00330FA2"/>
    <w:rsid w:val="00331481"/>
    <w:rsid w:val="00332F1A"/>
    <w:rsid w:val="00333D62"/>
    <w:rsid w:val="00333EBD"/>
    <w:rsid w:val="0033423C"/>
    <w:rsid w:val="003345AB"/>
    <w:rsid w:val="00334946"/>
    <w:rsid w:val="00334C46"/>
    <w:rsid w:val="003351B8"/>
    <w:rsid w:val="00335262"/>
    <w:rsid w:val="00335340"/>
    <w:rsid w:val="0033571B"/>
    <w:rsid w:val="00335AD4"/>
    <w:rsid w:val="00336733"/>
    <w:rsid w:val="0033782B"/>
    <w:rsid w:val="00337988"/>
    <w:rsid w:val="00340598"/>
    <w:rsid w:val="003405B4"/>
    <w:rsid w:val="0034155D"/>
    <w:rsid w:val="00341F10"/>
    <w:rsid w:val="003436A7"/>
    <w:rsid w:val="00343E79"/>
    <w:rsid w:val="00344808"/>
    <w:rsid w:val="00344F29"/>
    <w:rsid w:val="00345CA9"/>
    <w:rsid w:val="00347F88"/>
    <w:rsid w:val="00350E8B"/>
    <w:rsid w:val="003517E5"/>
    <w:rsid w:val="00351D74"/>
    <w:rsid w:val="00352126"/>
    <w:rsid w:val="00352D59"/>
    <w:rsid w:val="00353E47"/>
    <w:rsid w:val="0035493D"/>
    <w:rsid w:val="0035499B"/>
    <w:rsid w:val="00354D81"/>
    <w:rsid w:val="00355556"/>
    <w:rsid w:val="0035598D"/>
    <w:rsid w:val="0035625D"/>
    <w:rsid w:val="00357764"/>
    <w:rsid w:val="00360A46"/>
    <w:rsid w:val="003619FE"/>
    <w:rsid w:val="00361A7B"/>
    <w:rsid w:val="00361B28"/>
    <w:rsid w:val="00361B36"/>
    <w:rsid w:val="00361FAB"/>
    <w:rsid w:val="003621D8"/>
    <w:rsid w:val="00363374"/>
    <w:rsid w:val="00364517"/>
    <w:rsid w:val="003647BC"/>
    <w:rsid w:val="003654B5"/>
    <w:rsid w:val="00366324"/>
    <w:rsid w:val="0036744D"/>
    <w:rsid w:val="00367D4D"/>
    <w:rsid w:val="00370441"/>
    <w:rsid w:val="00370AC0"/>
    <w:rsid w:val="00370F2E"/>
    <w:rsid w:val="00371637"/>
    <w:rsid w:val="00372B57"/>
    <w:rsid w:val="00377D97"/>
    <w:rsid w:val="0038004D"/>
    <w:rsid w:val="003802FA"/>
    <w:rsid w:val="003819AB"/>
    <w:rsid w:val="00382948"/>
    <w:rsid w:val="00383117"/>
    <w:rsid w:val="00383737"/>
    <w:rsid w:val="00384BC7"/>
    <w:rsid w:val="00384D63"/>
    <w:rsid w:val="00385CA6"/>
    <w:rsid w:val="003874C2"/>
    <w:rsid w:val="00390593"/>
    <w:rsid w:val="00390BB8"/>
    <w:rsid w:val="00391034"/>
    <w:rsid w:val="00391647"/>
    <w:rsid w:val="00391B5F"/>
    <w:rsid w:val="003921CE"/>
    <w:rsid w:val="003930D0"/>
    <w:rsid w:val="00393CA3"/>
    <w:rsid w:val="00395050"/>
    <w:rsid w:val="00395E85"/>
    <w:rsid w:val="003964BF"/>
    <w:rsid w:val="0039779D"/>
    <w:rsid w:val="003A0157"/>
    <w:rsid w:val="003A0410"/>
    <w:rsid w:val="003A0EDE"/>
    <w:rsid w:val="003A2F7A"/>
    <w:rsid w:val="003A3BDB"/>
    <w:rsid w:val="003A65D6"/>
    <w:rsid w:val="003A6716"/>
    <w:rsid w:val="003A69F6"/>
    <w:rsid w:val="003A786E"/>
    <w:rsid w:val="003B01B0"/>
    <w:rsid w:val="003B15DF"/>
    <w:rsid w:val="003B2DA8"/>
    <w:rsid w:val="003B31B5"/>
    <w:rsid w:val="003B39FB"/>
    <w:rsid w:val="003B3A7F"/>
    <w:rsid w:val="003B3FBB"/>
    <w:rsid w:val="003B4317"/>
    <w:rsid w:val="003B59E0"/>
    <w:rsid w:val="003B6A2A"/>
    <w:rsid w:val="003B6C25"/>
    <w:rsid w:val="003B7E19"/>
    <w:rsid w:val="003C0945"/>
    <w:rsid w:val="003C1D24"/>
    <w:rsid w:val="003C2794"/>
    <w:rsid w:val="003C2F58"/>
    <w:rsid w:val="003C3A3E"/>
    <w:rsid w:val="003C3BDB"/>
    <w:rsid w:val="003C3BE0"/>
    <w:rsid w:val="003C48F2"/>
    <w:rsid w:val="003C4BCB"/>
    <w:rsid w:val="003C605C"/>
    <w:rsid w:val="003C64EB"/>
    <w:rsid w:val="003C697F"/>
    <w:rsid w:val="003C70DA"/>
    <w:rsid w:val="003D0A19"/>
    <w:rsid w:val="003D20E0"/>
    <w:rsid w:val="003D2676"/>
    <w:rsid w:val="003D27F1"/>
    <w:rsid w:val="003D2CA5"/>
    <w:rsid w:val="003D2FB0"/>
    <w:rsid w:val="003D3482"/>
    <w:rsid w:val="003D3997"/>
    <w:rsid w:val="003D3AC5"/>
    <w:rsid w:val="003D628E"/>
    <w:rsid w:val="003D6C96"/>
    <w:rsid w:val="003D707A"/>
    <w:rsid w:val="003D7F90"/>
    <w:rsid w:val="003E0456"/>
    <w:rsid w:val="003E0756"/>
    <w:rsid w:val="003E0D89"/>
    <w:rsid w:val="003E228B"/>
    <w:rsid w:val="003E31DA"/>
    <w:rsid w:val="003E462C"/>
    <w:rsid w:val="003E4A8A"/>
    <w:rsid w:val="003E4F25"/>
    <w:rsid w:val="003E518F"/>
    <w:rsid w:val="003E5382"/>
    <w:rsid w:val="003E6655"/>
    <w:rsid w:val="003E6A13"/>
    <w:rsid w:val="003E6BAD"/>
    <w:rsid w:val="003E721A"/>
    <w:rsid w:val="003E7554"/>
    <w:rsid w:val="003E7C50"/>
    <w:rsid w:val="003F0204"/>
    <w:rsid w:val="003F06B1"/>
    <w:rsid w:val="003F0A93"/>
    <w:rsid w:val="003F15BD"/>
    <w:rsid w:val="003F18BF"/>
    <w:rsid w:val="003F2E87"/>
    <w:rsid w:val="003F343D"/>
    <w:rsid w:val="003F358F"/>
    <w:rsid w:val="003F45B1"/>
    <w:rsid w:val="003F49F8"/>
    <w:rsid w:val="003F4B4F"/>
    <w:rsid w:val="003F597E"/>
    <w:rsid w:val="003F5F3A"/>
    <w:rsid w:val="003F7338"/>
    <w:rsid w:val="003F7A39"/>
    <w:rsid w:val="003F7B2B"/>
    <w:rsid w:val="003F7E10"/>
    <w:rsid w:val="004017CA"/>
    <w:rsid w:val="00402D04"/>
    <w:rsid w:val="00403403"/>
    <w:rsid w:val="00403AAC"/>
    <w:rsid w:val="00403BA2"/>
    <w:rsid w:val="00403D3B"/>
    <w:rsid w:val="00403F14"/>
    <w:rsid w:val="0040415F"/>
    <w:rsid w:val="0040541C"/>
    <w:rsid w:val="00407FB3"/>
    <w:rsid w:val="00411520"/>
    <w:rsid w:val="00411987"/>
    <w:rsid w:val="00412470"/>
    <w:rsid w:val="004130C1"/>
    <w:rsid w:val="00415B27"/>
    <w:rsid w:val="00415C83"/>
    <w:rsid w:val="00415FA8"/>
    <w:rsid w:val="0041720D"/>
    <w:rsid w:val="00417913"/>
    <w:rsid w:val="00420B16"/>
    <w:rsid w:val="00421100"/>
    <w:rsid w:val="0042111C"/>
    <w:rsid w:val="00421952"/>
    <w:rsid w:val="004223A8"/>
    <w:rsid w:val="004226C4"/>
    <w:rsid w:val="004227EF"/>
    <w:rsid w:val="00422BF9"/>
    <w:rsid w:val="00423400"/>
    <w:rsid w:val="00423D5C"/>
    <w:rsid w:val="004259C7"/>
    <w:rsid w:val="00425AAC"/>
    <w:rsid w:val="00425BD3"/>
    <w:rsid w:val="00425E8B"/>
    <w:rsid w:val="0042601C"/>
    <w:rsid w:val="0042640D"/>
    <w:rsid w:val="00426459"/>
    <w:rsid w:val="00427E2B"/>
    <w:rsid w:val="0043280F"/>
    <w:rsid w:val="00434827"/>
    <w:rsid w:val="0043590B"/>
    <w:rsid w:val="00435C9A"/>
    <w:rsid w:val="00436C3A"/>
    <w:rsid w:val="00436D89"/>
    <w:rsid w:val="00437043"/>
    <w:rsid w:val="00437AB1"/>
    <w:rsid w:val="004408DF"/>
    <w:rsid w:val="004418F7"/>
    <w:rsid w:val="00442172"/>
    <w:rsid w:val="00442D42"/>
    <w:rsid w:val="004431A7"/>
    <w:rsid w:val="00443E2A"/>
    <w:rsid w:val="00444572"/>
    <w:rsid w:val="00444D0F"/>
    <w:rsid w:val="00444EB8"/>
    <w:rsid w:val="00445196"/>
    <w:rsid w:val="00446683"/>
    <w:rsid w:val="00447699"/>
    <w:rsid w:val="00447FBE"/>
    <w:rsid w:val="0045006C"/>
    <w:rsid w:val="0045163C"/>
    <w:rsid w:val="00453C08"/>
    <w:rsid w:val="0045472C"/>
    <w:rsid w:val="00454B04"/>
    <w:rsid w:val="00455BBC"/>
    <w:rsid w:val="004561EE"/>
    <w:rsid w:val="004603E9"/>
    <w:rsid w:val="00460D83"/>
    <w:rsid w:val="00460DBA"/>
    <w:rsid w:val="00461AA0"/>
    <w:rsid w:val="004621F7"/>
    <w:rsid w:val="0046242E"/>
    <w:rsid w:val="00462B58"/>
    <w:rsid w:val="00463F2B"/>
    <w:rsid w:val="00464073"/>
    <w:rsid w:val="00464AA9"/>
    <w:rsid w:val="00465144"/>
    <w:rsid w:val="00466B38"/>
    <w:rsid w:val="00467140"/>
    <w:rsid w:val="0046788D"/>
    <w:rsid w:val="00467B48"/>
    <w:rsid w:val="00470CD9"/>
    <w:rsid w:val="00471D69"/>
    <w:rsid w:val="00472463"/>
    <w:rsid w:val="00474824"/>
    <w:rsid w:val="004748EC"/>
    <w:rsid w:val="00474D6F"/>
    <w:rsid w:val="00476044"/>
    <w:rsid w:val="00476C93"/>
    <w:rsid w:val="004801E9"/>
    <w:rsid w:val="00481667"/>
    <w:rsid w:val="00481FD3"/>
    <w:rsid w:val="004820F8"/>
    <w:rsid w:val="004823F3"/>
    <w:rsid w:val="00482FA0"/>
    <w:rsid w:val="004838D0"/>
    <w:rsid w:val="00484551"/>
    <w:rsid w:val="00484CBF"/>
    <w:rsid w:val="00485F61"/>
    <w:rsid w:val="00487928"/>
    <w:rsid w:val="00490707"/>
    <w:rsid w:val="00491014"/>
    <w:rsid w:val="00491369"/>
    <w:rsid w:val="00491623"/>
    <w:rsid w:val="0049176F"/>
    <w:rsid w:val="004918C7"/>
    <w:rsid w:val="00491CC7"/>
    <w:rsid w:val="00492214"/>
    <w:rsid w:val="00492C5B"/>
    <w:rsid w:val="00494C44"/>
    <w:rsid w:val="004951BD"/>
    <w:rsid w:val="00495662"/>
    <w:rsid w:val="004960F2"/>
    <w:rsid w:val="00496131"/>
    <w:rsid w:val="00496A89"/>
    <w:rsid w:val="00496F04"/>
    <w:rsid w:val="004977AB"/>
    <w:rsid w:val="004979F2"/>
    <w:rsid w:val="004A0E00"/>
    <w:rsid w:val="004A1588"/>
    <w:rsid w:val="004A3B09"/>
    <w:rsid w:val="004A3EF7"/>
    <w:rsid w:val="004A419C"/>
    <w:rsid w:val="004A4403"/>
    <w:rsid w:val="004A626B"/>
    <w:rsid w:val="004A7771"/>
    <w:rsid w:val="004B0069"/>
    <w:rsid w:val="004B04E3"/>
    <w:rsid w:val="004B113C"/>
    <w:rsid w:val="004B1B1A"/>
    <w:rsid w:val="004B2EE2"/>
    <w:rsid w:val="004B4225"/>
    <w:rsid w:val="004B46E8"/>
    <w:rsid w:val="004B479E"/>
    <w:rsid w:val="004B4E2B"/>
    <w:rsid w:val="004B54A1"/>
    <w:rsid w:val="004B6939"/>
    <w:rsid w:val="004B787A"/>
    <w:rsid w:val="004B7B0B"/>
    <w:rsid w:val="004C02CB"/>
    <w:rsid w:val="004C09AE"/>
    <w:rsid w:val="004C2E0E"/>
    <w:rsid w:val="004C2EA9"/>
    <w:rsid w:val="004C387C"/>
    <w:rsid w:val="004C4EBA"/>
    <w:rsid w:val="004C6A2A"/>
    <w:rsid w:val="004C6A95"/>
    <w:rsid w:val="004C6E90"/>
    <w:rsid w:val="004D01DE"/>
    <w:rsid w:val="004D0761"/>
    <w:rsid w:val="004D0D2A"/>
    <w:rsid w:val="004D1250"/>
    <w:rsid w:val="004D1D56"/>
    <w:rsid w:val="004D208F"/>
    <w:rsid w:val="004D4CE0"/>
    <w:rsid w:val="004D4E91"/>
    <w:rsid w:val="004D6468"/>
    <w:rsid w:val="004D6EE9"/>
    <w:rsid w:val="004D736E"/>
    <w:rsid w:val="004E075E"/>
    <w:rsid w:val="004E0D5C"/>
    <w:rsid w:val="004E1089"/>
    <w:rsid w:val="004E11DA"/>
    <w:rsid w:val="004E20E5"/>
    <w:rsid w:val="004E26DA"/>
    <w:rsid w:val="004E2B81"/>
    <w:rsid w:val="004E343E"/>
    <w:rsid w:val="004E37E0"/>
    <w:rsid w:val="004E71EB"/>
    <w:rsid w:val="004F17E6"/>
    <w:rsid w:val="004F36D8"/>
    <w:rsid w:val="004F3B29"/>
    <w:rsid w:val="004F45AF"/>
    <w:rsid w:val="004F4B85"/>
    <w:rsid w:val="004F58B6"/>
    <w:rsid w:val="004F5F3C"/>
    <w:rsid w:val="004F62C2"/>
    <w:rsid w:val="004F650A"/>
    <w:rsid w:val="004F65B7"/>
    <w:rsid w:val="004F67B8"/>
    <w:rsid w:val="004F6C4A"/>
    <w:rsid w:val="004F6EAA"/>
    <w:rsid w:val="004F7AD3"/>
    <w:rsid w:val="004F7F32"/>
    <w:rsid w:val="004F7FAA"/>
    <w:rsid w:val="00502079"/>
    <w:rsid w:val="005023B0"/>
    <w:rsid w:val="005033F5"/>
    <w:rsid w:val="005038C1"/>
    <w:rsid w:val="00503CEE"/>
    <w:rsid w:val="005056AE"/>
    <w:rsid w:val="005059F6"/>
    <w:rsid w:val="00506229"/>
    <w:rsid w:val="00506359"/>
    <w:rsid w:val="00506523"/>
    <w:rsid w:val="00507565"/>
    <w:rsid w:val="005079F9"/>
    <w:rsid w:val="00507DF0"/>
    <w:rsid w:val="0051023F"/>
    <w:rsid w:val="005114AE"/>
    <w:rsid w:val="00511C34"/>
    <w:rsid w:val="00512476"/>
    <w:rsid w:val="005127A6"/>
    <w:rsid w:val="00512C72"/>
    <w:rsid w:val="00512CFC"/>
    <w:rsid w:val="0051366C"/>
    <w:rsid w:val="00514E9E"/>
    <w:rsid w:val="005150A1"/>
    <w:rsid w:val="00515993"/>
    <w:rsid w:val="00516514"/>
    <w:rsid w:val="005169AF"/>
    <w:rsid w:val="005175D3"/>
    <w:rsid w:val="00517CA2"/>
    <w:rsid w:val="00520F7D"/>
    <w:rsid w:val="005217E3"/>
    <w:rsid w:val="00521C69"/>
    <w:rsid w:val="00521DA3"/>
    <w:rsid w:val="0052291A"/>
    <w:rsid w:val="00524A8F"/>
    <w:rsid w:val="00524B87"/>
    <w:rsid w:val="00524DDD"/>
    <w:rsid w:val="00525253"/>
    <w:rsid w:val="005252C0"/>
    <w:rsid w:val="0052559C"/>
    <w:rsid w:val="005256E8"/>
    <w:rsid w:val="0052583D"/>
    <w:rsid w:val="00526A95"/>
    <w:rsid w:val="00526F15"/>
    <w:rsid w:val="00527440"/>
    <w:rsid w:val="00527548"/>
    <w:rsid w:val="00527708"/>
    <w:rsid w:val="00530A41"/>
    <w:rsid w:val="00531AE6"/>
    <w:rsid w:val="00532931"/>
    <w:rsid w:val="00532D3A"/>
    <w:rsid w:val="00532E61"/>
    <w:rsid w:val="00533112"/>
    <w:rsid w:val="00534F0D"/>
    <w:rsid w:val="00535350"/>
    <w:rsid w:val="00535570"/>
    <w:rsid w:val="0053616A"/>
    <w:rsid w:val="00536186"/>
    <w:rsid w:val="00536399"/>
    <w:rsid w:val="00537F7C"/>
    <w:rsid w:val="0054003C"/>
    <w:rsid w:val="0054011C"/>
    <w:rsid w:val="00541148"/>
    <w:rsid w:val="00541830"/>
    <w:rsid w:val="00541DBD"/>
    <w:rsid w:val="00542248"/>
    <w:rsid w:val="00542AF3"/>
    <w:rsid w:val="00542F3A"/>
    <w:rsid w:val="00543DC5"/>
    <w:rsid w:val="00544D75"/>
    <w:rsid w:val="00545297"/>
    <w:rsid w:val="005452DC"/>
    <w:rsid w:val="00545823"/>
    <w:rsid w:val="00545C8D"/>
    <w:rsid w:val="00546548"/>
    <w:rsid w:val="0054673F"/>
    <w:rsid w:val="005473AF"/>
    <w:rsid w:val="005476F9"/>
    <w:rsid w:val="005478EC"/>
    <w:rsid w:val="00547BC7"/>
    <w:rsid w:val="0055034D"/>
    <w:rsid w:val="0055072E"/>
    <w:rsid w:val="00550EB0"/>
    <w:rsid w:val="00551AA8"/>
    <w:rsid w:val="00552249"/>
    <w:rsid w:val="005526E9"/>
    <w:rsid w:val="00553D88"/>
    <w:rsid w:val="005543F9"/>
    <w:rsid w:val="00554EF5"/>
    <w:rsid w:val="005558D5"/>
    <w:rsid w:val="00557D86"/>
    <w:rsid w:val="00557FC9"/>
    <w:rsid w:val="00561BAA"/>
    <w:rsid w:val="005624FE"/>
    <w:rsid w:val="00563C11"/>
    <w:rsid w:val="00563E7E"/>
    <w:rsid w:val="0056524A"/>
    <w:rsid w:val="0056562D"/>
    <w:rsid w:val="00565727"/>
    <w:rsid w:val="00567212"/>
    <w:rsid w:val="00570AFD"/>
    <w:rsid w:val="00570EC1"/>
    <w:rsid w:val="005715C6"/>
    <w:rsid w:val="00571872"/>
    <w:rsid w:val="00571E62"/>
    <w:rsid w:val="00572026"/>
    <w:rsid w:val="00572325"/>
    <w:rsid w:val="005735A9"/>
    <w:rsid w:val="00573CD1"/>
    <w:rsid w:val="00575CF7"/>
    <w:rsid w:val="00580202"/>
    <w:rsid w:val="005802D4"/>
    <w:rsid w:val="005808FE"/>
    <w:rsid w:val="00580FD5"/>
    <w:rsid w:val="005828B4"/>
    <w:rsid w:val="00583946"/>
    <w:rsid w:val="005851BC"/>
    <w:rsid w:val="0058579A"/>
    <w:rsid w:val="00586368"/>
    <w:rsid w:val="0058720C"/>
    <w:rsid w:val="00591124"/>
    <w:rsid w:val="005915C0"/>
    <w:rsid w:val="00591874"/>
    <w:rsid w:val="005925CA"/>
    <w:rsid w:val="005935EA"/>
    <w:rsid w:val="005959AB"/>
    <w:rsid w:val="005A0093"/>
    <w:rsid w:val="005A1217"/>
    <w:rsid w:val="005A3EA9"/>
    <w:rsid w:val="005A4CE7"/>
    <w:rsid w:val="005A5D7D"/>
    <w:rsid w:val="005A628C"/>
    <w:rsid w:val="005A703C"/>
    <w:rsid w:val="005A7815"/>
    <w:rsid w:val="005A7A3C"/>
    <w:rsid w:val="005A7B34"/>
    <w:rsid w:val="005A7EFB"/>
    <w:rsid w:val="005B1CE3"/>
    <w:rsid w:val="005B2F9F"/>
    <w:rsid w:val="005B3434"/>
    <w:rsid w:val="005B346C"/>
    <w:rsid w:val="005B5812"/>
    <w:rsid w:val="005B7533"/>
    <w:rsid w:val="005C0F67"/>
    <w:rsid w:val="005C2039"/>
    <w:rsid w:val="005C36DF"/>
    <w:rsid w:val="005C3CC7"/>
    <w:rsid w:val="005C3CCA"/>
    <w:rsid w:val="005C3EB9"/>
    <w:rsid w:val="005C4C86"/>
    <w:rsid w:val="005C67E8"/>
    <w:rsid w:val="005C67FE"/>
    <w:rsid w:val="005C6EF0"/>
    <w:rsid w:val="005C7670"/>
    <w:rsid w:val="005C7B1F"/>
    <w:rsid w:val="005D0D45"/>
    <w:rsid w:val="005D148B"/>
    <w:rsid w:val="005D1E94"/>
    <w:rsid w:val="005D20CF"/>
    <w:rsid w:val="005D2B61"/>
    <w:rsid w:val="005D31E8"/>
    <w:rsid w:val="005D4048"/>
    <w:rsid w:val="005D47F0"/>
    <w:rsid w:val="005D4DA6"/>
    <w:rsid w:val="005D52B3"/>
    <w:rsid w:val="005D53AF"/>
    <w:rsid w:val="005D7E42"/>
    <w:rsid w:val="005E0038"/>
    <w:rsid w:val="005E07B3"/>
    <w:rsid w:val="005E1263"/>
    <w:rsid w:val="005E15A6"/>
    <w:rsid w:val="005E1787"/>
    <w:rsid w:val="005E1EEB"/>
    <w:rsid w:val="005E2F30"/>
    <w:rsid w:val="005E37CB"/>
    <w:rsid w:val="005E3A73"/>
    <w:rsid w:val="005E475E"/>
    <w:rsid w:val="005E4AC3"/>
    <w:rsid w:val="005E4D98"/>
    <w:rsid w:val="005E5BF7"/>
    <w:rsid w:val="005E755D"/>
    <w:rsid w:val="005E77A1"/>
    <w:rsid w:val="005E78CD"/>
    <w:rsid w:val="005E7D62"/>
    <w:rsid w:val="005F0269"/>
    <w:rsid w:val="005F1194"/>
    <w:rsid w:val="005F17ED"/>
    <w:rsid w:val="005F244A"/>
    <w:rsid w:val="005F275D"/>
    <w:rsid w:val="005F2807"/>
    <w:rsid w:val="005F2AAF"/>
    <w:rsid w:val="005F3661"/>
    <w:rsid w:val="005F394E"/>
    <w:rsid w:val="005F4A0F"/>
    <w:rsid w:val="005F596F"/>
    <w:rsid w:val="005F5BA6"/>
    <w:rsid w:val="005F65C3"/>
    <w:rsid w:val="005F6682"/>
    <w:rsid w:val="005F7DB8"/>
    <w:rsid w:val="00600988"/>
    <w:rsid w:val="00600F22"/>
    <w:rsid w:val="00600F40"/>
    <w:rsid w:val="006010C7"/>
    <w:rsid w:val="00601FC5"/>
    <w:rsid w:val="00602C52"/>
    <w:rsid w:val="00603681"/>
    <w:rsid w:val="00603B7B"/>
    <w:rsid w:val="00603D39"/>
    <w:rsid w:val="00604018"/>
    <w:rsid w:val="00604122"/>
    <w:rsid w:val="00604AB2"/>
    <w:rsid w:val="0060548F"/>
    <w:rsid w:val="00605594"/>
    <w:rsid w:val="00605C65"/>
    <w:rsid w:val="00605FCD"/>
    <w:rsid w:val="00606F60"/>
    <w:rsid w:val="0060785E"/>
    <w:rsid w:val="0060794B"/>
    <w:rsid w:val="00607D4E"/>
    <w:rsid w:val="00611A92"/>
    <w:rsid w:val="006121B9"/>
    <w:rsid w:val="00613596"/>
    <w:rsid w:val="006147CF"/>
    <w:rsid w:val="0061689F"/>
    <w:rsid w:val="00616BF4"/>
    <w:rsid w:val="00617D6A"/>
    <w:rsid w:val="00622C6A"/>
    <w:rsid w:val="00623774"/>
    <w:rsid w:val="00624865"/>
    <w:rsid w:val="00625305"/>
    <w:rsid w:val="00626E59"/>
    <w:rsid w:val="006272EF"/>
    <w:rsid w:val="0063125B"/>
    <w:rsid w:val="006313A1"/>
    <w:rsid w:val="00631C7F"/>
    <w:rsid w:val="006320AD"/>
    <w:rsid w:val="0063223C"/>
    <w:rsid w:val="006331DA"/>
    <w:rsid w:val="00633425"/>
    <w:rsid w:val="0063552E"/>
    <w:rsid w:val="00635D35"/>
    <w:rsid w:val="006362E8"/>
    <w:rsid w:val="00637F80"/>
    <w:rsid w:val="006403CD"/>
    <w:rsid w:val="00640657"/>
    <w:rsid w:val="006410C8"/>
    <w:rsid w:val="00641438"/>
    <w:rsid w:val="00642207"/>
    <w:rsid w:val="0064324A"/>
    <w:rsid w:val="00643567"/>
    <w:rsid w:val="00643904"/>
    <w:rsid w:val="006440E7"/>
    <w:rsid w:val="0064411E"/>
    <w:rsid w:val="00645FDC"/>
    <w:rsid w:val="0064603D"/>
    <w:rsid w:val="006474F2"/>
    <w:rsid w:val="00647945"/>
    <w:rsid w:val="00647D5F"/>
    <w:rsid w:val="00650611"/>
    <w:rsid w:val="00651166"/>
    <w:rsid w:val="00651F65"/>
    <w:rsid w:val="00652280"/>
    <w:rsid w:val="00652CAF"/>
    <w:rsid w:val="00653531"/>
    <w:rsid w:val="006537AD"/>
    <w:rsid w:val="00654C88"/>
    <w:rsid w:val="006554C8"/>
    <w:rsid w:val="006560EA"/>
    <w:rsid w:val="00656EDC"/>
    <w:rsid w:val="006577C4"/>
    <w:rsid w:val="006577FE"/>
    <w:rsid w:val="00657DB0"/>
    <w:rsid w:val="00657E46"/>
    <w:rsid w:val="006605DB"/>
    <w:rsid w:val="00661819"/>
    <w:rsid w:val="0066224E"/>
    <w:rsid w:val="006630E1"/>
    <w:rsid w:val="00663E6C"/>
    <w:rsid w:val="0066435C"/>
    <w:rsid w:val="006643F2"/>
    <w:rsid w:val="0066477E"/>
    <w:rsid w:val="00664C63"/>
    <w:rsid w:val="006654BD"/>
    <w:rsid w:val="00665BF7"/>
    <w:rsid w:val="00665F18"/>
    <w:rsid w:val="00666262"/>
    <w:rsid w:val="0066685B"/>
    <w:rsid w:val="00666C96"/>
    <w:rsid w:val="00667CE9"/>
    <w:rsid w:val="00667E26"/>
    <w:rsid w:val="00670193"/>
    <w:rsid w:val="006710C9"/>
    <w:rsid w:val="00672535"/>
    <w:rsid w:val="00672A62"/>
    <w:rsid w:val="00672FB3"/>
    <w:rsid w:val="00673FA7"/>
    <w:rsid w:val="00674B54"/>
    <w:rsid w:val="00674C47"/>
    <w:rsid w:val="006768FE"/>
    <w:rsid w:val="00680653"/>
    <w:rsid w:val="00681A26"/>
    <w:rsid w:val="006829BE"/>
    <w:rsid w:val="00682FDE"/>
    <w:rsid w:val="00683A87"/>
    <w:rsid w:val="00683B58"/>
    <w:rsid w:val="00683D25"/>
    <w:rsid w:val="00684B99"/>
    <w:rsid w:val="00684B9D"/>
    <w:rsid w:val="00684BB9"/>
    <w:rsid w:val="006854D2"/>
    <w:rsid w:val="00685717"/>
    <w:rsid w:val="00685C34"/>
    <w:rsid w:val="006863CD"/>
    <w:rsid w:val="00686538"/>
    <w:rsid w:val="00686CBD"/>
    <w:rsid w:val="006872FD"/>
    <w:rsid w:val="006910AE"/>
    <w:rsid w:val="0069239D"/>
    <w:rsid w:val="00693618"/>
    <w:rsid w:val="00694137"/>
    <w:rsid w:val="006943C8"/>
    <w:rsid w:val="00695401"/>
    <w:rsid w:val="00695679"/>
    <w:rsid w:val="00695723"/>
    <w:rsid w:val="00696A19"/>
    <w:rsid w:val="00696B53"/>
    <w:rsid w:val="00697222"/>
    <w:rsid w:val="0069738F"/>
    <w:rsid w:val="006976C1"/>
    <w:rsid w:val="0069770F"/>
    <w:rsid w:val="00697942"/>
    <w:rsid w:val="006979BA"/>
    <w:rsid w:val="006A02E5"/>
    <w:rsid w:val="006A0550"/>
    <w:rsid w:val="006A1037"/>
    <w:rsid w:val="006A16FF"/>
    <w:rsid w:val="006A24D8"/>
    <w:rsid w:val="006A2E87"/>
    <w:rsid w:val="006A378F"/>
    <w:rsid w:val="006A4D5B"/>
    <w:rsid w:val="006A56DF"/>
    <w:rsid w:val="006A5890"/>
    <w:rsid w:val="006B0DDC"/>
    <w:rsid w:val="006B14AD"/>
    <w:rsid w:val="006B14C6"/>
    <w:rsid w:val="006B1877"/>
    <w:rsid w:val="006B1889"/>
    <w:rsid w:val="006B1C63"/>
    <w:rsid w:val="006B1F4B"/>
    <w:rsid w:val="006B324D"/>
    <w:rsid w:val="006B41B1"/>
    <w:rsid w:val="006B4863"/>
    <w:rsid w:val="006B5CFB"/>
    <w:rsid w:val="006B742E"/>
    <w:rsid w:val="006B7775"/>
    <w:rsid w:val="006C0771"/>
    <w:rsid w:val="006C2409"/>
    <w:rsid w:val="006C25D8"/>
    <w:rsid w:val="006C2B61"/>
    <w:rsid w:val="006C2D1C"/>
    <w:rsid w:val="006C3795"/>
    <w:rsid w:val="006C4DD2"/>
    <w:rsid w:val="006C508A"/>
    <w:rsid w:val="006C63E2"/>
    <w:rsid w:val="006C6644"/>
    <w:rsid w:val="006C730C"/>
    <w:rsid w:val="006C7FE6"/>
    <w:rsid w:val="006C7FF7"/>
    <w:rsid w:val="006D1D1F"/>
    <w:rsid w:val="006D375C"/>
    <w:rsid w:val="006D3828"/>
    <w:rsid w:val="006D3DB5"/>
    <w:rsid w:val="006D46A4"/>
    <w:rsid w:val="006D5324"/>
    <w:rsid w:val="006D5364"/>
    <w:rsid w:val="006D53FC"/>
    <w:rsid w:val="006D6A74"/>
    <w:rsid w:val="006D6AE0"/>
    <w:rsid w:val="006D6C3C"/>
    <w:rsid w:val="006D708E"/>
    <w:rsid w:val="006D7261"/>
    <w:rsid w:val="006D7ABF"/>
    <w:rsid w:val="006E01A5"/>
    <w:rsid w:val="006E0419"/>
    <w:rsid w:val="006E073D"/>
    <w:rsid w:val="006E083C"/>
    <w:rsid w:val="006E0ECA"/>
    <w:rsid w:val="006E1540"/>
    <w:rsid w:val="006E1EAD"/>
    <w:rsid w:val="006E284B"/>
    <w:rsid w:val="006E298A"/>
    <w:rsid w:val="006E3033"/>
    <w:rsid w:val="006E3C30"/>
    <w:rsid w:val="006E3D77"/>
    <w:rsid w:val="006E4074"/>
    <w:rsid w:val="006E4A70"/>
    <w:rsid w:val="006E53A0"/>
    <w:rsid w:val="006E5ACC"/>
    <w:rsid w:val="006E5E51"/>
    <w:rsid w:val="006E6258"/>
    <w:rsid w:val="006E686E"/>
    <w:rsid w:val="006E7531"/>
    <w:rsid w:val="006E7B99"/>
    <w:rsid w:val="006F0C02"/>
    <w:rsid w:val="006F156F"/>
    <w:rsid w:val="006F2323"/>
    <w:rsid w:val="006F2CF1"/>
    <w:rsid w:val="006F388D"/>
    <w:rsid w:val="006F3B6C"/>
    <w:rsid w:val="006F3BFF"/>
    <w:rsid w:val="006F4903"/>
    <w:rsid w:val="006F575C"/>
    <w:rsid w:val="006F5BBD"/>
    <w:rsid w:val="006F6FD6"/>
    <w:rsid w:val="006F716D"/>
    <w:rsid w:val="006F7CCA"/>
    <w:rsid w:val="00700A7B"/>
    <w:rsid w:val="00700D18"/>
    <w:rsid w:val="00701B35"/>
    <w:rsid w:val="00701F5A"/>
    <w:rsid w:val="00702D78"/>
    <w:rsid w:val="007030CE"/>
    <w:rsid w:val="00703824"/>
    <w:rsid w:val="00703DFE"/>
    <w:rsid w:val="00704016"/>
    <w:rsid w:val="0070442C"/>
    <w:rsid w:val="00704F64"/>
    <w:rsid w:val="0070559A"/>
    <w:rsid w:val="0070565D"/>
    <w:rsid w:val="007058B4"/>
    <w:rsid w:val="007059DB"/>
    <w:rsid w:val="007062EC"/>
    <w:rsid w:val="007067EC"/>
    <w:rsid w:val="00706BED"/>
    <w:rsid w:val="00710144"/>
    <w:rsid w:val="00710D1E"/>
    <w:rsid w:val="007110C4"/>
    <w:rsid w:val="007119B3"/>
    <w:rsid w:val="00712539"/>
    <w:rsid w:val="00713810"/>
    <w:rsid w:val="00713A45"/>
    <w:rsid w:val="00713E1F"/>
    <w:rsid w:val="007146F6"/>
    <w:rsid w:val="00714D01"/>
    <w:rsid w:val="00714E45"/>
    <w:rsid w:val="00714F88"/>
    <w:rsid w:val="007160C9"/>
    <w:rsid w:val="00716EA0"/>
    <w:rsid w:val="00717622"/>
    <w:rsid w:val="00720233"/>
    <w:rsid w:val="007218EE"/>
    <w:rsid w:val="00722319"/>
    <w:rsid w:val="00722BB2"/>
    <w:rsid w:val="00723CEB"/>
    <w:rsid w:val="00723D1B"/>
    <w:rsid w:val="007242E8"/>
    <w:rsid w:val="007264D3"/>
    <w:rsid w:val="00726C55"/>
    <w:rsid w:val="00727469"/>
    <w:rsid w:val="00730189"/>
    <w:rsid w:val="00731794"/>
    <w:rsid w:val="0073250F"/>
    <w:rsid w:val="0073321D"/>
    <w:rsid w:val="00733363"/>
    <w:rsid w:val="007335A7"/>
    <w:rsid w:val="00734885"/>
    <w:rsid w:val="00735293"/>
    <w:rsid w:val="0073551A"/>
    <w:rsid w:val="00735BEE"/>
    <w:rsid w:val="0073666E"/>
    <w:rsid w:val="00736876"/>
    <w:rsid w:val="0074103E"/>
    <w:rsid w:val="00743555"/>
    <w:rsid w:val="00743790"/>
    <w:rsid w:val="007439B7"/>
    <w:rsid w:val="00744ADD"/>
    <w:rsid w:val="0074526B"/>
    <w:rsid w:val="0074559F"/>
    <w:rsid w:val="00745AB4"/>
    <w:rsid w:val="00745B5F"/>
    <w:rsid w:val="007467E4"/>
    <w:rsid w:val="00746B9C"/>
    <w:rsid w:val="00747460"/>
    <w:rsid w:val="007478A4"/>
    <w:rsid w:val="007502C6"/>
    <w:rsid w:val="007511BA"/>
    <w:rsid w:val="0075125F"/>
    <w:rsid w:val="00751763"/>
    <w:rsid w:val="007524BB"/>
    <w:rsid w:val="00752BD7"/>
    <w:rsid w:val="00754D57"/>
    <w:rsid w:val="00754F2F"/>
    <w:rsid w:val="00755285"/>
    <w:rsid w:val="007564F7"/>
    <w:rsid w:val="00757534"/>
    <w:rsid w:val="007579CA"/>
    <w:rsid w:val="00757B01"/>
    <w:rsid w:val="00757E59"/>
    <w:rsid w:val="00760DA5"/>
    <w:rsid w:val="00760EAF"/>
    <w:rsid w:val="0076169A"/>
    <w:rsid w:val="00761D21"/>
    <w:rsid w:val="00762592"/>
    <w:rsid w:val="00763ACF"/>
    <w:rsid w:val="00763B50"/>
    <w:rsid w:val="00765790"/>
    <w:rsid w:val="007661D1"/>
    <w:rsid w:val="00767E4B"/>
    <w:rsid w:val="007703A2"/>
    <w:rsid w:val="007704D1"/>
    <w:rsid w:val="00770B22"/>
    <w:rsid w:val="007714E0"/>
    <w:rsid w:val="007719B5"/>
    <w:rsid w:val="00771FE7"/>
    <w:rsid w:val="00772017"/>
    <w:rsid w:val="007723E9"/>
    <w:rsid w:val="00772F52"/>
    <w:rsid w:val="007737AA"/>
    <w:rsid w:val="00773DD3"/>
    <w:rsid w:val="00774CC5"/>
    <w:rsid w:val="007759D7"/>
    <w:rsid w:val="00775F3A"/>
    <w:rsid w:val="00776234"/>
    <w:rsid w:val="00776412"/>
    <w:rsid w:val="007768E1"/>
    <w:rsid w:val="0077695F"/>
    <w:rsid w:val="00777028"/>
    <w:rsid w:val="00780882"/>
    <w:rsid w:val="00781251"/>
    <w:rsid w:val="007812FB"/>
    <w:rsid w:val="007824BC"/>
    <w:rsid w:val="00782AD4"/>
    <w:rsid w:val="00782F5D"/>
    <w:rsid w:val="0078309B"/>
    <w:rsid w:val="0078373C"/>
    <w:rsid w:val="00784494"/>
    <w:rsid w:val="00784670"/>
    <w:rsid w:val="0078531A"/>
    <w:rsid w:val="007863B4"/>
    <w:rsid w:val="00787C71"/>
    <w:rsid w:val="00787EB8"/>
    <w:rsid w:val="0079067B"/>
    <w:rsid w:val="00791305"/>
    <w:rsid w:val="00791716"/>
    <w:rsid w:val="00791A15"/>
    <w:rsid w:val="00792530"/>
    <w:rsid w:val="00793F08"/>
    <w:rsid w:val="007942A0"/>
    <w:rsid w:val="00794383"/>
    <w:rsid w:val="00795020"/>
    <w:rsid w:val="007952AF"/>
    <w:rsid w:val="00795356"/>
    <w:rsid w:val="00795698"/>
    <w:rsid w:val="00795779"/>
    <w:rsid w:val="00796807"/>
    <w:rsid w:val="007A09AE"/>
    <w:rsid w:val="007A43FE"/>
    <w:rsid w:val="007A4767"/>
    <w:rsid w:val="007A4C16"/>
    <w:rsid w:val="007A6813"/>
    <w:rsid w:val="007A6C86"/>
    <w:rsid w:val="007B186D"/>
    <w:rsid w:val="007B2C27"/>
    <w:rsid w:val="007B32A9"/>
    <w:rsid w:val="007B33FE"/>
    <w:rsid w:val="007B34FA"/>
    <w:rsid w:val="007B4A6E"/>
    <w:rsid w:val="007B5F08"/>
    <w:rsid w:val="007B7456"/>
    <w:rsid w:val="007B7745"/>
    <w:rsid w:val="007B7FE8"/>
    <w:rsid w:val="007C11CC"/>
    <w:rsid w:val="007C1A24"/>
    <w:rsid w:val="007C1DCD"/>
    <w:rsid w:val="007C200F"/>
    <w:rsid w:val="007C2030"/>
    <w:rsid w:val="007C27E3"/>
    <w:rsid w:val="007C2839"/>
    <w:rsid w:val="007C2BE5"/>
    <w:rsid w:val="007C3AAF"/>
    <w:rsid w:val="007C442A"/>
    <w:rsid w:val="007C4F10"/>
    <w:rsid w:val="007C7C32"/>
    <w:rsid w:val="007D13FD"/>
    <w:rsid w:val="007D33B4"/>
    <w:rsid w:val="007D444A"/>
    <w:rsid w:val="007D5874"/>
    <w:rsid w:val="007D5EDE"/>
    <w:rsid w:val="007D6E31"/>
    <w:rsid w:val="007D6F3D"/>
    <w:rsid w:val="007D7179"/>
    <w:rsid w:val="007D7612"/>
    <w:rsid w:val="007E000E"/>
    <w:rsid w:val="007E025E"/>
    <w:rsid w:val="007E0580"/>
    <w:rsid w:val="007E0778"/>
    <w:rsid w:val="007E0B05"/>
    <w:rsid w:val="007E0FA0"/>
    <w:rsid w:val="007E23C1"/>
    <w:rsid w:val="007E2942"/>
    <w:rsid w:val="007E2E03"/>
    <w:rsid w:val="007E33FA"/>
    <w:rsid w:val="007E350A"/>
    <w:rsid w:val="007E41FA"/>
    <w:rsid w:val="007E5082"/>
    <w:rsid w:val="007E626C"/>
    <w:rsid w:val="007E637A"/>
    <w:rsid w:val="007E6E07"/>
    <w:rsid w:val="007E775E"/>
    <w:rsid w:val="007E7E08"/>
    <w:rsid w:val="007F0796"/>
    <w:rsid w:val="007F0E72"/>
    <w:rsid w:val="007F2050"/>
    <w:rsid w:val="007F2381"/>
    <w:rsid w:val="007F2D4A"/>
    <w:rsid w:val="007F628E"/>
    <w:rsid w:val="007F7963"/>
    <w:rsid w:val="008007E8"/>
    <w:rsid w:val="0080191E"/>
    <w:rsid w:val="00802424"/>
    <w:rsid w:val="00802C3F"/>
    <w:rsid w:val="008034F2"/>
    <w:rsid w:val="00803514"/>
    <w:rsid w:val="008035ED"/>
    <w:rsid w:val="00803CCC"/>
    <w:rsid w:val="008040E1"/>
    <w:rsid w:val="008041E3"/>
    <w:rsid w:val="0080451A"/>
    <w:rsid w:val="00805F32"/>
    <w:rsid w:val="0080604F"/>
    <w:rsid w:val="00810AA1"/>
    <w:rsid w:val="00811D7A"/>
    <w:rsid w:val="008139DC"/>
    <w:rsid w:val="00813A14"/>
    <w:rsid w:val="00814465"/>
    <w:rsid w:val="008151A2"/>
    <w:rsid w:val="00816517"/>
    <w:rsid w:val="00817AE1"/>
    <w:rsid w:val="008206CC"/>
    <w:rsid w:val="0082077D"/>
    <w:rsid w:val="008207B8"/>
    <w:rsid w:val="00821106"/>
    <w:rsid w:val="00822C26"/>
    <w:rsid w:val="008232C0"/>
    <w:rsid w:val="00823399"/>
    <w:rsid w:val="0082366E"/>
    <w:rsid w:val="0082495A"/>
    <w:rsid w:val="00824F99"/>
    <w:rsid w:val="00825027"/>
    <w:rsid w:val="008257D9"/>
    <w:rsid w:val="00825C6A"/>
    <w:rsid w:val="00827D57"/>
    <w:rsid w:val="00831311"/>
    <w:rsid w:val="008314C9"/>
    <w:rsid w:val="00831DB1"/>
    <w:rsid w:val="0083221D"/>
    <w:rsid w:val="008322ED"/>
    <w:rsid w:val="008327F4"/>
    <w:rsid w:val="00833A0D"/>
    <w:rsid w:val="00834208"/>
    <w:rsid w:val="0083444E"/>
    <w:rsid w:val="00835989"/>
    <w:rsid w:val="00836525"/>
    <w:rsid w:val="008368DE"/>
    <w:rsid w:val="00837AEE"/>
    <w:rsid w:val="00842033"/>
    <w:rsid w:val="00842BB4"/>
    <w:rsid w:val="008436F1"/>
    <w:rsid w:val="0084425D"/>
    <w:rsid w:val="008443A5"/>
    <w:rsid w:val="0084487F"/>
    <w:rsid w:val="00845B7A"/>
    <w:rsid w:val="008466D8"/>
    <w:rsid w:val="0085011E"/>
    <w:rsid w:val="0085064A"/>
    <w:rsid w:val="00851145"/>
    <w:rsid w:val="0085154D"/>
    <w:rsid w:val="008550B6"/>
    <w:rsid w:val="00855A81"/>
    <w:rsid w:val="008577BA"/>
    <w:rsid w:val="008577EA"/>
    <w:rsid w:val="008604BE"/>
    <w:rsid w:val="0086067B"/>
    <w:rsid w:val="00860D1A"/>
    <w:rsid w:val="00860E5E"/>
    <w:rsid w:val="00861437"/>
    <w:rsid w:val="00862F2C"/>
    <w:rsid w:val="00863557"/>
    <w:rsid w:val="00863C57"/>
    <w:rsid w:val="00863F39"/>
    <w:rsid w:val="008643ED"/>
    <w:rsid w:val="00871620"/>
    <w:rsid w:val="00871757"/>
    <w:rsid w:val="00871FAC"/>
    <w:rsid w:val="008737DF"/>
    <w:rsid w:val="008739EB"/>
    <w:rsid w:val="00873E03"/>
    <w:rsid w:val="008745D5"/>
    <w:rsid w:val="008749C2"/>
    <w:rsid w:val="00874EAA"/>
    <w:rsid w:val="00875397"/>
    <w:rsid w:val="00876A1C"/>
    <w:rsid w:val="00876B89"/>
    <w:rsid w:val="00876E35"/>
    <w:rsid w:val="00876EF1"/>
    <w:rsid w:val="008776E5"/>
    <w:rsid w:val="00877FD6"/>
    <w:rsid w:val="00880791"/>
    <w:rsid w:val="00880DF3"/>
    <w:rsid w:val="0088161D"/>
    <w:rsid w:val="00883B72"/>
    <w:rsid w:val="00883F7B"/>
    <w:rsid w:val="008840B1"/>
    <w:rsid w:val="00884782"/>
    <w:rsid w:val="0088527C"/>
    <w:rsid w:val="00886D31"/>
    <w:rsid w:val="0088747E"/>
    <w:rsid w:val="00890246"/>
    <w:rsid w:val="00890A7B"/>
    <w:rsid w:val="00890FAB"/>
    <w:rsid w:val="0089148D"/>
    <w:rsid w:val="00891ED8"/>
    <w:rsid w:val="00891F39"/>
    <w:rsid w:val="00892E30"/>
    <w:rsid w:val="00894C44"/>
    <w:rsid w:val="008954F9"/>
    <w:rsid w:val="008957BD"/>
    <w:rsid w:val="0089606B"/>
    <w:rsid w:val="00896669"/>
    <w:rsid w:val="00896912"/>
    <w:rsid w:val="008976DD"/>
    <w:rsid w:val="00897DDE"/>
    <w:rsid w:val="008A0568"/>
    <w:rsid w:val="008A0CB8"/>
    <w:rsid w:val="008A13E3"/>
    <w:rsid w:val="008A1CDE"/>
    <w:rsid w:val="008A2978"/>
    <w:rsid w:val="008A3675"/>
    <w:rsid w:val="008A42E2"/>
    <w:rsid w:val="008A49C0"/>
    <w:rsid w:val="008A4A15"/>
    <w:rsid w:val="008A60AE"/>
    <w:rsid w:val="008B0E78"/>
    <w:rsid w:val="008B1991"/>
    <w:rsid w:val="008B1993"/>
    <w:rsid w:val="008B2545"/>
    <w:rsid w:val="008B2B6B"/>
    <w:rsid w:val="008B2D10"/>
    <w:rsid w:val="008B2E51"/>
    <w:rsid w:val="008B468F"/>
    <w:rsid w:val="008B4833"/>
    <w:rsid w:val="008B5746"/>
    <w:rsid w:val="008B718C"/>
    <w:rsid w:val="008B7371"/>
    <w:rsid w:val="008C0F02"/>
    <w:rsid w:val="008C13F4"/>
    <w:rsid w:val="008C1AAD"/>
    <w:rsid w:val="008C218A"/>
    <w:rsid w:val="008C51E9"/>
    <w:rsid w:val="008C5769"/>
    <w:rsid w:val="008C759A"/>
    <w:rsid w:val="008C7763"/>
    <w:rsid w:val="008C7842"/>
    <w:rsid w:val="008C7A30"/>
    <w:rsid w:val="008D0D61"/>
    <w:rsid w:val="008D0E53"/>
    <w:rsid w:val="008D2BC4"/>
    <w:rsid w:val="008D2FED"/>
    <w:rsid w:val="008D3433"/>
    <w:rsid w:val="008D360B"/>
    <w:rsid w:val="008D3B84"/>
    <w:rsid w:val="008D3D08"/>
    <w:rsid w:val="008D3DC4"/>
    <w:rsid w:val="008D47ED"/>
    <w:rsid w:val="008D5382"/>
    <w:rsid w:val="008D5D17"/>
    <w:rsid w:val="008D5E44"/>
    <w:rsid w:val="008D6238"/>
    <w:rsid w:val="008D6642"/>
    <w:rsid w:val="008D69BF"/>
    <w:rsid w:val="008D6E51"/>
    <w:rsid w:val="008D7B92"/>
    <w:rsid w:val="008E083F"/>
    <w:rsid w:val="008E13B2"/>
    <w:rsid w:val="008E1673"/>
    <w:rsid w:val="008E1B67"/>
    <w:rsid w:val="008E22FF"/>
    <w:rsid w:val="008E2B18"/>
    <w:rsid w:val="008E322A"/>
    <w:rsid w:val="008E3A66"/>
    <w:rsid w:val="008E3C57"/>
    <w:rsid w:val="008E5DD5"/>
    <w:rsid w:val="008E62AD"/>
    <w:rsid w:val="008E7F7B"/>
    <w:rsid w:val="008F0AAF"/>
    <w:rsid w:val="008F0D2C"/>
    <w:rsid w:val="008F276D"/>
    <w:rsid w:val="008F3819"/>
    <w:rsid w:val="008F3BEF"/>
    <w:rsid w:val="008F3E94"/>
    <w:rsid w:val="008F4512"/>
    <w:rsid w:val="008F51C8"/>
    <w:rsid w:val="008F5706"/>
    <w:rsid w:val="008F6539"/>
    <w:rsid w:val="008F7A2D"/>
    <w:rsid w:val="008F7BDB"/>
    <w:rsid w:val="0090071C"/>
    <w:rsid w:val="00901FC8"/>
    <w:rsid w:val="00901FDD"/>
    <w:rsid w:val="00903DF1"/>
    <w:rsid w:val="00904CFB"/>
    <w:rsid w:val="00905BF3"/>
    <w:rsid w:val="009075C5"/>
    <w:rsid w:val="0091016B"/>
    <w:rsid w:val="00910B8D"/>
    <w:rsid w:val="00911843"/>
    <w:rsid w:val="009118FE"/>
    <w:rsid w:val="00912E49"/>
    <w:rsid w:val="009137BA"/>
    <w:rsid w:val="00913C40"/>
    <w:rsid w:val="00913C4F"/>
    <w:rsid w:val="00915C7F"/>
    <w:rsid w:val="0091699E"/>
    <w:rsid w:val="00916D38"/>
    <w:rsid w:val="0091737E"/>
    <w:rsid w:val="009201C2"/>
    <w:rsid w:val="00920224"/>
    <w:rsid w:val="009208D4"/>
    <w:rsid w:val="009228D8"/>
    <w:rsid w:val="00923983"/>
    <w:rsid w:val="00923E92"/>
    <w:rsid w:val="00924DB2"/>
    <w:rsid w:val="00925037"/>
    <w:rsid w:val="00925171"/>
    <w:rsid w:val="00926295"/>
    <w:rsid w:val="00926AF4"/>
    <w:rsid w:val="009272FB"/>
    <w:rsid w:val="00927C85"/>
    <w:rsid w:val="00927C94"/>
    <w:rsid w:val="00927CAE"/>
    <w:rsid w:val="00927CCE"/>
    <w:rsid w:val="00932A32"/>
    <w:rsid w:val="009354FA"/>
    <w:rsid w:val="00935EEC"/>
    <w:rsid w:val="00936548"/>
    <w:rsid w:val="00936D25"/>
    <w:rsid w:val="00937647"/>
    <w:rsid w:val="00941481"/>
    <w:rsid w:val="00941C0F"/>
    <w:rsid w:val="00941F3E"/>
    <w:rsid w:val="00943123"/>
    <w:rsid w:val="00943301"/>
    <w:rsid w:val="00943D7D"/>
    <w:rsid w:val="009448D3"/>
    <w:rsid w:val="00944AD8"/>
    <w:rsid w:val="00944D95"/>
    <w:rsid w:val="0094518B"/>
    <w:rsid w:val="00945B52"/>
    <w:rsid w:val="009461CF"/>
    <w:rsid w:val="009469D6"/>
    <w:rsid w:val="00946BF1"/>
    <w:rsid w:val="0095041A"/>
    <w:rsid w:val="009527F2"/>
    <w:rsid w:val="00952B25"/>
    <w:rsid w:val="00952DAD"/>
    <w:rsid w:val="009530F8"/>
    <w:rsid w:val="009531CB"/>
    <w:rsid w:val="00953513"/>
    <w:rsid w:val="00953554"/>
    <w:rsid w:val="00953D42"/>
    <w:rsid w:val="00954088"/>
    <w:rsid w:val="0095440F"/>
    <w:rsid w:val="00954550"/>
    <w:rsid w:val="009551FC"/>
    <w:rsid w:val="00955AEE"/>
    <w:rsid w:val="00956C6D"/>
    <w:rsid w:val="00957B7E"/>
    <w:rsid w:val="00957E67"/>
    <w:rsid w:val="009605A1"/>
    <w:rsid w:val="00962A95"/>
    <w:rsid w:val="00962F07"/>
    <w:rsid w:val="00963548"/>
    <w:rsid w:val="00963886"/>
    <w:rsid w:val="00963931"/>
    <w:rsid w:val="00966C6E"/>
    <w:rsid w:val="00966CB0"/>
    <w:rsid w:val="00967E62"/>
    <w:rsid w:val="00970546"/>
    <w:rsid w:val="00971A11"/>
    <w:rsid w:val="00971C18"/>
    <w:rsid w:val="00972BC6"/>
    <w:rsid w:val="00973CAB"/>
    <w:rsid w:val="0097400F"/>
    <w:rsid w:val="00977407"/>
    <w:rsid w:val="009774B0"/>
    <w:rsid w:val="00977E24"/>
    <w:rsid w:val="00980134"/>
    <w:rsid w:val="0098109B"/>
    <w:rsid w:val="00981CFE"/>
    <w:rsid w:val="009821A9"/>
    <w:rsid w:val="00982A23"/>
    <w:rsid w:val="009847E2"/>
    <w:rsid w:val="00984E54"/>
    <w:rsid w:val="009865C5"/>
    <w:rsid w:val="009877F5"/>
    <w:rsid w:val="009907A7"/>
    <w:rsid w:val="00991569"/>
    <w:rsid w:val="00991605"/>
    <w:rsid w:val="00991C1F"/>
    <w:rsid w:val="00991EB0"/>
    <w:rsid w:val="0099222F"/>
    <w:rsid w:val="009926E6"/>
    <w:rsid w:val="00992FB2"/>
    <w:rsid w:val="009933D7"/>
    <w:rsid w:val="009948EC"/>
    <w:rsid w:val="00995215"/>
    <w:rsid w:val="009953B2"/>
    <w:rsid w:val="00995793"/>
    <w:rsid w:val="00996683"/>
    <w:rsid w:val="00996918"/>
    <w:rsid w:val="00996D35"/>
    <w:rsid w:val="00996F53"/>
    <w:rsid w:val="009A0250"/>
    <w:rsid w:val="009A1A58"/>
    <w:rsid w:val="009A2049"/>
    <w:rsid w:val="009A279A"/>
    <w:rsid w:val="009A3604"/>
    <w:rsid w:val="009A3D4B"/>
    <w:rsid w:val="009A40D3"/>
    <w:rsid w:val="009A577F"/>
    <w:rsid w:val="009A64C9"/>
    <w:rsid w:val="009A7030"/>
    <w:rsid w:val="009A7F09"/>
    <w:rsid w:val="009B0BA2"/>
    <w:rsid w:val="009B0C7C"/>
    <w:rsid w:val="009B3101"/>
    <w:rsid w:val="009B43E7"/>
    <w:rsid w:val="009C0938"/>
    <w:rsid w:val="009C0EF4"/>
    <w:rsid w:val="009C15E4"/>
    <w:rsid w:val="009C1895"/>
    <w:rsid w:val="009C1B6C"/>
    <w:rsid w:val="009C22D3"/>
    <w:rsid w:val="009C27C9"/>
    <w:rsid w:val="009C29CB"/>
    <w:rsid w:val="009C38B4"/>
    <w:rsid w:val="009C3D87"/>
    <w:rsid w:val="009C44DE"/>
    <w:rsid w:val="009C4597"/>
    <w:rsid w:val="009C5DD4"/>
    <w:rsid w:val="009C6F1B"/>
    <w:rsid w:val="009C74D0"/>
    <w:rsid w:val="009C78B6"/>
    <w:rsid w:val="009C7A72"/>
    <w:rsid w:val="009D0694"/>
    <w:rsid w:val="009D0C53"/>
    <w:rsid w:val="009D1FA8"/>
    <w:rsid w:val="009D23F2"/>
    <w:rsid w:val="009D4125"/>
    <w:rsid w:val="009D553E"/>
    <w:rsid w:val="009D59BD"/>
    <w:rsid w:val="009D67E9"/>
    <w:rsid w:val="009D69BB"/>
    <w:rsid w:val="009D6CAD"/>
    <w:rsid w:val="009D6E24"/>
    <w:rsid w:val="009D6EC9"/>
    <w:rsid w:val="009E1A05"/>
    <w:rsid w:val="009E2829"/>
    <w:rsid w:val="009E2FF3"/>
    <w:rsid w:val="009E4751"/>
    <w:rsid w:val="009E4807"/>
    <w:rsid w:val="009E4D30"/>
    <w:rsid w:val="009E5AE3"/>
    <w:rsid w:val="009E61FC"/>
    <w:rsid w:val="009F099D"/>
    <w:rsid w:val="009F0EFE"/>
    <w:rsid w:val="009F261B"/>
    <w:rsid w:val="009F4B66"/>
    <w:rsid w:val="009F6368"/>
    <w:rsid w:val="009F6399"/>
    <w:rsid w:val="009F6C46"/>
    <w:rsid w:val="009F7161"/>
    <w:rsid w:val="009F73A2"/>
    <w:rsid w:val="009F7BD4"/>
    <w:rsid w:val="00A00107"/>
    <w:rsid w:val="00A00A6B"/>
    <w:rsid w:val="00A00B62"/>
    <w:rsid w:val="00A023DD"/>
    <w:rsid w:val="00A024AE"/>
    <w:rsid w:val="00A02FB3"/>
    <w:rsid w:val="00A03085"/>
    <w:rsid w:val="00A03090"/>
    <w:rsid w:val="00A03428"/>
    <w:rsid w:val="00A034BF"/>
    <w:rsid w:val="00A058DD"/>
    <w:rsid w:val="00A05CA6"/>
    <w:rsid w:val="00A0641A"/>
    <w:rsid w:val="00A07AFA"/>
    <w:rsid w:val="00A10185"/>
    <w:rsid w:val="00A1061F"/>
    <w:rsid w:val="00A10691"/>
    <w:rsid w:val="00A10DF4"/>
    <w:rsid w:val="00A110AA"/>
    <w:rsid w:val="00A113FB"/>
    <w:rsid w:val="00A114E7"/>
    <w:rsid w:val="00A115AA"/>
    <w:rsid w:val="00A116E8"/>
    <w:rsid w:val="00A11980"/>
    <w:rsid w:val="00A140D0"/>
    <w:rsid w:val="00A141A0"/>
    <w:rsid w:val="00A14203"/>
    <w:rsid w:val="00A145AC"/>
    <w:rsid w:val="00A14636"/>
    <w:rsid w:val="00A156AD"/>
    <w:rsid w:val="00A1636C"/>
    <w:rsid w:val="00A17F83"/>
    <w:rsid w:val="00A2116D"/>
    <w:rsid w:val="00A21C2E"/>
    <w:rsid w:val="00A225FA"/>
    <w:rsid w:val="00A229AB"/>
    <w:rsid w:val="00A23629"/>
    <w:rsid w:val="00A24420"/>
    <w:rsid w:val="00A2481D"/>
    <w:rsid w:val="00A248EF"/>
    <w:rsid w:val="00A249F6"/>
    <w:rsid w:val="00A26252"/>
    <w:rsid w:val="00A2661C"/>
    <w:rsid w:val="00A26EC5"/>
    <w:rsid w:val="00A27468"/>
    <w:rsid w:val="00A27996"/>
    <w:rsid w:val="00A30329"/>
    <w:rsid w:val="00A3047C"/>
    <w:rsid w:val="00A30715"/>
    <w:rsid w:val="00A3096B"/>
    <w:rsid w:val="00A32050"/>
    <w:rsid w:val="00A334D7"/>
    <w:rsid w:val="00A35356"/>
    <w:rsid w:val="00A3545C"/>
    <w:rsid w:val="00A36E53"/>
    <w:rsid w:val="00A37D4C"/>
    <w:rsid w:val="00A402E5"/>
    <w:rsid w:val="00A40D57"/>
    <w:rsid w:val="00A411F5"/>
    <w:rsid w:val="00A417CE"/>
    <w:rsid w:val="00A417F4"/>
    <w:rsid w:val="00A41B99"/>
    <w:rsid w:val="00A430F6"/>
    <w:rsid w:val="00A434E7"/>
    <w:rsid w:val="00A43ACD"/>
    <w:rsid w:val="00A43F7D"/>
    <w:rsid w:val="00A44358"/>
    <w:rsid w:val="00A456EE"/>
    <w:rsid w:val="00A462BF"/>
    <w:rsid w:val="00A465E1"/>
    <w:rsid w:val="00A46D86"/>
    <w:rsid w:val="00A47362"/>
    <w:rsid w:val="00A475D6"/>
    <w:rsid w:val="00A47C32"/>
    <w:rsid w:val="00A50238"/>
    <w:rsid w:val="00A505B6"/>
    <w:rsid w:val="00A50D35"/>
    <w:rsid w:val="00A515BE"/>
    <w:rsid w:val="00A51F74"/>
    <w:rsid w:val="00A524BF"/>
    <w:rsid w:val="00A52FF3"/>
    <w:rsid w:val="00A531AB"/>
    <w:rsid w:val="00A53D5C"/>
    <w:rsid w:val="00A54593"/>
    <w:rsid w:val="00A55744"/>
    <w:rsid w:val="00A55BDD"/>
    <w:rsid w:val="00A573A9"/>
    <w:rsid w:val="00A6083D"/>
    <w:rsid w:val="00A608FE"/>
    <w:rsid w:val="00A6371B"/>
    <w:rsid w:val="00A6443D"/>
    <w:rsid w:val="00A649B5"/>
    <w:rsid w:val="00A65091"/>
    <w:rsid w:val="00A6561C"/>
    <w:rsid w:val="00A657EF"/>
    <w:rsid w:val="00A670AB"/>
    <w:rsid w:val="00A676AC"/>
    <w:rsid w:val="00A67DD1"/>
    <w:rsid w:val="00A7034A"/>
    <w:rsid w:val="00A70477"/>
    <w:rsid w:val="00A704C7"/>
    <w:rsid w:val="00A7220A"/>
    <w:rsid w:val="00A72508"/>
    <w:rsid w:val="00A732B2"/>
    <w:rsid w:val="00A73B1E"/>
    <w:rsid w:val="00A7580C"/>
    <w:rsid w:val="00A75D5A"/>
    <w:rsid w:val="00A76280"/>
    <w:rsid w:val="00A7751F"/>
    <w:rsid w:val="00A77EC6"/>
    <w:rsid w:val="00A77FF9"/>
    <w:rsid w:val="00A802D0"/>
    <w:rsid w:val="00A80C66"/>
    <w:rsid w:val="00A80D01"/>
    <w:rsid w:val="00A813E9"/>
    <w:rsid w:val="00A8214E"/>
    <w:rsid w:val="00A83113"/>
    <w:rsid w:val="00A8409B"/>
    <w:rsid w:val="00A841EA"/>
    <w:rsid w:val="00A84574"/>
    <w:rsid w:val="00A84996"/>
    <w:rsid w:val="00A85048"/>
    <w:rsid w:val="00A856E3"/>
    <w:rsid w:val="00A867F5"/>
    <w:rsid w:val="00A86872"/>
    <w:rsid w:val="00A87406"/>
    <w:rsid w:val="00A90D47"/>
    <w:rsid w:val="00A9265B"/>
    <w:rsid w:val="00A92B51"/>
    <w:rsid w:val="00A93206"/>
    <w:rsid w:val="00A9487C"/>
    <w:rsid w:val="00A95477"/>
    <w:rsid w:val="00A9630B"/>
    <w:rsid w:val="00A974BE"/>
    <w:rsid w:val="00AA0381"/>
    <w:rsid w:val="00AA07B4"/>
    <w:rsid w:val="00AA0971"/>
    <w:rsid w:val="00AA1423"/>
    <w:rsid w:val="00AA2472"/>
    <w:rsid w:val="00AA2671"/>
    <w:rsid w:val="00AA29CD"/>
    <w:rsid w:val="00AA29FF"/>
    <w:rsid w:val="00AA3020"/>
    <w:rsid w:val="00AA345D"/>
    <w:rsid w:val="00AA3647"/>
    <w:rsid w:val="00AA4740"/>
    <w:rsid w:val="00AA4EC3"/>
    <w:rsid w:val="00AA57EB"/>
    <w:rsid w:val="00AA6760"/>
    <w:rsid w:val="00AA6D09"/>
    <w:rsid w:val="00AB13A9"/>
    <w:rsid w:val="00AB1924"/>
    <w:rsid w:val="00AB19B7"/>
    <w:rsid w:val="00AB1EA8"/>
    <w:rsid w:val="00AB2588"/>
    <w:rsid w:val="00AB29DC"/>
    <w:rsid w:val="00AB3522"/>
    <w:rsid w:val="00AB6C0F"/>
    <w:rsid w:val="00AB6F34"/>
    <w:rsid w:val="00AB76A5"/>
    <w:rsid w:val="00AB7A76"/>
    <w:rsid w:val="00AC048A"/>
    <w:rsid w:val="00AC1669"/>
    <w:rsid w:val="00AC1B6D"/>
    <w:rsid w:val="00AC297B"/>
    <w:rsid w:val="00AC2DDE"/>
    <w:rsid w:val="00AC41A2"/>
    <w:rsid w:val="00AC41E4"/>
    <w:rsid w:val="00AC497C"/>
    <w:rsid w:val="00AC542F"/>
    <w:rsid w:val="00AC6214"/>
    <w:rsid w:val="00AC749E"/>
    <w:rsid w:val="00AD09F6"/>
    <w:rsid w:val="00AD0DBE"/>
    <w:rsid w:val="00AD1C19"/>
    <w:rsid w:val="00AD33A9"/>
    <w:rsid w:val="00AD3B7E"/>
    <w:rsid w:val="00AD3D02"/>
    <w:rsid w:val="00AD3D4A"/>
    <w:rsid w:val="00AD42DD"/>
    <w:rsid w:val="00AD5F87"/>
    <w:rsid w:val="00AD66B4"/>
    <w:rsid w:val="00AD7345"/>
    <w:rsid w:val="00AE0E92"/>
    <w:rsid w:val="00AE14BA"/>
    <w:rsid w:val="00AE1C96"/>
    <w:rsid w:val="00AE1D14"/>
    <w:rsid w:val="00AE2710"/>
    <w:rsid w:val="00AE3CA8"/>
    <w:rsid w:val="00AE4131"/>
    <w:rsid w:val="00AE4CE1"/>
    <w:rsid w:val="00AE508A"/>
    <w:rsid w:val="00AE53C1"/>
    <w:rsid w:val="00AE59FF"/>
    <w:rsid w:val="00AE61E5"/>
    <w:rsid w:val="00AE753C"/>
    <w:rsid w:val="00AE7D23"/>
    <w:rsid w:val="00AE7DE2"/>
    <w:rsid w:val="00AF13CD"/>
    <w:rsid w:val="00AF1745"/>
    <w:rsid w:val="00AF23B0"/>
    <w:rsid w:val="00AF2E97"/>
    <w:rsid w:val="00AF44C4"/>
    <w:rsid w:val="00AF4D69"/>
    <w:rsid w:val="00AF4F6A"/>
    <w:rsid w:val="00AF6F35"/>
    <w:rsid w:val="00AF70E3"/>
    <w:rsid w:val="00AF73FE"/>
    <w:rsid w:val="00AF7A0E"/>
    <w:rsid w:val="00AF7C12"/>
    <w:rsid w:val="00AF7C31"/>
    <w:rsid w:val="00B01AA4"/>
    <w:rsid w:val="00B01E46"/>
    <w:rsid w:val="00B0204E"/>
    <w:rsid w:val="00B020DD"/>
    <w:rsid w:val="00B0270E"/>
    <w:rsid w:val="00B02ADF"/>
    <w:rsid w:val="00B04A12"/>
    <w:rsid w:val="00B04C94"/>
    <w:rsid w:val="00B06120"/>
    <w:rsid w:val="00B0613A"/>
    <w:rsid w:val="00B062F0"/>
    <w:rsid w:val="00B06A23"/>
    <w:rsid w:val="00B06E84"/>
    <w:rsid w:val="00B10BB9"/>
    <w:rsid w:val="00B10CDE"/>
    <w:rsid w:val="00B11100"/>
    <w:rsid w:val="00B1148C"/>
    <w:rsid w:val="00B117BC"/>
    <w:rsid w:val="00B11AD8"/>
    <w:rsid w:val="00B11B6D"/>
    <w:rsid w:val="00B12595"/>
    <w:rsid w:val="00B125C1"/>
    <w:rsid w:val="00B132D1"/>
    <w:rsid w:val="00B13D7F"/>
    <w:rsid w:val="00B14581"/>
    <w:rsid w:val="00B150E4"/>
    <w:rsid w:val="00B15C49"/>
    <w:rsid w:val="00B205D0"/>
    <w:rsid w:val="00B21347"/>
    <w:rsid w:val="00B216CC"/>
    <w:rsid w:val="00B2274E"/>
    <w:rsid w:val="00B23E61"/>
    <w:rsid w:val="00B24FE8"/>
    <w:rsid w:val="00B25C95"/>
    <w:rsid w:val="00B26183"/>
    <w:rsid w:val="00B265E0"/>
    <w:rsid w:val="00B26735"/>
    <w:rsid w:val="00B27052"/>
    <w:rsid w:val="00B270FE"/>
    <w:rsid w:val="00B27742"/>
    <w:rsid w:val="00B301E4"/>
    <w:rsid w:val="00B316CE"/>
    <w:rsid w:val="00B33951"/>
    <w:rsid w:val="00B340D1"/>
    <w:rsid w:val="00B3479A"/>
    <w:rsid w:val="00B34C4D"/>
    <w:rsid w:val="00B35F3D"/>
    <w:rsid w:val="00B367C7"/>
    <w:rsid w:val="00B374C5"/>
    <w:rsid w:val="00B378E5"/>
    <w:rsid w:val="00B40C17"/>
    <w:rsid w:val="00B40ED0"/>
    <w:rsid w:val="00B40F08"/>
    <w:rsid w:val="00B4130C"/>
    <w:rsid w:val="00B4141B"/>
    <w:rsid w:val="00B42820"/>
    <w:rsid w:val="00B44846"/>
    <w:rsid w:val="00B4527C"/>
    <w:rsid w:val="00B458C3"/>
    <w:rsid w:val="00B45DE5"/>
    <w:rsid w:val="00B46922"/>
    <w:rsid w:val="00B46F43"/>
    <w:rsid w:val="00B4773B"/>
    <w:rsid w:val="00B47BA1"/>
    <w:rsid w:val="00B517FF"/>
    <w:rsid w:val="00B54190"/>
    <w:rsid w:val="00B54227"/>
    <w:rsid w:val="00B54583"/>
    <w:rsid w:val="00B556B1"/>
    <w:rsid w:val="00B5689A"/>
    <w:rsid w:val="00B578A8"/>
    <w:rsid w:val="00B60530"/>
    <w:rsid w:val="00B618EF"/>
    <w:rsid w:val="00B621F5"/>
    <w:rsid w:val="00B629C0"/>
    <w:rsid w:val="00B62DC6"/>
    <w:rsid w:val="00B64D73"/>
    <w:rsid w:val="00B659A3"/>
    <w:rsid w:val="00B666ED"/>
    <w:rsid w:val="00B70433"/>
    <w:rsid w:val="00B7471E"/>
    <w:rsid w:val="00B74766"/>
    <w:rsid w:val="00B75189"/>
    <w:rsid w:val="00B752B3"/>
    <w:rsid w:val="00B76B24"/>
    <w:rsid w:val="00B771CF"/>
    <w:rsid w:val="00B77524"/>
    <w:rsid w:val="00B800E9"/>
    <w:rsid w:val="00B8018C"/>
    <w:rsid w:val="00B8031A"/>
    <w:rsid w:val="00B80742"/>
    <w:rsid w:val="00B80E5E"/>
    <w:rsid w:val="00B820BA"/>
    <w:rsid w:val="00B8369E"/>
    <w:rsid w:val="00B83703"/>
    <w:rsid w:val="00B83D34"/>
    <w:rsid w:val="00B852A0"/>
    <w:rsid w:val="00B855EC"/>
    <w:rsid w:val="00B860DA"/>
    <w:rsid w:val="00B86A59"/>
    <w:rsid w:val="00B8783D"/>
    <w:rsid w:val="00B87CE9"/>
    <w:rsid w:val="00B87ECF"/>
    <w:rsid w:val="00B90BDF"/>
    <w:rsid w:val="00B90F07"/>
    <w:rsid w:val="00B912B2"/>
    <w:rsid w:val="00B913E8"/>
    <w:rsid w:val="00B91692"/>
    <w:rsid w:val="00B9231A"/>
    <w:rsid w:val="00B93E8D"/>
    <w:rsid w:val="00B9412B"/>
    <w:rsid w:val="00B95F90"/>
    <w:rsid w:val="00B96274"/>
    <w:rsid w:val="00B97718"/>
    <w:rsid w:val="00B97A65"/>
    <w:rsid w:val="00BA02C7"/>
    <w:rsid w:val="00BA1715"/>
    <w:rsid w:val="00BA1807"/>
    <w:rsid w:val="00BA1867"/>
    <w:rsid w:val="00BA2789"/>
    <w:rsid w:val="00BA281A"/>
    <w:rsid w:val="00BA2FD2"/>
    <w:rsid w:val="00BA452A"/>
    <w:rsid w:val="00BA5702"/>
    <w:rsid w:val="00BA61C4"/>
    <w:rsid w:val="00BA6648"/>
    <w:rsid w:val="00BA672A"/>
    <w:rsid w:val="00BA6CC3"/>
    <w:rsid w:val="00BA7630"/>
    <w:rsid w:val="00BB1426"/>
    <w:rsid w:val="00BB202B"/>
    <w:rsid w:val="00BB2485"/>
    <w:rsid w:val="00BB2F46"/>
    <w:rsid w:val="00BB2F63"/>
    <w:rsid w:val="00BB3AE6"/>
    <w:rsid w:val="00BB4101"/>
    <w:rsid w:val="00BB4182"/>
    <w:rsid w:val="00BB4A49"/>
    <w:rsid w:val="00BB5136"/>
    <w:rsid w:val="00BC03AE"/>
    <w:rsid w:val="00BC0643"/>
    <w:rsid w:val="00BC0CB3"/>
    <w:rsid w:val="00BC1491"/>
    <w:rsid w:val="00BC1566"/>
    <w:rsid w:val="00BC2F5F"/>
    <w:rsid w:val="00BC36A5"/>
    <w:rsid w:val="00BC564C"/>
    <w:rsid w:val="00BC638A"/>
    <w:rsid w:val="00BC68A1"/>
    <w:rsid w:val="00BC68ED"/>
    <w:rsid w:val="00BC6B2C"/>
    <w:rsid w:val="00BC7129"/>
    <w:rsid w:val="00BC782D"/>
    <w:rsid w:val="00BD0320"/>
    <w:rsid w:val="00BD1DA3"/>
    <w:rsid w:val="00BD1E57"/>
    <w:rsid w:val="00BD4B41"/>
    <w:rsid w:val="00BD4C33"/>
    <w:rsid w:val="00BD4D17"/>
    <w:rsid w:val="00BD4FFF"/>
    <w:rsid w:val="00BD58B4"/>
    <w:rsid w:val="00BD598A"/>
    <w:rsid w:val="00BD5C05"/>
    <w:rsid w:val="00BD5EE7"/>
    <w:rsid w:val="00BD6FBB"/>
    <w:rsid w:val="00BD6FE5"/>
    <w:rsid w:val="00BD7804"/>
    <w:rsid w:val="00BD7FC0"/>
    <w:rsid w:val="00BE045E"/>
    <w:rsid w:val="00BE0921"/>
    <w:rsid w:val="00BE0C2C"/>
    <w:rsid w:val="00BE0C32"/>
    <w:rsid w:val="00BE1327"/>
    <w:rsid w:val="00BE1567"/>
    <w:rsid w:val="00BE1A00"/>
    <w:rsid w:val="00BE2163"/>
    <w:rsid w:val="00BE21E8"/>
    <w:rsid w:val="00BE2E28"/>
    <w:rsid w:val="00BE323A"/>
    <w:rsid w:val="00BE3B41"/>
    <w:rsid w:val="00BE5379"/>
    <w:rsid w:val="00BE582F"/>
    <w:rsid w:val="00BE58E5"/>
    <w:rsid w:val="00BE5E60"/>
    <w:rsid w:val="00BE5E61"/>
    <w:rsid w:val="00BE6558"/>
    <w:rsid w:val="00BE6FA0"/>
    <w:rsid w:val="00BE7368"/>
    <w:rsid w:val="00BF07EA"/>
    <w:rsid w:val="00BF1B09"/>
    <w:rsid w:val="00BF1E8A"/>
    <w:rsid w:val="00BF26AA"/>
    <w:rsid w:val="00BF2B61"/>
    <w:rsid w:val="00BF2EBC"/>
    <w:rsid w:val="00BF376D"/>
    <w:rsid w:val="00BF4178"/>
    <w:rsid w:val="00BF43B6"/>
    <w:rsid w:val="00BF5846"/>
    <w:rsid w:val="00BF7D0D"/>
    <w:rsid w:val="00BF7EDB"/>
    <w:rsid w:val="00C0053B"/>
    <w:rsid w:val="00C00B43"/>
    <w:rsid w:val="00C013C5"/>
    <w:rsid w:val="00C023B9"/>
    <w:rsid w:val="00C0313B"/>
    <w:rsid w:val="00C0347F"/>
    <w:rsid w:val="00C039A6"/>
    <w:rsid w:val="00C03ABB"/>
    <w:rsid w:val="00C03AFE"/>
    <w:rsid w:val="00C03C49"/>
    <w:rsid w:val="00C04235"/>
    <w:rsid w:val="00C04289"/>
    <w:rsid w:val="00C04308"/>
    <w:rsid w:val="00C0442E"/>
    <w:rsid w:val="00C048D9"/>
    <w:rsid w:val="00C062AE"/>
    <w:rsid w:val="00C07A58"/>
    <w:rsid w:val="00C10334"/>
    <w:rsid w:val="00C11320"/>
    <w:rsid w:val="00C12831"/>
    <w:rsid w:val="00C12EEA"/>
    <w:rsid w:val="00C143D7"/>
    <w:rsid w:val="00C14BF8"/>
    <w:rsid w:val="00C14DC1"/>
    <w:rsid w:val="00C1548D"/>
    <w:rsid w:val="00C165D0"/>
    <w:rsid w:val="00C1744B"/>
    <w:rsid w:val="00C175A2"/>
    <w:rsid w:val="00C17FE0"/>
    <w:rsid w:val="00C20376"/>
    <w:rsid w:val="00C21CCF"/>
    <w:rsid w:val="00C22569"/>
    <w:rsid w:val="00C230AB"/>
    <w:rsid w:val="00C24326"/>
    <w:rsid w:val="00C24B7E"/>
    <w:rsid w:val="00C25292"/>
    <w:rsid w:val="00C25771"/>
    <w:rsid w:val="00C26CB0"/>
    <w:rsid w:val="00C27C50"/>
    <w:rsid w:val="00C31BC5"/>
    <w:rsid w:val="00C31F30"/>
    <w:rsid w:val="00C32BA2"/>
    <w:rsid w:val="00C3355B"/>
    <w:rsid w:val="00C343FF"/>
    <w:rsid w:val="00C35EA9"/>
    <w:rsid w:val="00C378DB"/>
    <w:rsid w:val="00C40465"/>
    <w:rsid w:val="00C405B1"/>
    <w:rsid w:val="00C40969"/>
    <w:rsid w:val="00C416CE"/>
    <w:rsid w:val="00C41961"/>
    <w:rsid w:val="00C43D5F"/>
    <w:rsid w:val="00C43FC5"/>
    <w:rsid w:val="00C44759"/>
    <w:rsid w:val="00C4497F"/>
    <w:rsid w:val="00C44E39"/>
    <w:rsid w:val="00C469AC"/>
    <w:rsid w:val="00C46CAC"/>
    <w:rsid w:val="00C5016C"/>
    <w:rsid w:val="00C50A43"/>
    <w:rsid w:val="00C51549"/>
    <w:rsid w:val="00C5178D"/>
    <w:rsid w:val="00C519C5"/>
    <w:rsid w:val="00C51B6B"/>
    <w:rsid w:val="00C529D5"/>
    <w:rsid w:val="00C54649"/>
    <w:rsid w:val="00C55252"/>
    <w:rsid w:val="00C552F9"/>
    <w:rsid w:val="00C56816"/>
    <w:rsid w:val="00C57094"/>
    <w:rsid w:val="00C57828"/>
    <w:rsid w:val="00C602DB"/>
    <w:rsid w:val="00C6096E"/>
    <w:rsid w:val="00C609AC"/>
    <w:rsid w:val="00C61555"/>
    <w:rsid w:val="00C62820"/>
    <w:rsid w:val="00C62D84"/>
    <w:rsid w:val="00C635B6"/>
    <w:rsid w:val="00C6586C"/>
    <w:rsid w:val="00C66A15"/>
    <w:rsid w:val="00C6704F"/>
    <w:rsid w:val="00C67713"/>
    <w:rsid w:val="00C70615"/>
    <w:rsid w:val="00C71406"/>
    <w:rsid w:val="00C71C4A"/>
    <w:rsid w:val="00C744D6"/>
    <w:rsid w:val="00C772A1"/>
    <w:rsid w:val="00C772C3"/>
    <w:rsid w:val="00C777A1"/>
    <w:rsid w:val="00C80111"/>
    <w:rsid w:val="00C8068D"/>
    <w:rsid w:val="00C81062"/>
    <w:rsid w:val="00C81B13"/>
    <w:rsid w:val="00C826E8"/>
    <w:rsid w:val="00C83E59"/>
    <w:rsid w:val="00C848A1"/>
    <w:rsid w:val="00C850DF"/>
    <w:rsid w:val="00C85488"/>
    <w:rsid w:val="00C855EA"/>
    <w:rsid w:val="00C85D4B"/>
    <w:rsid w:val="00C86173"/>
    <w:rsid w:val="00C864FB"/>
    <w:rsid w:val="00C86E1B"/>
    <w:rsid w:val="00C8718F"/>
    <w:rsid w:val="00C872FD"/>
    <w:rsid w:val="00C87DF7"/>
    <w:rsid w:val="00C909CE"/>
    <w:rsid w:val="00C943B1"/>
    <w:rsid w:val="00C94660"/>
    <w:rsid w:val="00C9467A"/>
    <w:rsid w:val="00C95061"/>
    <w:rsid w:val="00C96460"/>
    <w:rsid w:val="00C96614"/>
    <w:rsid w:val="00C97D73"/>
    <w:rsid w:val="00CA059A"/>
    <w:rsid w:val="00CA0A4F"/>
    <w:rsid w:val="00CA0D1E"/>
    <w:rsid w:val="00CA10BA"/>
    <w:rsid w:val="00CA171C"/>
    <w:rsid w:val="00CA1CA2"/>
    <w:rsid w:val="00CA290A"/>
    <w:rsid w:val="00CA2DF4"/>
    <w:rsid w:val="00CA436E"/>
    <w:rsid w:val="00CA4A70"/>
    <w:rsid w:val="00CA5FA8"/>
    <w:rsid w:val="00CA6AD9"/>
    <w:rsid w:val="00CA74CE"/>
    <w:rsid w:val="00CA78E1"/>
    <w:rsid w:val="00CA7932"/>
    <w:rsid w:val="00CB0188"/>
    <w:rsid w:val="00CB0ED6"/>
    <w:rsid w:val="00CB0F56"/>
    <w:rsid w:val="00CB1381"/>
    <w:rsid w:val="00CB3ABF"/>
    <w:rsid w:val="00CB4244"/>
    <w:rsid w:val="00CB5182"/>
    <w:rsid w:val="00CB6DAB"/>
    <w:rsid w:val="00CB6FCC"/>
    <w:rsid w:val="00CB7E39"/>
    <w:rsid w:val="00CC1625"/>
    <w:rsid w:val="00CC2492"/>
    <w:rsid w:val="00CC2F6A"/>
    <w:rsid w:val="00CC41A3"/>
    <w:rsid w:val="00CC4845"/>
    <w:rsid w:val="00CC763F"/>
    <w:rsid w:val="00CD0151"/>
    <w:rsid w:val="00CD01BB"/>
    <w:rsid w:val="00CD1A1A"/>
    <w:rsid w:val="00CD22D9"/>
    <w:rsid w:val="00CD264C"/>
    <w:rsid w:val="00CD2D38"/>
    <w:rsid w:val="00CD3759"/>
    <w:rsid w:val="00CD3CDD"/>
    <w:rsid w:val="00CD4A57"/>
    <w:rsid w:val="00CD560B"/>
    <w:rsid w:val="00CD694B"/>
    <w:rsid w:val="00CD7239"/>
    <w:rsid w:val="00CD7533"/>
    <w:rsid w:val="00CE0B54"/>
    <w:rsid w:val="00CE3100"/>
    <w:rsid w:val="00CE3603"/>
    <w:rsid w:val="00CE36DC"/>
    <w:rsid w:val="00CE5F8E"/>
    <w:rsid w:val="00CE61AB"/>
    <w:rsid w:val="00CE7146"/>
    <w:rsid w:val="00CF1AF3"/>
    <w:rsid w:val="00CF2AB7"/>
    <w:rsid w:val="00CF351C"/>
    <w:rsid w:val="00CF3E07"/>
    <w:rsid w:val="00CF423A"/>
    <w:rsid w:val="00CF4795"/>
    <w:rsid w:val="00CF4A3F"/>
    <w:rsid w:val="00CF705E"/>
    <w:rsid w:val="00D002F3"/>
    <w:rsid w:val="00D0049B"/>
    <w:rsid w:val="00D02376"/>
    <w:rsid w:val="00D03919"/>
    <w:rsid w:val="00D0393B"/>
    <w:rsid w:val="00D042E7"/>
    <w:rsid w:val="00D04B9F"/>
    <w:rsid w:val="00D05892"/>
    <w:rsid w:val="00D06640"/>
    <w:rsid w:val="00D068ED"/>
    <w:rsid w:val="00D074E0"/>
    <w:rsid w:val="00D105BD"/>
    <w:rsid w:val="00D107E5"/>
    <w:rsid w:val="00D10A66"/>
    <w:rsid w:val="00D10F58"/>
    <w:rsid w:val="00D11031"/>
    <w:rsid w:val="00D11880"/>
    <w:rsid w:val="00D1287A"/>
    <w:rsid w:val="00D12993"/>
    <w:rsid w:val="00D12DA5"/>
    <w:rsid w:val="00D132AA"/>
    <w:rsid w:val="00D13DAB"/>
    <w:rsid w:val="00D1456D"/>
    <w:rsid w:val="00D157C4"/>
    <w:rsid w:val="00D15919"/>
    <w:rsid w:val="00D15950"/>
    <w:rsid w:val="00D15EF2"/>
    <w:rsid w:val="00D1638E"/>
    <w:rsid w:val="00D16545"/>
    <w:rsid w:val="00D16F41"/>
    <w:rsid w:val="00D17425"/>
    <w:rsid w:val="00D20583"/>
    <w:rsid w:val="00D20622"/>
    <w:rsid w:val="00D21B4F"/>
    <w:rsid w:val="00D21E59"/>
    <w:rsid w:val="00D22F88"/>
    <w:rsid w:val="00D23FDF"/>
    <w:rsid w:val="00D24B76"/>
    <w:rsid w:val="00D257D3"/>
    <w:rsid w:val="00D26CC9"/>
    <w:rsid w:val="00D26DDA"/>
    <w:rsid w:val="00D273C0"/>
    <w:rsid w:val="00D3328C"/>
    <w:rsid w:val="00D339D1"/>
    <w:rsid w:val="00D34E62"/>
    <w:rsid w:val="00D3516E"/>
    <w:rsid w:val="00D35A5F"/>
    <w:rsid w:val="00D3669E"/>
    <w:rsid w:val="00D376D6"/>
    <w:rsid w:val="00D37772"/>
    <w:rsid w:val="00D405E5"/>
    <w:rsid w:val="00D40684"/>
    <w:rsid w:val="00D408EB"/>
    <w:rsid w:val="00D4274C"/>
    <w:rsid w:val="00D42A4F"/>
    <w:rsid w:val="00D432EA"/>
    <w:rsid w:val="00D43D38"/>
    <w:rsid w:val="00D44155"/>
    <w:rsid w:val="00D4643E"/>
    <w:rsid w:val="00D46AB3"/>
    <w:rsid w:val="00D47E4B"/>
    <w:rsid w:val="00D507B7"/>
    <w:rsid w:val="00D51347"/>
    <w:rsid w:val="00D528EE"/>
    <w:rsid w:val="00D529BD"/>
    <w:rsid w:val="00D52B26"/>
    <w:rsid w:val="00D53483"/>
    <w:rsid w:val="00D540EC"/>
    <w:rsid w:val="00D542DB"/>
    <w:rsid w:val="00D542FB"/>
    <w:rsid w:val="00D54BB1"/>
    <w:rsid w:val="00D559BF"/>
    <w:rsid w:val="00D56791"/>
    <w:rsid w:val="00D57201"/>
    <w:rsid w:val="00D5754D"/>
    <w:rsid w:val="00D57615"/>
    <w:rsid w:val="00D57934"/>
    <w:rsid w:val="00D5796B"/>
    <w:rsid w:val="00D6083A"/>
    <w:rsid w:val="00D610E5"/>
    <w:rsid w:val="00D613A6"/>
    <w:rsid w:val="00D62B53"/>
    <w:rsid w:val="00D6408F"/>
    <w:rsid w:val="00D65CBA"/>
    <w:rsid w:val="00D67664"/>
    <w:rsid w:val="00D67FEE"/>
    <w:rsid w:val="00D700E9"/>
    <w:rsid w:val="00D704EE"/>
    <w:rsid w:val="00D70CC4"/>
    <w:rsid w:val="00D70F1D"/>
    <w:rsid w:val="00D711F6"/>
    <w:rsid w:val="00D71612"/>
    <w:rsid w:val="00D728BE"/>
    <w:rsid w:val="00D73541"/>
    <w:rsid w:val="00D744F7"/>
    <w:rsid w:val="00D746C5"/>
    <w:rsid w:val="00D74A02"/>
    <w:rsid w:val="00D762F7"/>
    <w:rsid w:val="00D76432"/>
    <w:rsid w:val="00D800A9"/>
    <w:rsid w:val="00D8023D"/>
    <w:rsid w:val="00D8051C"/>
    <w:rsid w:val="00D8134D"/>
    <w:rsid w:val="00D815DA"/>
    <w:rsid w:val="00D8173C"/>
    <w:rsid w:val="00D820F9"/>
    <w:rsid w:val="00D82738"/>
    <w:rsid w:val="00D82F6F"/>
    <w:rsid w:val="00D839A4"/>
    <w:rsid w:val="00D84B87"/>
    <w:rsid w:val="00D856F6"/>
    <w:rsid w:val="00D85949"/>
    <w:rsid w:val="00D873B6"/>
    <w:rsid w:val="00D878C7"/>
    <w:rsid w:val="00D902AF"/>
    <w:rsid w:val="00D91F7D"/>
    <w:rsid w:val="00D92707"/>
    <w:rsid w:val="00D92B09"/>
    <w:rsid w:val="00D92EAB"/>
    <w:rsid w:val="00D9406B"/>
    <w:rsid w:val="00D954A9"/>
    <w:rsid w:val="00D96032"/>
    <w:rsid w:val="00D961AD"/>
    <w:rsid w:val="00D96768"/>
    <w:rsid w:val="00D9687B"/>
    <w:rsid w:val="00DA08B6"/>
    <w:rsid w:val="00DA0AB5"/>
    <w:rsid w:val="00DA1B49"/>
    <w:rsid w:val="00DA1FD6"/>
    <w:rsid w:val="00DA2391"/>
    <w:rsid w:val="00DA2F2C"/>
    <w:rsid w:val="00DA3376"/>
    <w:rsid w:val="00DA36B9"/>
    <w:rsid w:val="00DA4FB6"/>
    <w:rsid w:val="00DA5094"/>
    <w:rsid w:val="00DA555F"/>
    <w:rsid w:val="00DA59FC"/>
    <w:rsid w:val="00DA5CE6"/>
    <w:rsid w:val="00DA5EBA"/>
    <w:rsid w:val="00DA61AE"/>
    <w:rsid w:val="00DA7F11"/>
    <w:rsid w:val="00DB07F8"/>
    <w:rsid w:val="00DB0E0C"/>
    <w:rsid w:val="00DB0FC2"/>
    <w:rsid w:val="00DB1BCE"/>
    <w:rsid w:val="00DB1C39"/>
    <w:rsid w:val="00DB1EF4"/>
    <w:rsid w:val="00DB2593"/>
    <w:rsid w:val="00DB2723"/>
    <w:rsid w:val="00DB3083"/>
    <w:rsid w:val="00DB42A0"/>
    <w:rsid w:val="00DB4788"/>
    <w:rsid w:val="00DB4BCB"/>
    <w:rsid w:val="00DB5118"/>
    <w:rsid w:val="00DB6F02"/>
    <w:rsid w:val="00DB7B0D"/>
    <w:rsid w:val="00DC0238"/>
    <w:rsid w:val="00DC241A"/>
    <w:rsid w:val="00DC2C76"/>
    <w:rsid w:val="00DC2F48"/>
    <w:rsid w:val="00DC391B"/>
    <w:rsid w:val="00DC5F12"/>
    <w:rsid w:val="00DC6515"/>
    <w:rsid w:val="00DC72C9"/>
    <w:rsid w:val="00DC7BE9"/>
    <w:rsid w:val="00DD09C9"/>
    <w:rsid w:val="00DD2E03"/>
    <w:rsid w:val="00DD52FF"/>
    <w:rsid w:val="00DD69EA"/>
    <w:rsid w:val="00DD6E29"/>
    <w:rsid w:val="00DD7C2B"/>
    <w:rsid w:val="00DE0033"/>
    <w:rsid w:val="00DE0294"/>
    <w:rsid w:val="00DE0DB1"/>
    <w:rsid w:val="00DE2C60"/>
    <w:rsid w:val="00DE396C"/>
    <w:rsid w:val="00DE4091"/>
    <w:rsid w:val="00DE4175"/>
    <w:rsid w:val="00DE4FAA"/>
    <w:rsid w:val="00DE7101"/>
    <w:rsid w:val="00DE76B7"/>
    <w:rsid w:val="00DE7717"/>
    <w:rsid w:val="00DE7D15"/>
    <w:rsid w:val="00DF0006"/>
    <w:rsid w:val="00DF0496"/>
    <w:rsid w:val="00DF174F"/>
    <w:rsid w:val="00DF271A"/>
    <w:rsid w:val="00DF2D2A"/>
    <w:rsid w:val="00DF3D8B"/>
    <w:rsid w:val="00DF4AE6"/>
    <w:rsid w:val="00DF4AF7"/>
    <w:rsid w:val="00DF53E7"/>
    <w:rsid w:val="00DF7290"/>
    <w:rsid w:val="00E00CF7"/>
    <w:rsid w:val="00E00E90"/>
    <w:rsid w:val="00E01012"/>
    <w:rsid w:val="00E01112"/>
    <w:rsid w:val="00E01191"/>
    <w:rsid w:val="00E011CD"/>
    <w:rsid w:val="00E02A61"/>
    <w:rsid w:val="00E02AD4"/>
    <w:rsid w:val="00E02CC6"/>
    <w:rsid w:val="00E0362B"/>
    <w:rsid w:val="00E03701"/>
    <w:rsid w:val="00E0504E"/>
    <w:rsid w:val="00E062D9"/>
    <w:rsid w:val="00E067DC"/>
    <w:rsid w:val="00E06DEE"/>
    <w:rsid w:val="00E077F8"/>
    <w:rsid w:val="00E07A33"/>
    <w:rsid w:val="00E11B32"/>
    <w:rsid w:val="00E11EE7"/>
    <w:rsid w:val="00E1290F"/>
    <w:rsid w:val="00E14A27"/>
    <w:rsid w:val="00E14A9A"/>
    <w:rsid w:val="00E14C43"/>
    <w:rsid w:val="00E14FAE"/>
    <w:rsid w:val="00E169AD"/>
    <w:rsid w:val="00E21049"/>
    <w:rsid w:val="00E21AFE"/>
    <w:rsid w:val="00E2236C"/>
    <w:rsid w:val="00E22A55"/>
    <w:rsid w:val="00E23181"/>
    <w:rsid w:val="00E23641"/>
    <w:rsid w:val="00E23D45"/>
    <w:rsid w:val="00E24450"/>
    <w:rsid w:val="00E24646"/>
    <w:rsid w:val="00E252A8"/>
    <w:rsid w:val="00E26384"/>
    <w:rsid w:val="00E27C20"/>
    <w:rsid w:val="00E3008B"/>
    <w:rsid w:val="00E302EC"/>
    <w:rsid w:val="00E303B1"/>
    <w:rsid w:val="00E30767"/>
    <w:rsid w:val="00E31078"/>
    <w:rsid w:val="00E31750"/>
    <w:rsid w:val="00E323F2"/>
    <w:rsid w:val="00E334E2"/>
    <w:rsid w:val="00E35446"/>
    <w:rsid w:val="00E359D4"/>
    <w:rsid w:val="00E362CA"/>
    <w:rsid w:val="00E36494"/>
    <w:rsid w:val="00E36744"/>
    <w:rsid w:val="00E368EE"/>
    <w:rsid w:val="00E37DE7"/>
    <w:rsid w:val="00E37EFC"/>
    <w:rsid w:val="00E408C8"/>
    <w:rsid w:val="00E40F12"/>
    <w:rsid w:val="00E412CC"/>
    <w:rsid w:val="00E41FDE"/>
    <w:rsid w:val="00E42534"/>
    <w:rsid w:val="00E42931"/>
    <w:rsid w:val="00E43010"/>
    <w:rsid w:val="00E43242"/>
    <w:rsid w:val="00E43B64"/>
    <w:rsid w:val="00E443CB"/>
    <w:rsid w:val="00E44CB3"/>
    <w:rsid w:val="00E44EE1"/>
    <w:rsid w:val="00E50DB2"/>
    <w:rsid w:val="00E51664"/>
    <w:rsid w:val="00E53670"/>
    <w:rsid w:val="00E53B96"/>
    <w:rsid w:val="00E55004"/>
    <w:rsid w:val="00E56760"/>
    <w:rsid w:val="00E56D11"/>
    <w:rsid w:val="00E60487"/>
    <w:rsid w:val="00E60DCA"/>
    <w:rsid w:val="00E61A53"/>
    <w:rsid w:val="00E61D06"/>
    <w:rsid w:val="00E61D6E"/>
    <w:rsid w:val="00E6244F"/>
    <w:rsid w:val="00E62485"/>
    <w:rsid w:val="00E62CB9"/>
    <w:rsid w:val="00E63899"/>
    <w:rsid w:val="00E64C0F"/>
    <w:rsid w:val="00E664A1"/>
    <w:rsid w:val="00E70D66"/>
    <w:rsid w:val="00E71335"/>
    <w:rsid w:val="00E715E0"/>
    <w:rsid w:val="00E71704"/>
    <w:rsid w:val="00E7230D"/>
    <w:rsid w:val="00E723B7"/>
    <w:rsid w:val="00E73A73"/>
    <w:rsid w:val="00E74948"/>
    <w:rsid w:val="00E75996"/>
    <w:rsid w:val="00E76834"/>
    <w:rsid w:val="00E80925"/>
    <w:rsid w:val="00E8274A"/>
    <w:rsid w:val="00E8355B"/>
    <w:rsid w:val="00E84926"/>
    <w:rsid w:val="00E86816"/>
    <w:rsid w:val="00E87159"/>
    <w:rsid w:val="00E9147B"/>
    <w:rsid w:val="00E941FF"/>
    <w:rsid w:val="00E9552B"/>
    <w:rsid w:val="00E956A5"/>
    <w:rsid w:val="00E9725A"/>
    <w:rsid w:val="00EA0F4E"/>
    <w:rsid w:val="00EA1685"/>
    <w:rsid w:val="00EA18AD"/>
    <w:rsid w:val="00EA297E"/>
    <w:rsid w:val="00EA483B"/>
    <w:rsid w:val="00EA4978"/>
    <w:rsid w:val="00EA49F4"/>
    <w:rsid w:val="00EA5BB2"/>
    <w:rsid w:val="00EA6817"/>
    <w:rsid w:val="00EA6CA0"/>
    <w:rsid w:val="00EA7E49"/>
    <w:rsid w:val="00EA7F1B"/>
    <w:rsid w:val="00EB02DE"/>
    <w:rsid w:val="00EB06AD"/>
    <w:rsid w:val="00EB1EFC"/>
    <w:rsid w:val="00EB38C3"/>
    <w:rsid w:val="00EB3D13"/>
    <w:rsid w:val="00EB3F27"/>
    <w:rsid w:val="00EB41D9"/>
    <w:rsid w:val="00EB48E4"/>
    <w:rsid w:val="00EB637B"/>
    <w:rsid w:val="00EB680B"/>
    <w:rsid w:val="00EB6B4C"/>
    <w:rsid w:val="00EB7EAC"/>
    <w:rsid w:val="00EC02E7"/>
    <w:rsid w:val="00EC03C1"/>
    <w:rsid w:val="00EC07FE"/>
    <w:rsid w:val="00EC0952"/>
    <w:rsid w:val="00EC0DB2"/>
    <w:rsid w:val="00EC137C"/>
    <w:rsid w:val="00EC1AAC"/>
    <w:rsid w:val="00EC1D9F"/>
    <w:rsid w:val="00EC2419"/>
    <w:rsid w:val="00EC2AA7"/>
    <w:rsid w:val="00EC35C7"/>
    <w:rsid w:val="00EC36B4"/>
    <w:rsid w:val="00EC4059"/>
    <w:rsid w:val="00EC4F16"/>
    <w:rsid w:val="00EC6645"/>
    <w:rsid w:val="00EC698B"/>
    <w:rsid w:val="00EC69CB"/>
    <w:rsid w:val="00EC7CD6"/>
    <w:rsid w:val="00EC7DF2"/>
    <w:rsid w:val="00ED1CBA"/>
    <w:rsid w:val="00ED2512"/>
    <w:rsid w:val="00ED2569"/>
    <w:rsid w:val="00ED28A9"/>
    <w:rsid w:val="00ED2CE2"/>
    <w:rsid w:val="00ED37C9"/>
    <w:rsid w:val="00ED3EDA"/>
    <w:rsid w:val="00ED451A"/>
    <w:rsid w:val="00ED61D2"/>
    <w:rsid w:val="00ED665E"/>
    <w:rsid w:val="00ED6669"/>
    <w:rsid w:val="00ED6779"/>
    <w:rsid w:val="00ED67A7"/>
    <w:rsid w:val="00ED6857"/>
    <w:rsid w:val="00ED730B"/>
    <w:rsid w:val="00ED7413"/>
    <w:rsid w:val="00ED77A9"/>
    <w:rsid w:val="00EE0A3A"/>
    <w:rsid w:val="00EE2E55"/>
    <w:rsid w:val="00EE316B"/>
    <w:rsid w:val="00EE3467"/>
    <w:rsid w:val="00EE4829"/>
    <w:rsid w:val="00EE4887"/>
    <w:rsid w:val="00EE50BC"/>
    <w:rsid w:val="00EE50E6"/>
    <w:rsid w:val="00EE526E"/>
    <w:rsid w:val="00EE5F2E"/>
    <w:rsid w:val="00EE6A35"/>
    <w:rsid w:val="00EE7890"/>
    <w:rsid w:val="00EF060E"/>
    <w:rsid w:val="00EF11F9"/>
    <w:rsid w:val="00EF1F94"/>
    <w:rsid w:val="00EF2547"/>
    <w:rsid w:val="00EF2953"/>
    <w:rsid w:val="00EF36ED"/>
    <w:rsid w:val="00EF3D8E"/>
    <w:rsid w:val="00EF3DBB"/>
    <w:rsid w:val="00EF4606"/>
    <w:rsid w:val="00EF600F"/>
    <w:rsid w:val="00EF67C7"/>
    <w:rsid w:val="00EF79AE"/>
    <w:rsid w:val="00F0078F"/>
    <w:rsid w:val="00F0083F"/>
    <w:rsid w:val="00F025A5"/>
    <w:rsid w:val="00F02D90"/>
    <w:rsid w:val="00F041B3"/>
    <w:rsid w:val="00F049A6"/>
    <w:rsid w:val="00F04AC8"/>
    <w:rsid w:val="00F055D1"/>
    <w:rsid w:val="00F06464"/>
    <w:rsid w:val="00F064CD"/>
    <w:rsid w:val="00F06CAB"/>
    <w:rsid w:val="00F10377"/>
    <w:rsid w:val="00F10489"/>
    <w:rsid w:val="00F10C2E"/>
    <w:rsid w:val="00F11B00"/>
    <w:rsid w:val="00F12931"/>
    <w:rsid w:val="00F12E20"/>
    <w:rsid w:val="00F1361E"/>
    <w:rsid w:val="00F13639"/>
    <w:rsid w:val="00F13951"/>
    <w:rsid w:val="00F13D82"/>
    <w:rsid w:val="00F1491C"/>
    <w:rsid w:val="00F15ADB"/>
    <w:rsid w:val="00F16A74"/>
    <w:rsid w:val="00F16EC5"/>
    <w:rsid w:val="00F17382"/>
    <w:rsid w:val="00F1755A"/>
    <w:rsid w:val="00F17F9A"/>
    <w:rsid w:val="00F22ED3"/>
    <w:rsid w:val="00F2331E"/>
    <w:rsid w:val="00F23C15"/>
    <w:rsid w:val="00F23C4E"/>
    <w:rsid w:val="00F24D71"/>
    <w:rsid w:val="00F27AE9"/>
    <w:rsid w:val="00F27B8F"/>
    <w:rsid w:val="00F27E8B"/>
    <w:rsid w:val="00F30218"/>
    <w:rsid w:val="00F30894"/>
    <w:rsid w:val="00F31DCB"/>
    <w:rsid w:val="00F321BC"/>
    <w:rsid w:val="00F3282B"/>
    <w:rsid w:val="00F33525"/>
    <w:rsid w:val="00F34387"/>
    <w:rsid w:val="00F35F54"/>
    <w:rsid w:val="00F35F7C"/>
    <w:rsid w:val="00F36AEF"/>
    <w:rsid w:val="00F373CC"/>
    <w:rsid w:val="00F37BDC"/>
    <w:rsid w:val="00F401C6"/>
    <w:rsid w:val="00F41236"/>
    <w:rsid w:val="00F412ED"/>
    <w:rsid w:val="00F413CF"/>
    <w:rsid w:val="00F420A7"/>
    <w:rsid w:val="00F42CD1"/>
    <w:rsid w:val="00F42F6C"/>
    <w:rsid w:val="00F437A5"/>
    <w:rsid w:val="00F44CD9"/>
    <w:rsid w:val="00F4589C"/>
    <w:rsid w:val="00F45B0A"/>
    <w:rsid w:val="00F45FA9"/>
    <w:rsid w:val="00F463F4"/>
    <w:rsid w:val="00F46C77"/>
    <w:rsid w:val="00F502BB"/>
    <w:rsid w:val="00F50FF9"/>
    <w:rsid w:val="00F515F4"/>
    <w:rsid w:val="00F524A5"/>
    <w:rsid w:val="00F5444A"/>
    <w:rsid w:val="00F54CB4"/>
    <w:rsid w:val="00F55055"/>
    <w:rsid w:val="00F55946"/>
    <w:rsid w:val="00F55D19"/>
    <w:rsid w:val="00F55FE1"/>
    <w:rsid w:val="00F56090"/>
    <w:rsid w:val="00F563F1"/>
    <w:rsid w:val="00F56407"/>
    <w:rsid w:val="00F5653D"/>
    <w:rsid w:val="00F56DA2"/>
    <w:rsid w:val="00F571C5"/>
    <w:rsid w:val="00F57EF7"/>
    <w:rsid w:val="00F60376"/>
    <w:rsid w:val="00F624D1"/>
    <w:rsid w:val="00F63F73"/>
    <w:rsid w:val="00F6511E"/>
    <w:rsid w:val="00F6597C"/>
    <w:rsid w:val="00F66A4E"/>
    <w:rsid w:val="00F66DE6"/>
    <w:rsid w:val="00F66E4F"/>
    <w:rsid w:val="00F674A4"/>
    <w:rsid w:val="00F6766E"/>
    <w:rsid w:val="00F67EF7"/>
    <w:rsid w:val="00F704DE"/>
    <w:rsid w:val="00F705FB"/>
    <w:rsid w:val="00F74B7B"/>
    <w:rsid w:val="00F75B77"/>
    <w:rsid w:val="00F76A28"/>
    <w:rsid w:val="00F76C83"/>
    <w:rsid w:val="00F775C4"/>
    <w:rsid w:val="00F77CCB"/>
    <w:rsid w:val="00F80CDC"/>
    <w:rsid w:val="00F810F3"/>
    <w:rsid w:val="00F813AC"/>
    <w:rsid w:val="00F81404"/>
    <w:rsid w:val="00F814AA"/>
    <w:rsid w:val="00F83283"/>
    <w:rsid w:val="00F83EE3"/>
    <w:rsid w:val="00F84E7D"/>
    <w:rsid w:val="00F850D4"/>
    <w:rsid w:val="00F87F3E"/>
    <w:rsid w:val="00F903B9"/>
    <w:rsid w:val="00F91ACA"/>
    <w:rsid w:val="00F92140"/>
    <w:rsid w:val="00F96077"/>
    <w:rsid w:val="00F9625F"/>
    <w:rsid w:val="00F971DF"/>
    <w:rsid w:val="00F972D7"/>
    <w:rsid w:val="00F97AAB"/>
    <w:rsid w:val="00F97F7B"/>
    <w:rsid w:val="00FA0377"/>
    <w:rsid w:val="00FA1F6D"/>
    <w:rsid w:val="00FA240C"/>
    <w:rsid w:val="00FA24A2"/>
    <w:rsid w:val="00FA2CFC"/>
    <w:rsid w:val="00FA2D98"/>
    <w:rsid w:val="00FA3086"/>
    <w:rsid w:val="00FA3258"/>
    <w:rsid w:val="00FA4034"/>
    <w:rsid w:val="00FA52D2"/>
    <w:rsid w:val="00FA5403"/>
    <w:rsid w:val="00FA594A"/>
    <w:rsid w:val="00FA5AB0"/>
    <w:rsid w:val="00FA6356"/>
    <w:rsid w:val="00FA63B3"/>
    <w:rsid w:val="00FA63D2"/>
    <w:rsid w:val="00FA6450"/>
    <w:rsid w:val="00FA7B2F"/>
    <w:rsid w:val="00FB03AD"/>
    <w:rsid w:val="00FB03E4"/>
    <w:rsid w:val="00FB0BAE"/>
    <w:rsid w:val="00FB0D78"/>
    <w:rsid w:val="00FB183B"/>
    <w:rsid w:val="00FB1A69"/>
    <w:rsid w:val="00FB3FAB"/>
    <w:rsid w:val="00FB5024"/>
    <w:rsid w:val="00FB58A8"/>
    <w:rsid w:val="00FB5F26"/>
    <w:rsid w:val="00FB61EF"/>
    <w:rsid w:val="00FB72A4"/>
    <w:rsid w:val="00FB763A"/>
    <w:rsid w:val="00FC0091"/>
    <w:rsid w:val="00FC03D2"/>
    <w:rsid w:val="00FC2CEB"/>
    <w:rsid w:val="00FC36D4"/>
    <w:rsid w:val="00FC3962"/>
    <w:rsid w:val="00FC3BBE"/>
    <w:rsid w:val="00FC51DB"/>
    <w:rsid w:val="00FC652C"/>
    <w:rsid w:val="00FC72C0"/>
    <w:rsid w:val="00FD1594"/>
    <w:rsid w:val="00FD198D"/>
    <w:rsid w:val="00FD1CCA"/>
    <w:rsid w:val="00FD55EA"/>
    <w:rsid w:val="00FD630A"/>
    <w:rsid w:val="00FE0035"/>
    <w:rsid w:val="00FE0069"/>
    <w:rsid w:val="00FE0C08"/>
    <w:rsid w:val="00FE1526"/>
    <w:rsid w:val="00FE2698"/>
    <w:rsid w:val="00FE2902"/>
    <w:rsid w:val="00FE2E72"/>
    <w:rsid w:val="00FE2F97"/>
    <w:rsid w:val="00FE3811"/>
    <w:rsid w:val="00FE3E58"/>
    <w:rsid w:val="00FE54C7"/>
    <w:rsid w:val="00FE6CD5"/>
    <w:rsid w:val="00FF0489"/>
    <w:rsid w:val="00FF1975"/>
    <w:rsid w:val="00FF330D"/>
    <w:rsid w:val="00FF4838"/>
    <w:rsid w:val="00FF5DCB"/>
    <w:rsid w:val="00FF6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7"/>
    <o:shapelayout v:ext="edit">
      <o:idmap v:ext="edit" data="1"/>
    </o:shapelayout>
  </w:shapeDefaults>
  <w:decimalSymbol w:val="."/>
  <w:listSeparator w:val=","/>
  <w14:docId w14:val="30753935"/>
  <w15:docId w15:val="{0331F44F-060D-438F-ADA6-8621136A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12931"/>
    <w:pPr>
      <w:tabs>
        <w:tab w:val="right" w:leader="dot" w:pos="8931"/>
      </w:tabs>
      <w:spacing w:after="100"/>
      <w:ind w:left="-567"/>
    </w:pPr>
    <w:rPr>
      <w:b/>
      <w:color w:val="7030A0"/>
    </w:rPr>
  </w:style>
  <w:style w:type="paragraph" w:styleId="TOC2">
    <w:name w:val="toc 2"/>
    <w:basedOn w:val="Normal"/>
    <w:next w:val="Normal"/>
    <w:autoRedefine/>
    <w:uiPriority w:val="39"/>
    <w:unhideWhenUsed/>
    <w:rsid w:val="006B1889"/>
    <w:pPr>
      <w:tabs>
        <w:tab w:val="left" w:pos="284"/>
        <w:tab w:val="right" w:leader="dot" w:pos="8931"/>
      </w:tabs>
      <w:spacing w:after="100"/>
      <w:ind w:hanging="142"/>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F12931"/>
    <w:pPr>
      <w:tabs>
        <w:tab w:val="left" w:pos="1200"/>
        <w:tab w:val="right" w:leader="dot" w:pos="8931"/>
      </w:tabs>
      <w:spacing w:after="100"/>
      <w:ind w:left="426"/>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DC7BE9"/>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paragraph" w:customStyle="1" w:styleId="CPITSub-header1">
    <w:name w:val="CPIT Sub-header 1"/>
    <w:basedOn w:val="Normal"/>
    <w:rsid w:val="0027156B"/>
    <w:pPr>
      <w:tabs>
        <w:tab w:val="left" w:pos="851"/>
      </w:tabs>
    </w:pPr>
    <w:rPr>
      <w:rFonts w:eastAsia="Times New Roman" w:cs="Times New Roman"/>
      <w:b/>
      <w:bCs/>
      <w:color w:val="8F23B3"/>
      <w:sz w:val="32"/>
      <w:szCs w:val="20"/>
      <w:lang w:eastAsia="en-GB"/>
    </w:rPr>
  </w:style>
  <w:style w:type="paragraph" w:customStyle="1" w:styleId="CPITNon-NumberedParagraphText">
    <w:name w:val="CPIT Non-Numbered Paragraph Text"/>
    <w:basedOn w:val="CPITNumberedParagraphText"/>
    <w:rsid w:val="00CA0A4F"/>
    <w:rPr>
      <w:rFonts w:cs="Times New Roman"/>
      <w:szCs w:val="20"/>
    </w:rPr>
  </w:style>
  <w:style w:type="paragraph" w:customStyle="1" w:styleId="COI-Body-Quote">
    <w:name w:val="COI-Body-Quote"/>
    <w:link w:val="COI-Body-QuoteChar"/>
    <w:rsid w:val="00880DF3"/>
    <w:pPr>
      <w:spacing w:after="240" w:line="240" w:lineRule="auto"/>
      <w:ind w:left="851"/>
    </w:pPr>
    <w:rPr>
      <w:rFonts w:eastAsia="Times New Roman"/>
      <w:color w:val="000000"/>
      <w:szCs w:val="24"/>
      <w:lang w:eastAsia="en-GB"/>
    </w:rPr>
  </w:style>
  <w:style w:type="character" w:customStyle="1" w:styleId="COI-Body-QuoteChar">
    <w:name w:val="COI-Body-Quote Char"/>
    <w:basedOn w:val="DefaultParagraphFont"/>
    <w:link w:val="COI-Body-Quote"/>
    <w:rsid w:val="00880DF3"/>
    <w:rPr>
      <w:rFonts w:eastAsia="Times New Roman"/>
      <w:color w:val="000000"/>
      <w:szCs w:val="24"/>
      <w:lang w:eastAsia="en-GB"/>
    </w:rPr>
  </w:style>
  <w:style w:type="character" w:styleId="Emphasis">
    <w:name w:val="Emphasis"/>
    <w:basedOn w:val="DefaultParagraphFont"/>
    <w:uiPriority w:val="20"/>
    <w:qFormat/>
    <w:rsid w:val="00CB1381"/>
    <w:rPr>
      <w:i/>
      <w:iCs/>
    </w:rPr>
  </w:style>
  <w:style w:type="character" w:styleId="Strong">
    <w:name w:val="Strong"/>
    <w:basedOn w:val="DefaultParagraphFont"/>
    <w:uiPriority w:val="22"/>
    <w:qFormat/>
    <w:rsid w:val="00CB1381"/>
    <w:rPr>
      <w:b/>
      <w:bCs/>
    </w:rPr>
  </w:style>
  <w:style w:type="paragraph" w:styleId="NormalWeb">
    <w:name w:val="Normal (Web)"/>
    <w:basedOn w:val="Normal"/>
    <w:uiPriority w:val="99"/>
    <w:semiHidden/>
    <w:unhideWhenUsed/>
    <w:rsid w:val="00CB1381"/>
    <w:pPr>
      <w:spacing w:before="100" w:beforeAutospacing="1" w:after="360"/>
    </w:pPr>
    <w:rPr>
      <w:rFonts w:ascii="Times New Roman" w:eastAsia="Times New Roman" w:hAnsi="Times New Roman" w:cs="Times New Roman"/>
      <w:szCs w:val="24"/>
      <w:lang w:eastAsia="en-GB"/>
    </w:rPr>
  </w:style>
  <w:style w:type="paragraph" w:customStyle="1" w:styleId="Default">
    <w:name w:val="Default"/>
    <w:rsid w:val="00471D69"/>
    <w:pPr>
      <w:autoSpaceDE w:val="0"/>
      <w:autoSpaceDN w:val="0"/>
      <w:adjustRightInd w:val="0"/>
      <w:spacing w:after="0" w:line="240" w:lineRule="auto"/>
    </w:pPr>
    <w:rPr>
      <w:rFonts w:eastAsia="Times New Roman"/>
      <w:color w:val="000000"/>
      <w:szCs w:val="24"/>
      <w:lang w:eastAsia="en-GB"/>
    </w:rPr>
  </w:style>
  <w:style w:type="paragraph" w:customStyle="1" w:styleId="COI-SourceBold">
    <w:name w:val="COI-Source Bold"/>
    <w:next w:val="Normal"/>
    <w:link w:val="COI-SourceBoldChar"/>
    <w:rsid w:val="00471D69"/>
    <w:pPr>
      <w:spacing w:after="0" w:line="240" w:lineRule="auto"/>
      <w:ind w:left="851" w:hanging="851"/>
    </w:pPr>
    <w:rPr>
      <w:rFonts w:eastAsia="Times New Roman"/>
      <w:b/>
      <w:color w:val="000000"/>
      <w:szCs w:val="24"/>
      <w:lang w:eastAsia="en-GB"/>
    </w:rPr>
  </w:style>
  <w:style w:type="character" w:customStyle="1" w:styleId="COI-SourceBoldChar">
    <w:name w:val="COI-Source Bold Char"/>
    <w:basedOn w:val="DefaultParagraphFont"/>
    <w:link w:val="COI-SourceBold"/>
    <w:rsid w:val="00471D69"/>
    <w:rPr>
      <w:rFonts w:eastAsia="Times New Roman"/>
      <w:b/>
      <w:color w:val="000000"/>
      <w:szCs w:val="24"/>
      <w:lang w:eastAsia="en-GB"/>
    </w:rPr>
  </w:style>
  <w:style w:type="paragraph" w:customStyle="1" w:styleId="CPITPolicySummaryText">
    <w:name w:val="CPIT Policy Summary Text"/>
    <w:basedOn w:val="CPITNumberedParagraphText"/>
    <w:rsid w:val="00462B58"/>
    <w:pPr>
      <w:numPr>
        <w:ilvl w:val="2"/>
      </w:numPr>
      <w:ind w:left="720" w:hanging="720"/>
    </w:pPr>
    <w:rPr>
      <w:b/>
      <w:bCs/>
    </w:rPr>
  </w:style>
  <w:style w:type="paragraph" w:customStyle="1" w:styleId="CPITSectionHeader">
    <w:name w:val="CPIT Section Header"/>
    <w:next w:val="CPITNumberedParagraphText"/>
    <w:qFormat/>
    <w:rsid w:val="00ED2512"/>
    <w:pPr>
      <w:spacing w:after="120" w:line="240" w:lineRule="auto"/>
    </w:pPr>
    <w:rPr>
      <w:rFonts w:eastAsia="Times New Roman"/>
      <w:color w:val="8F23B3"/>
      <w:sz w:val="52"/>
      <w:szCs w:val="52"/>
      <w:lang w:eastAsia="en-GB"/>
    </w:rPr>
  </w:style>
  <w:style w:type="character" w:customStyle="1" w:styleId="COI-FootnoteLinkChar">
    <w:name w:val="COI-Footnote Link Char"/>
    <w:basedOn w:val="DefaultParagraphFont"/>
    <w:link w:val="COI-FootnoteLink"/>
    <w:locked/>
    <w:rsid w:val="00ED2512"/>
    <w:rPr>
      <w:u w:val="single" w:color="8F23B3"/>
    </w:rPr>
  </w:style>
  <w:style w:type="paragraph" w:customStyle="1" w:styleId="COI-FootnoteLink">
    <w:name w:val="COI-Footnote Link"/>
    <w:basedOn w:val="Normal"/>
    <w:link w:val="COI-FootnoteLinkChar"/>
    <w:qFormat/>
    <w:rsid w:val="00ED2512"/>
    <w:pPr>
      <w:spacing w:after="0"/>
    </w:pPr>
    <w:rPr>
      <w:u w:val="single" w:color="8F23B3"/>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DC7BE9"/>
  </w:style>
  <w:style w:type="character" w:styleId="Mention">
    <w:name w:val="Mention"/>
    <w:basedOn w:val="DefaultParagraphFont"/>
    <w:uiPriority w:val="99"/>
    <w:semiHidden/>
    <w:unhideWhenUsed/>
    <w:rsid w:val="000015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854">
      <w:bodyDiv w:val="1"/>
      <w:marLeft w:val="0"/>
      <w:marRight w:val="0"/>
      <w:marTop w:val="0"/>
      <w:marBottom w:val="0"/>
      <w:divBdr>
        <w:top w:val="none" w:sz="0" w:space="0" w:color="auto"/>
        <w:left w:val="none" w:sz="0" w:space="0" w:color="auto"/>
        <w:bottom w:val="none" w:sz="0" w:space="0" w:color="auto"/>
        <w:right w:val="none" w:sz="0" w:space="0" w:color="auto"/>
      </w:divBdr>
      <w:divsChild>
        <w:div w:id="1218400995">
          <w:marLeft w:val="0"/>
          <w:marRight w:val="0"/>
          <w:marTop w:val="0"/>
          <w:marBottom w:val="0"/>
          <w:divBdr>
            <w:top w:val="none" w:sz="0" w:space="0" w:color="auto"/>
            <w:left w:val="none" w:sz="0" w:space="0" w:color="auto"/>
            <w:bottom w:val="none" w:sz="0" w:space="0" w:color="auto"/>
            <w:right w:val="none" w:sz="0" w:space="0" w:color="auto"/>
          </w:divBdr>
          <w:divsChild>
            <w:div w:id="1150555239">
              <w:marLeft w:val="0"/>
              <w:marRight w:val="0"/>
              <w:marTop w:val="0"/>
              <w:marBottom w:val="0"/>
              <w:divBdr>
                <w:top w:val="none" w:sz="0" w:space="0" w:color="auto"/>
                <w:left w:val="none" w:sz="0" w:space="0" w:color="auto"/>
                <w:bottom w:val="none" w:sz="0" w:space="0" w:color="auto"/>
                <w:right w:val="none" w:sz="0" w:space="0" w:color="auto"/>
              </w:divBdr>
              <w:divsChild>
                <w:div w:id="634142232">
                  <w:marLeft w:val="0"/>
                  <w:marRight w:val="0"/>
                  <w:marTop w:val="0"/>
                  <w:marBottom w:val="0"/>
                  <w:divBdr>
                    <w:top w:val="none" w:sz="0" w:space="0" w:color="auto"/>
                    <w:left w:val="none" w:sz="0" w:space="0" w:color="auto"/>
                    <w:bottom w:val="none" w:sz="0" w:space="0" w:color="auto"/>
                    <w:right w:val="none" w:sz="0" w:space="0" w:color="auto"/>
                  </w:divBdr>
                  <w:divsChild>
                    <w:div w:id="234627212">
                      <w:marLeft w:val="150"/>
                      <w:marRight w:val="150"/>
                      <w:marTop w:val="0"/>
                      <w:marBottom w:val="0"/>
                      <w:divBdr>
                        <w:top w:val="none" w:sz="0" w:space="0" w:color="auto"/>
                        <w:left w:val="none" w:sz="0" w:space="0" w:color="auto"/>
                        <w:bottom w:val="none" w:sz="0" w:space="0" w:color="auto"/>
                        <w:right w:val="none" w:sz="0" w:space="0" w:color="auto"/>
                      </w:divBdr>
                      <w:divsChild>
                        <w:div w:id="213392273">
                          <w:marLeft w:val="0"/>
                          <w:marRight w:val="0"/>
                          <w:marTop w:val="0"/>
                          <w:marBottom w:val="0"/>
                          <w:divBdr>
                            <w:top w:val="none" w:sz="0" w:space="0" w:color="auto"/>
                            <w:left w:val="none" w:sz="0" w:space="0" w:color="auto"/>
                            <w:bottom w:val="none" w:sz="0" w:space="0" w:color="auto"/>
                            <w:right w:val="none" w:sz="0" w:space="0" w:color="auto"/>
                          </w:divBdr>
                          <w:divsChild>
                            <w:div w:id="791553450">
                              <w:marLeft w:val="0"/>
                              <w:marRight w:val="0"/>
                              <w:marTop w:val="0"/>
                              <w:marBottom w:val="300"/>
                              <w:divBdr>
                                <w:top w:val="none" w:sz="0" w:space="0" w:color="auto"/>
                                <w:left w:val="none" w:sz="0" w:space="0" w:color="auto"/>
                                <w:bottom w:val="none" w:sz="0" w:space="0" w:color="auto"/>
                                <w:right w:val="none" w:sz="0" w:space="0" w:color="auto"/>
                              </w:divBdr>
                              <w:divsChild>
                                <w:div w:id="754791085">
                                  <w:marLeft w:val="0"/>
                                  <w:marRight w:val="0"/>
                                  <w:marTop w:val="0"/>
                                  <w:marBottom w:val="0"/>
                                  <w:divBdr>
                                    <w:top w:val="none" w:sz="0" w:space="0" w:color="auto"/>
                                    <w:left w:val="none" w:sz="0" w:space="0" w:color="auto"/>
                                    <w:bottom w:val="none" w:sz="0" w:space="0" w:color="auto"/>
                                    <w:right w:val="none" w:sz="0" w:space="0" w:color="auto"/>
                                  </w:divBdr>
                                  <w:divsChild>
                                    <w:div w:id="876968996">
                                      <w:marLeft w:val="0"/>
                                      <w:marRight w:val="0"/>
                                      <w:marTop w:val="0"/>
                                      <w:marBottom w:val="0"/>
                                      <w:divBdr>
                                        <w:top w:val="none" w:sz="0" w:space="0" w:color="auto"/>
                                        <w:left w:val="none" w:sz="0" w:space="0" w:color="auto"/>
                                        <w:bottom w:val="none" w:sz="0" w:space="0" w:color="auto"/>
                                        <w:right w:val="none" w:sz="0" w:space="0" w:color="auto"/>
                                      </w:divBdr>
                                      <w:divsChild>
                                        <w:div w:id="1074081843">
                                          <w:marLeft w:val="0"/>
                                          <w:marRight w:val="0"/>
                                          <w:marTop w:val="0"/>
                                          <w:marBottom w:val="0"/>
                                          <w:divBdr>
                                            <w:top w:val="none" w:sz="0" w:space="0" w:color="auto"/>
                                            <w:left w:val="none" w:sz="0" w:space="0" w:color="auto"/>
                                            <w:bottom w:val="none" w:sz="0" w:space="0" w:color="auto"/>
                                            <w:right w:val="none" w:sz="0" w:space="0" w:color="auto"/>
                                          </w:divBdr>
                                          <w:divsChild>
                                            <w:div w:id="920211436">
                                              <w:marLeft w:val="0"/>
                                              <w:marRight w:val="0"/>
                                              <w:marTop w:val="0"/>
                                              <w:marBottom w:val="0"/>
                                              <w:divBdr>
                                                <w:top w:val="none" w:sz="0" w:space="0" w:color="auto"/>
                                                <w:left w:val="none" w:sz="0" w:space="0" w:color="auto"/>
                                                <w:bottom w:val="none" w:sz="0" w:space="0" w:color="auto"/>
                                                <w:right w:val="none" w:sz="0" w:space="0" w:color="auto"/>
                                              </w:divBdr>
                                              <w:divsChild>
                                                <w:div w:id="1362781152">
                                                  <w:marLeft w:val="0"/>
                                                  <w:marRight w:val="0"/>
                                                  <w:marTop w:val="0"/>
                                                  <w:marBottom w:val="0"/>
                                                  <w:divBdr>
                                                    <w:top w:val="none" w:sz="0" w:space="0" w:color="auto"/>
                                                    <w:left w:val="none" w:sz="0" w:space="0" w:color="auto"/>
                                                    <w:bottom w:val="none" w:sz="0" w:space="0" w:color="auto"/>
                                                    <w:right w:val="none" w:sz="0" w:space="0" w:color="auto"/>
                                                  </w:divBdr>
                                                  <w:divsChild>
                                                    <w:div w:id="1061559156">
                                                      <w:marLeft w:val="0"/>
                                                      <w:marRight w:val="0"/>
                                                      <w:marTop w:val="0"/>
                                                      <w:marBottom w:val="0"/>
                                                      <w:divBdr>
                                                        <w:top w:val="none" w:sz="0" w:space="0" w:color="auto"/>
                                                        <w:left w:val="none" w:sz="0" w:space="0" w:color="auto"/>
                                                        <w:bottom w:val="none" w:sz="0" w:space="0" w:color="auto"/>
                                                        <w:right w:val="none" w:sz="0" w:space="0" w:color="auto"/>
                                                      </w:divBdr>
                                                      <w:divsChild>
                                                        <w:div w:id="1583182661">
                                                          <w:marLeft w:val="0"/>
                                                          <w:marRight w:val="0"/>
                                                          <w:marTop w:val="0"/>
                                                          <w:marBottom w:val="0"/>
                                                          <w:divBdr>
                                                            <w:top w:val="none" w:sz="0" w:space="0" w:color="auto"/>
                                                            <w:left w:val="none" w:sz="0" w:space="0" w:color="auto"/>
                                                            <w:bottom w:val="none" w:sz="0" w:space="0" w:color="auto"/>
                                                            <w:right w:val="none" w:sz="0" w:space="0" w:color="auto"/>
                                                          </w:divBdr>
                                                          <w:divsChild>
                                                            <w:div w:id="447043873">
                                                              <w:marLeft w:val="0"/>
                                                              <w:marRight w:val="0"/>
                                                              <w:marTop w:val="0"/>
                                                              <w:marBottom w:val="0"/>
                                                              <w:divBdr>
                                                                <w:top w:val="none" w:sz="0" w:space="0" w:color="auto"/>
                                                                <w:left w:val="none" w:sz="0" w:space="0" w:color="auto"/>
                                                                <w:bottom w:val="none" w:sz="0" w:space="0" w:color="auto"/>
                                                                <w:right w:val="none" w:sz="0" w:space="0" w:color="auto"/>
                                                              </w:divBdr>
                                                              <w:divsChild>
                                                                <w:div w:id="139226601">
                                                                  <w:marLeft w:val="0"/>
                                                                  <w:marRight w:val="5"/>
                                                                  <w:marTop w:val="0"/>
                                                                  <w:marBottom w:val="0"/>
                                                                  <w:divBdr>
                                                                    <w:top w:val="none" w:sz="0" w:space="0" w:color="auto"/>
                                                                    <w:left w:val="none" w:sz="0" w:space="0" w:color="auto"/>
                                                                    <w:bottom w:val="none" w:sz="0" w:space="0" w:color="auto"/>
                                                                    <w:right w:val="none" w:sz="0" w:space="0" w:color="auto"/>
                                                                  </w:divBdr>
                                                                  <w:divsChild>
                                                                    <w:div w:id="278418848">
                                                                      <w:marLeft w:val="0"/>
                                                                      <w:marRight w:val="0"/>
                                                                      <w:marTop w:val="0"/>
                                                                      <w:marBottom w:val="0"/>
                                                                      <w:divBdr>
                                                                        <w:top w:val="none" w:sz="0" w:space="0" w:color="auto"/>
                                                                        <w:left w:val="none" w:sz="0" w:space="0" w:color="auto"/>
                                                                        <w:bottom w:val="none" w:sz="0" w:space="0" w:color="auto"/>
                                                                        <w:right w:val="none" w:sz="0" w:space="0" w:color="auto"/>
                                                                      </w:divBdr>
                                                                      <w:divsChild>
                                                                        <w:div w:id="1555696875">
                                                                          <w:marLeft w:val="0"/>
                                                                          <w:marRight w:val="0"/>
                                                                          <w:marTop w:val="0"/>
                                                                          <w:marBottom w:val="0"/>
                                                                          <w:divBdr>
                                                                            <w:top w:val="none" w:sz="0" w:space="0" w:color="auto"/>
                                                                            <w:left w:val="none" w:sz="0" w:space="0" w:color="auto"/>
                                                                            <w:bottom w:val="none" w:sz="0" w:space="0" w:color="auto"/>
                                                                            <w:right w:val="none" w:sz="0" w:space="0" w:color="auto"/>
                                                                          </w:divBdr>
                                                                          <w:divsChild>
                                                                            <w:div w:id="3504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4324">
      <w:bodyDiv w:val="1"/>
      <w:marLeft w:val="0"/>
      <w:marRight w:val="0"/>
      <w:marTop w:val="0"/>
      <w:marBottom w:val="0"/>
      <w:divBdr>
        <w:top w:val="none" w:sz="0" w:space="0" w:color="auto"/>
        <w:left w:val="none" w:sz="0" w:space="0" w:color="auto"/>
        <w:bottom w:val="none" w:sz="0" w:space="0" w:color="auto"/>
        <w:right w:val="none" w:sz="0" w:space="0" w:color="auto"/>
      </w:divBdr>
      <w:divsChild>
        <w:div w:id="1268854207">
          <w:marLeft w:val="0"/>
          <w:marRight w:val="0"/>
          <w:marTop w:val="0"/>
          <w:marBottom w:val="0"/>
          <w:divBdr>
            <w:top w:val="none" w:sz="0" w:space="0" w:color="auto"/>
            <w:left w:val="none" w:sz="0" w:space="0" w:color="auto"/>
            <w:bottom w:val="none" w:sz="0" w:space="0" w:color="auto"/>
            <w:right w:val="none" w:sz="0" w:space="0" w:color="auto"/>
          </w:divBdr>
          <w:divsChild>
            <w:div w:id="196550436">
              <w:marLeft w:val="0"/>
              <w:marRight w:val="0"/>
              <w:marTop w:val="0"/>
              <w:marBottom w:val="0"/>
              <w:divBdr>
                <w:top w:val="none" w:sz="0" w:space="0" w:color="auto"/>
                <w:left w:val="none" w:sz="0" w:space="0" w:color="auto"/>
                <w:bottom w:val="none" w:sz="0" w:space="0" w:color="auto"/>
                <w:right w:val="none" w:sz="0" w:space="0" w:color="auto"/>
              </w:divBdr>
              <w:divsChild>
                <w:div w:id="1232083600">
                  <w:marLeft w:val="0"/>
                  <w:marRight w:val="0"/>
                  <w:marTop w:val="0"/>
                  <w:marBottom w:val="0"/>
                  <w:divBdr>
                    <w:top w:val="none" w:sz="0" w:space="0" w:color="auto"/>
                    <w:left w:val="none" w:sz="0" w:space="0" w:color="auto"/>
                    <w:bottom w:val="none" w:sz="0" w:space="0" w:color="auto"/>
                    <w:right w:val="none" w:sz="0" w:space="0" w:color="auto"/>
                  </w:divBdr>
                  <w:divsChild>
                    <w:div w:id="632559963">
                      <w:marLeft w:val="0"/>
                      <w:marRight w:val="0"/>
                      <w:marTop w:val="693"/>
                      <w:marBottom w:val="693"/>
                      <w:divBdr>
                        <w:top w:val="none" w:sz="0" w:space="0" w:color="auto"/>
                        <w:left w:val="none" w:sz="0" w:space="0" w:color="auto"/>
                        <w:bottom w:val="none" w:sz="0" w:space="0" w:color="auto"/>
                        <w:right w:val="none" w:sz="0" w:space="0" w:color="auto"/>
                      </w:divBdr>
                      <w:divsChild>
                        <w:div w:id="427239785">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63088">
      <w:bodyDiv w:val="1"/>
      <w:marLeft w:val="0"/>
      <w:marRight w:val="0"/>
      <w:marTop w:val="0"/>
      <w:marBottom w:val="0"/>
      <w:divBdr>
        <w:top w:val="none" w:sz="0" w:space="0" w:color="auto"/>
        <w:left w:val="none" w:sz="0" w:space="0" w:color="auto"/>
        <w:bottom w:val="none" w:sz="0" w:space="0" w:color="auto"/>
        <w:right w:val="none" w:sz="0" w:space="0" w:color="auto"/>
      </w:divBdr>
      <w:divsChild>
        <w:div w:id="110437786">
          <w:marLeft w:val="0"/>
          <w:marRight w:val="0"/>
          <w:marTop w:val="0"/>
          <w:marBottom w:val="0"/>
          <w:divBdr>
            <w:top w:val="none" w:sz="0" w:space="0" w:color="auto"/>
            <w:left w:val="none" w:sz="0" w:space="0" w:color="auto"/>
            <w:bottom w:val="none" w:sz="0" w:space="0" w:color="auto"/>
            <w:right w:val="none" w:sz="0" w:space="0" w:color="auto"/>
          </w:divBdr>
          <w:divsChild>
            <w:div w:id="731780244">
              <w:marLeft w:val="0"/>
              <w:marRight w:val="0"/>
              <w:marTop w:val="0"/>
              <w:marBottom w:val="0"/>
              <w:divBdr>
                <w:top w:val="none" w:sz="0" w:space="0" w:color="auto"/>
                <w:left w:val="none" w:sz="0" w:space="0" w:color="auto"/>
                <w:bottom w:val="none" w:sz="0" w:space="0" w:color="auto"/>
                <w:right w:val="none" w:sz="0" w:space="0" w:color="auto"/>
              </w:divBdr>
              <w:divsChild>
                <w:div w:id="872768286">
                  <w:marLeft w:val="0"/>
                  <w:marRight w:val="0"/>
                  <w:marTop w:val="0"/>
                  <w:marBottom w:val="0"/>
                  <w:divBdr>
                    <w:top w:val="none" w:sz="0" w:space="0" w:color="auto"/>
                    <w:left w:val="none" w:sz="0" w:space="0" w:color="auto"/>
                    <w:bottom w:val="none" w:sz="0" w:space="0" w:color="auto"/>
                    <w:right w:val="none" w:sz="0" w:space="0" w:color="auto"/>
                  </w:divBdr>
                  <w:divsChild>
                    <w:div w:id="12339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290">
      <w:bodyDiv w:val="1"/>
      <w:marLeft w:val="0"/>
      <w:marRight w:val="0"/>
      <w:marTop w:val="0"/>
      <w:marBottom w:val="0"/>
      <w:divBdr>
        <w:top w:val="none" w:sz="0" w:space="0" w:color="auto"/>
        <w:left w:val="none" w:sz="0" w:space="0" w:color="auto"/>
        <w:bottom w:val="none" w:sz="0" w:space="0" w:color="auto"/>
        <w:right w:val="none" w:sz="0" w:space="0" w:color="auto"/>
      </w:divBdr>
      <w:divsChild>
        <w:div w:id="398214703">
          <w:marLeft w:val="0"/>
          <w:marRight w:val="0"/>
          <w:marTop w:val="0"/>
          <w:marBottom w:val="0"/>
          <w:divBdr>
            <w:top w:val="none" w:sz="0" w:space="0" w:color="auto"/>
            <w:left w:val="none" w:sz="0" w:space="0" w:color="auto"/>
            <w:bottom w:val="none" w:sz="0" w:space="0" w:color="auto"/>
            <w:right w:val="none" w:sz="0" w:space="0" w:color="auto"/>
          </w:divBdr>
          <w:divsChild>
            <w:div w:id="785926640">
              <w:marLeft w:val="0"/>
              <w:marRight w:val="0"/>
              <w:marTop w:val="0"/>
              <w:marBottom w:val="0"/>
              <w:divBdr>
                <w:top w:val="none" w:sz="0" w:space="0" w:color="auto"/>
                <w:left w:val="none" w:sz="0" w:space="0" w:color="auto"/>
                <w:bottom w:val="none" w:sz="0" w:space="0" w:color="auto"/>
                <w:right w:val="none" w:sz="0" w:space="0" w:color="auto"/>
              </w:divBdr>
              <w:divsChild>
                <w:div w:id="300579243">
                  <w:marLeft w:val="0"/>
                  <w:marRight w:val="0"/>
                  <w:marTop w:val="0"/>
                  <w:marBottom w:val="0"/>
                  <w:divBdr>
                    <w:top w:val="none" w:sz="0" w:space="0" w:color="auto"/>
                    <w:left w:val="none" w:sz="0" w:space="0" w:color="auto"/>
                    <w:bottom w:val="none" w:sz="0" w:space="0" w:color="auto"/>
                    <w:right w:val="none" w:sz="0" w:space="0" w:color="auto"/>
                  </w:divBdr>
                  <w:divsChild>
                    <w:div w:id="1810786308">
                      <w:marLeft w:val="0"/>
                      <w:marRight w:val="0"/>
                      <w:marTop w:val="0"/>
                      <w:marBottom w:val="0"/>
                      <w:divBdr>
                        <w:top w:val="none" w:sz="0" w:space="0" w:color="auto"/>
                        <w:left w:val="none" w:sz="0" w:space="0" w:color="auto"/>
                        <w:bottom w:val="none" w:sz="0" w:space="0" w:color="auto"/>
                        <w:right w:val="none" w:sz="0" w:space="0" w:color="auto"/>
                      </w:divBdr>
                      <w:divsChild>
                        <w:div w:id="1949386012">
                          <w:marLeft w:val="0"/>
                          <w:marRight w:val="0"/>
                          <w:marTop w:val="0"/>
                          <w:marBottom w:val="0"/>
                          <w:divBdr>
                            <w:top w:val="none" w:sz="0" w:space="0" w:color="auto"/>
                            <w:left w:val="none" w:sz="0" w:space="0" w:color="auto"/>
                            <w:bottom w:val="none" w:sz="0" w:space="0" w:color="auto"/>
                            <w:right w:val="none" w:sz="0" w:space="0" w:color="auto"/>
                          </w:divBdr>
                          <w:divsChild>
                            <w:div w:id="818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893451">
      <w:bodyDiv w:val="1"/>
      <w:marLeft w:val="0"/>
      <w:marRight w:val="0"/>
      <w:marTop w:val="0"/>
      <w:marBottom w:val="0"/>
      <w:divBdr>
        <w:top w:val="none" w:sz="0" w:space="0" w:color="auto"/>
        <w:left w:val="none" w:sz="0" w:space="0" w:color="auto"/>
        <w:bottom w:val="none" w:sz="0" w:space="0" w:color="auto"/>
        <w:right w:val="none" w:sz="0" w:space="0" w:color="auto"/>
      </w:divBdr>
      <w:divsChild>
        <w:div w:id="1473135774">
          <w:marLeft w:val="0"/>
          <w:marRight w:val="0"/>
          <w:marTop w:val="0"/>
          <w:marBottom w:val="0"/>
          <w:divBdr>
            <w:top w:val="none" w:sz="0" w:space="0" w:color="auto"/>
            <w:left w:val="none" w:sz="0" w:space="0" w:color="auto"/>
            <w:bottom w:val="none" w:sz="0" w:space="0" w:color="auto"/>
            <w:right w:val="none" w:sz="0" w:space="0" w:color="auto"/>
          </w:divBdr>
          <w:divsChild>
            <w:div w:id="699629522">
              <w:marLeft w:val="0"/>
              <w:marRight w:val="0"/>
              <w:marTop w:val="0"/>
              <w:marBottom w:val="0"/>
              <w:divBdr>
                <w:top w:val="none" w:sz="0" w:space="0" w:color="auto"/>
                <w:left w:val="none" w:sz="0" w:space="0" w:color="auto"/>
                <w:bottom w:val="none" w:sz="0" w:space="0" w:color="auto"/>
                <w:right w:val="none" w:sz="0" w:space="0" w:color="auto"/>
              </w:divBdr>
              <w:divsChild>
                <w:div w:id="600649656">
                  <w:marLeft w:val="0"/>
                  <w:marRight w:val="0"/>
                  <w:marTop w:val="0"/>
                  <w:marBottom w:val="0"/>
                  <w:divBdr>
                    <w:top w:val="none" w:sz="0" w:space="0" w:color="auto"/>
                    <w:left w:val="none" w:sz="0" w:space="0" w:color="auto"/>
                    <w:bottom w:val="none" w:sz="0" w:space="0" w:color="auto"/>
                    <w:right w:val="none" w:sz="0" w:space="0" w:color="auto"/>
                  </w:divBdr>
                  <w:divsChild>
                    <w:div w:id="821627355">
                      <w:marLeft w:val="300"/>
                      <w:marRight w:val="300"/>
                      <w:marTop w:val="150"/>
                      <w:marBottom w:val="0"/>
                      <w:divBdr>
                        <w:top w:val="none" w:sz="0" w:space="0" w:color="auto"/>
                        <w:left w:val="none" w:sz="0" w:space="0" w:color="auto"/>
                        <w:bottom w:val="none" w:sz="0" w:space="0" w:color="auto"/>
                        <w:right w:val="none" w:sz="0" w:space="0" w:color="auto"/>
                      </w:divBdr>
                      <w:divsChild>
                        <w:div w:id="955449575">
                          <w:marLeft w:val="0"/>
                          <w:marRight w:val="0"/>
                          <w:marTop w:val="0"/>
                          <w:marBottom w:val="0"/>
                          <w:divBdr>
                            <w:top w:val="none" w:sz="0" w:space="0" w:color="auto"/>
                            <w:left w:val="none" w:sz="0" w:space="0" w:color="auto"/>
                            <w:bottom w:val="none" w:sz="0" w:space="0" w:color="auto"/>
                            <w:right w:val="none" w:sz="0" w:space="0" w:color="auto"/>
                          </w:divBdr>
                          <w:divsChild>
                            <w:div w:id="1810895878">
                              <w:marLeft w:val="0"/>
                              <w:marRight w:val="0"/>
                              <w:marTop w:val="0"/>
                              <w:marBottom w:val="0"/>
                              <w:divBdr>
                                <w:top w:val="none" w:sz="0" w:space="0" w:color="auto"/>
                                <w:left w:val="none" w:sz="0" w:space="0" w:color="auto"/>
                                <w:bottom w:val="none" w:sz="0" w:space="0" w:color="auto"/>
                                <w:right w:val="none" w:sz="0" w:space="0" w:color="auto"/>
                              </w:divBdr>
                              <w:divsChild>
                                <w:div w:id="1196312577">
                                  <w:marLeft w:val="0"/>
                                  <w:marRight w:val="0"/>
                                  <w:marTop w:val="0"/>
                                  <w:marBottom w:val="0"/>
                                  <w:divBdr>
                                    <w:top w:val="none" w:sz="0" w:space="0" w:color="auto"/>
                                    <w:left w:val="none" w:sz="0" w:space="0" w:color="auto"/>
                                    <w:bottom w:val="none" w:sz="0" w:space="0" w:color="auto"/>
                                    <w:right w:val="none" w:sz="0" w:space="0" w:color="auto"/>
                                  </w:divBdr>
                                  <w:divsChild>
                                    <w:div w:id="385615294">
                                      <w:marLeft w:val="300"/>
                                      <w:marRight w:val="0"/>
                                      <w:marTop w:val="0"/>
                                      <w:marBottom w:val="0"/>
                                      <w:divBdr>
                                        <w:top w:val="none" w:sz="0" w:space="0" w:color="auto"/>
                                        <w:left w:val="none" w:sz="0" w:space="0" w:color="auto"/>
                                        <w:bottom w:val="none" w:sz="0" w:space="0" w:color="auto"/>
                                        <w:right w:val="none" w:sz="0" w:space="0" w:color="auto"/>
                                      </w:divBdr>
                                      <w:divsChild>
                                        <w:div w:id="1030034741">
                                          <w:marLeft w:val="0"/>
                                          <w:marRight w:val="0"/>
                                          <w:marTop w:val="0"/>
                                          <w:marBottom w:val="0"/>
                                          <w:divBdr>
                                            <w:top w:val="none" w:sz="0" w:space="0" w:color="auto"/>
                                            <w:left w:val="none" w:sz="0" w:space="0" w:color="auto"/>
                                            <w:bottom w:val="none" w:sz="0" w:space="0" w:color="auto"/>
                                            <w:right w:val="none" w:sz="0" w:space="0" w:color="auto"/>
                                          </w:divBdr>
                                          <w:divsChild>
                                            <w:div w:id="1415512216">
                                              <w:marLeft w:val="300"/>
                                              <w:marRight w:val="0"/>
                                              <w:marTop w:val="0"/>
                                              <w:marBottom w:val="0"/>
                                              <w:divBdr>
                                                <w:top w:val="none" w:sz="0" w:space="0" w:color="auto"/>
                                                <w:left w:val="none" w:sz="0" w:space="0" w:color="auto"/>
                                                <w:bottom w:val="none" w:sz="0" w:space="0" w:color="auto"/>
                                                <w:right w:val="none" w:sz="0" w:space="0" w:color="auto"/>
                                              </w:divBdr>
                                              <w:divsChild>
                                                <w:div w:id="7224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4166837">
      <w:bodyDiv w:val="1"/>
      <w:marLeft w:val="0"/>
      <w:marRight w:val="0"/>
      <w:marTop w:val="0"/>
      <w:marBottom w:val="0"/>
      <w:divBdr>
        <w:top w:val="none" w:sz="0" w:space="0" w:color="auto"/>
        <w:left w:val="none" w:sz="0" w:space="0" w:color="auto"/>
        <w:bottom w:val="none" w:sz="0" w:space="0" w:color="auto"/>
        <w:right w:val="none" w:sz="0" w:space="0" w:color="auto"/>
      </w:divBdr>
      <w:divsChild>
        <w:div w:id="1381322047">
          <w:marLeft w:val="0"/>
          <w:marRight w:val="0"/>
          <w:marTop w:val="0"/>
          <w:marBottom w:val="0"/>
          <w:divBdr>
            <w:top w:val="none" w:sz="0" w:space="0" w:color="auto"/>
            <w:left w:val="none" w:sz="0" w:space="0" w:color="auto"/>
            <w:bottom w:val="none" w:sz="0" w:space="0" w:color="auto"/>
            <w:right w:val="none" w:sz="0" w:space="0" w:color="auto"/>
          </w:divBdr>
          <w:divsChild>
            <w:div w:id="1554736534">
              <w:marLeft w:val="0"/>
              <w:marRight w:val="0"/>
              <w:marTop w:val="0"/>
              <w:marBottom w:val="0"/>
              <w:divBdr>
                <w:top w:val="none" w:sz="0" w:space="0" w:color="auto"/>
                <w:left w:val="none" w:sz="0" w:space="0" w:color="auto"/>
                <w:bottom w:val="none" w:sz="0" w:space="0" w:color="auto"/>
                <w:right w:val="none" w:sz="0" w:space="0" w:color="auto"/>
              </w:divBdr>
              <w:divsChild>
                <w:div w:id="1473867439">
                  <w:marLeft w:val="0"/>
                  <w:marRight w:val="0"/>
                  <w:marTop w:val="0"/>
                  <w:marBottom w:val="0"/>
                  <w:divBdr>
                    <w:top w:val="none" w:sz="0" w:space="0" w:color="auto"/>
                    <w:left w:val="none" w:sz="0" w:space="0" w:color="auto"/>
                    <w:bottom w:val="none" w:sz="0" w:space="0" w:color="auto"/>
                    <w:right w:val="none" w:sz="0" w:space="0" w:color="auto"/>
                  </w:divBdr>
                  <w:divsChild>
                    <w:div w:id="722557644">
                      <w:marLeft w:val="150"/>
                      <w:marRight w:val="150"/>
                      <w:marTop w:val="0"/>
                      <w:marBottom w:val="0"/>
                      <w:divBdr>
                        <w:top w:val="none" w:sz="0" w:space="0" w:color="auto"/>
                        <w:left w:val="none" w:sz="0" w:space="0" w:color="auto"/>
                        <w:bottom w:val="none" w:sz="0" w:space="0" w:color="auto"/>
                        <w:right w:val="none" w:sz="0" w:space="0" w:color="auto"/>
                      </w:divBdr>
                      <w:divsChild>
                        <w:div w:id="1130320366">
                          <w:marLeft w:val="0"/>
                          <w:marRight w:val="0"/>
                          <w:marTop w:val="0"/>
                          <w:marBottom w:val="0"/>
                          <w:divBdr>
                            <w:top w:val="none" w:sz="0" w:space="0" w:color="auto"/>
                            <w:left w:val="none" w:sz="0" w:space="0" w:color="auto"/>
                            <w:bottom w:val="none" w:sz="0" w:space="0" w:color="auto"/>
                            <w:right w:val="none" w:sz="0" w:space="0" w:color="auto"/>
                          </w:divBdr>
                          <w:divsChild>
                            <w:div w:id="1631394202">
                              <w:marLeft w:val="0"/>
                              <w:marRight w:val="0"/>
                              <w:marTop w:val="0"/>
                              <w:marBottom w:val="300"/>
                              <w:divBdr>
                                <w:top w:val="none" w:sz="0" w:space="0" w:color="auto"/>
                                <w:left w:val="none" w:sz="0" w:space="0" w:color="auto"/>
                                <w:bottom w:val="none" w:sz="0" w:space="0" w:color="auto"/>
                                <w:right w:val="none" w:sz="0" w:space="0" w:color="auto"/>
                              </w:divBdr>
                              <w:divsChild>
                                <w:div w:id="1055785289">
                                  <w:marLeft w:val="0"/>
                                  <w:marRight w:val="0"/>
                                  <w:marTop w:val="0"/>
                                  <w:marBottom w:val="0"/>
                                  <w:divBdr>
                                    <w:top w:val="none" w:sz="0" w:space="0" w:color="auto"/>
                                    <w:left w:val="none" w:sz="0" w:space="0" w:color="auto"/>
                                    <w:bottom w:val="none" w:sz="0" w:space="0" w:color="auto"/>
                                    <w:right w:val="none" w:sz="0" w:space="0" w:color="auto"/>
                                  </w:divBdr>
                                  <w:divsChild>
                                    <w:div w:id="191110047">
                                      <w:marLeft w:val="0"/>
                                      <w:marRight w:val="0"/>
                                      <w:marTop w:val="0"/>
                                      <w:marBottom w:val="0"/>
                                      <w:divBdr>
                                        <w:top w:val="none" w:sz="0" w:space="0" w:color="auto"/>
                                        <w:left w:val="none" w:sz="0" w:space="0" w:color="auto"/>
                                        <w:bottom w:val="none" w:sz="0" w:space="0" w:color="auto"/>
                                        <w:right w:val="none" w:sz="0" w:space="0" w:color="auto"/>
                                      </w:divBdr>
                                      <w:divsChild>
                                        <w:div w:id="1912153928">
                                          <w:marLeft w:val="0"/>
                                          <w:marRight w:val="0"/>
                                          <w:marTop w:val="0"/>
                                          <w:marBottom w:val="0"/>
                                          <w:divBdr>
                                            <w:top w:val="none" w:sz="0" w:space="0" w:color="auto"/>
                                            <w:left w:val="none" w:sz="0" w:space="0" w:color="auto"/>
                                            <w:bottom w:val="none" w:sz="0" w:space="0" w:color="auto"/>
                                            <w:right w:val="none" w:sz="0" w:space="0" w:color="auto"/>
                                          </w:divBdr>
                                          <w:divsChild>
                                            <w:div w:id="1322736606">
                                              <w:marLeft w:val="0"/>
                                              <w:marRight w:val="0"/>
                                              <w:marTop w:val="0"/>
                                              <w:marBottom w:val="0"/>
                                              <w:divBdr>
                                                <w:top w:val="none" w:sz="0" w:space="0" w:color="auto"/>
                                                <w:left w:val="none" w:sz="0" w:space="0" w:color="auto"/>
                                                <w:bottom w:val="none" w:sz="0" w:space="0" w:color="auto"/>
                                                <w:right w:val="none" w:sz="0" w:space="0" w:color="auto"/>
                                              </w:divBdr>
                                              <w:divsChild>
                                                <w:div w:id="1199122166">
                                                  <w:marLeft w:val="0"/>
                                                  <w:marRight w:val="0"/>
                                                  <w:marTop w:val="0"/>
                                                  <w:marBottom w:val="0"/>
                                                  <w:divBdr>
                                                    <w:top w:val="none" w:sz="0" w:space="0" w:color="auto"/>
                                                    <w:left w:val="none" w:sz="0" w:space="0" w:color="auto"/>
                                                    <w:bottom w:val="none" w:sz="0" w:space="0" w:color="auto"/>
                                                    <w:right w:val="none" w:sz="0" w:space="0" w:color="auto"/>
                                                  </w:divBdr>
                                                  <w:divsChild>
                                                    <w:div w:id="704333554">
                                                      <w:marLeft w:val="0"/>
                                                      <w:marRight w:val="0"/>
                                                      <w:marTop w:val="0"/>
                                                      <w:marBottom w:val="0"/>
                                                      <w:divBdr>
                                                        <w:top w:val="none" w:sz="0" w:space="0" w:color="auto"/>
                                                        <w:left w:val="none" w:sz="0" w:space="0" w:color="auto"/>
                                                        <w:bottom w:val="none" w:sz="0" w:space="0" w:color="auto"/>
                                                        <w:right w:val="none" w:sz="0" w:space="0" w:color="auto"/>
                                                      </w:divBdr>
                                                      <w:divsChild>
                                                        <w:div w:id="959797062">
                                                          <w:marLeft w:val="0"/>
                                                          <w:marRight w:val="0"/>
                                                          <w:marTop w:val="0"/>
                                                          <w:marBottom w:val="0"/>
                                                          <w:divBdr>
                                                            <w:top w:val="none" w:sz="0" w:space="0" w:color="auto"/>
                                                            <w:left w:val="none" w:sz="0" w:space="0" w:color="auto"/>
                                                            <w:bottom w:val="none" w:sz="0" w:space="0" w:color="auto"/>
                                                            <w:right w:val="none" w:sz="0" w:space="0" w:color="auto"/>
                                                          </w:divBdr>
                                                          <w:divsChild>
                                                            <w:div w:id="991297828">
                                                              <w:marLeft w:val="0"/>
                                                              <w:marRight w:val="0"/>
                                                              <w:marTop w:val="0"/>
                                                              <w:marBottom w:val="0"/>
                                                              <w:divBdr>
                                                                <w:top w:val="none" w:sz="0" w:space="0" w:color="auto"/>
                                                                <w:left w:val="none" w:sz="0" w:space="0" w:color="auto"/>
                                                                <w:bottom w:val="none" w:sz="0" w:space="0" w:color="auto"/>
                                                                <w:right w:val="none" w:sz="0" w:space="0" w:color="auto"/>
                                                              </w:divBdr>
                                                              <w:divsChild>
                                                                <w:div w:id="867644811">
                                                                  <w:marLeft w:val="0"/>
                                                                  <w:marRight w:val="5"/>
                                                                  <w:marTop w:val="0"/>
                                                                  <w:marBottom w:val="0"/>
                                                                  <w:divBdr>
                                                                    <w:top w:val="none" w:sz="0" w:space="0" w:color="auto"/>
                                                                    <w:left w:val="none" w:sz="0" w:space="0" w:color="auto"/>
                                                                    <w:bottom w:val="none" w:sz="0" w:space="0" w:color="auto"/>
                                                                    <w:right w:val="none" w:sz="0" w:space="0" w:color="auto"/>
                                                                  </w:divBdr>
                                                                  <w:divsChild>
                                                                    <w:div w:id="1096245633">
                                                                      <w:marLeft w:val="0"/>
                                                                      <w:marRight w:val="0"/>
                                                                      <w:marTop w:val="0"/>
                                                                      <w:marBottom w:val="0"/>
                                                                      <w:divBdr>
                                                                        <w:top w:val="none" w:sz="0" w:space="0" w:color="auto"/>
                                                                        <w:left w:val="none" w:sz="0" w:space="0" w:color="auto"/>
                                                                        <w:bottom w:val="none" w:sz="0" w:space="0" w:color="auto"/>
                                                                        <w:right w:val="none" w:sz="0" w:space="0" w:color="auto"/>
                                                                      </w:divBdr>
                                                                      <w:divsChild>
                                                                        <w:div w:id="1306812571">
                                                                          <w:marLeft w:val="0"/>
                                                                          <w:marRight w:val="0"/>
                                                                          <w:marTop w:val="0"/>
                                                                          <w:marBottom w:val="0"/>
                                                                          <w:divBdr>
                                                                            <w:top w:val="none" w:sz="0" w:space="0" w:color="auto"/>
                                                                            <w:left w:val="none" w:sz="0" w:space="0" w:color="auto"/>
                                                                            <w:bottom w:val="none" w:sz="0" w:space="0" w:color="auto"/>
                                                                            <w:right w:val="none" w:sz="0" w:space="0" w:color="auto"/>
                                                                          </w:divBdr>
                                                                          <w:divsChild>
                                                                            <w:div w:id="7739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67493">
      <w:bodyDiv w:val="1"/>
      <w:marLeft w:val="0"/>
      <w:marRight w:val="0"/>
      <w:marTop w:val="0"/>
      <w:marBottom w:val="0"/>
      <w:divBdr>
        <w:top w:val="none" w:sz="0" w:space="0" w:color="auto"/>
        <w:left w:val="none" w:sz="0" w:space="0" w:color="auto"/>
        <w:bottom w:val="none" w:sz="0" w:space="0" w:color="auto"/>
        <w:right w:val="none" w:sz="0" w:space="0" w:color="auto"/>
      </w:divBdr>
      <w:divsChild>
        <w:div w:id="162403350">
          <w:marLeft w:val="0"/>
          <w:marRight w:val="0"/>
          <w:marTop w:val="0"/>
          <w:marBottom w:val="0"/>
          <w:divBdr>
            <w:top w:val="none" w:sz="0" w:space="0" w:color="auto"/>
            <w:left w:val="none" w:sz="0" w:space="0" w:color="auto"/>
            <w:bottom w:val="none" w:sz="0" w:space="0" w:color="auto"/>
            <w:right w:val="none" w:sz="0" w:space="0" w:color="auto"/>
          </w:divBdr>
          <w:divsChild>
            <w:div w:id="5905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2717">
      <w:bodyDiv w:val="1"/>
      <w:marLeft w:val="0"/>
      <w:marRight w:val="0"/>
      <w:marTop w:val="0"/>
      <w:marBottom w:val="0"/>
      <w:divBdr>
        <w:top w:val="none" w:sz="0" w:space="0" w:color="auto"/>
        <w:left w:val="none" w:sz="0" w:space="0" w:color="auto"/>
        <w:bottom w:val="none" w:sz="0" w:space="0" w:color="auto"/>
        <w:right w:val="none" w:sz="0" w:space="0" w:color="auto"/>
      </w:divBdr>
      <w:divsChild>
        <w:div w:id="2053143427">
          <w:marLeft w:val="0"/>
          <w:marRight w:val="0"/>
          <w:marTop w:val="0"/>
          <w:marBottom w:val="0"/>
          <w:divBdr>
            <w:top w:val="none" w:sz="0" w:space="0" w:color="auto"/>
            <w:left w:val="none" w:sz="0" w:space="0" w:color="auto"/>
            <w:bottom w:val="none" w:sz="0" w:space="0" w:color="auto"/>
            <w:right w:val="none" w:sz="0" w:space="0" w:color="auto"/>
          </w:divBdr>
          <w:divsChild>
            <w:div w:id="974943607">
              <w:marLeft w:val="0"/>
              <w:marRight w:val="0"/>
              <w:marTop w:val="0"/>
              <w:marBottom w:val="0"/>
              <w:divBdr>
                <w:top w:val="none" w:sz="0" w:space="0" w:color="auto"/>
                <w:left w:val="none" w:sz="0" w:space="0" w:color="auto"/>
                <w:bottom w:val="none" w:sz="0" w:space="0" w:color="auto"/>
                <w:right w:val="none" w:sz="0" w:space="0" w:color="auto"/>
              </w:divBdr>
              <w:divsChild>
                <w:div w:id="485244173">
                  <w:marLeft w:val="0"/>
                  <w:marRight w:val="0"/>
                  <w:marTop w:val="0"/>
                  <w:marBottom w:val="0"/>
                  <w:divBdr>
                    <w:top w:val="none" w:sz="0" w:space="0" w:color="auto"/>
                    <w:left w:val="none" w:sz="0" w:space="0" w:color="auto"/>
                    <w:bottom w:val="none" w:sz="0" w:space="0" w:color="auto"/>
                    <w:right w:val="none" w:sz="0" w:space="0" w:color="auto"/>
                  </w:divBdr>
                  <w:divsChild>
                    <w:div w:id="1147091672">
                      <w:marLeft w:val="300"/>
                      <w:marRight w:val="300"/>
                      <w:marTop w:val="150"/>
                      <w:marBottom w:val="0"/>
                      <w:divBdr>
                        <w:top w:val="none" w:sz="0" w:space="0" w:color="auto"/>
                        <w:left w:val="none" w:sz="0" w:space="0" w:color="auto"/>
                        <w:bottom w:val="none" w:sz="0" w:space="0" w:color="auto"/>
                        <w:right w:val="none" w:sz="0" w:space="0" w:color="auto"/>
                      </w:divBdr>
                      <w:divsChild>
                        <w:div w:id="1026978075">
                          <w:marLeft w:val="0"/>
                          <w:marRight w:val="0"/>
                          <w:marTop w:val="0"/>
                          <w:marBottom w:val="0"/>
                          <w:divBdr>
                            <w:top w:val="none" w:sz="0" w:space="0" w:color="auto"/>
                            <w:left w:val="none" w:sz="0" w:space="0" w:color="auto"/>
                            <w:bottom w:val="none" w:sz="0" w:space="0" w:color="auto"/>
                            <w:right w:val="none" w:sz="0" w:space="0" w:color="auto"/>
                          </w:divBdr>
                          <w:divsChild>
                            <w:div w:id="1101341073">
                              <w:marLeft w:val="0"/>
                              <w:marRight w:val="0"/>
                              <w:marTop w:val="0"/>
                              <w:marBottom w:val="0"/>
                              <w:divBdr>
                                <w:top w:val="none" w:sz="0" w:space="0" w:color="auto"/>
                                <w:left w:val="none" w:sz="0" w:space="0" w:color="auto"/>
                                <w:bottom w:val="none" w:sz="0" w:space="0" w:color="auto"/>
                                <w:right w:val="none" w:sz="0" w:space="0" w:color="auto"/>
                              </w:divBdr>
                              <w:divsChild>
                                <w:div w:id="397561012">
                                  <w:marLeft w:val="0"/>
                                  <w:marRight w:val="0"/>
                                  <w:marTop w:val="0"/>
                                  <w:marBottom w:val="0"/>
                                  <w:divBdr>
                                    <w:top w:val="none" w:sz="0" w:space="0" w:color="auto"/>
                                    <w:left w:val="none" w:sz="0" w:space="0" w:color="auto"/>
                                    <w:bottom w:val="none" w:sz="0" w:space="0" w:color="auto"/>
                                    <w:right w:val="none" w:sz="0" w:space="0" w:color="auto"/>
                                  </w:divBdr>
                                  <w:divsChild>
                                    <w:div w:id="472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845914">
      <w:bodyDiv w:val="1"/>
      <w:marLeft w:val="0"/>
      <w:marRight w:val="0"/>
      <w:marTop w:val="0"/>
      <w:marBottom w:val="0"/>
      <w:divBdr>
        <w:top w:val="none" w:sz="0" w:space="0" w:color="auto"/>
        <w:left w:val="none" w:sz="0" w:space="0" w:color="auto"/>
        <w:bottom w:val="none" w:sz="0" w:space="0" w:color="auto"/>
        <w:right w:val="none" w:sz="0" w:space="0" w:color="auto"/>
      </w:divBdr>
      <w:divsChild>
        <w:div w:id="107896939">
          <w:marLeft w:val="0"/>
          <w:marRight w:val="0"/>
          <w:marTop w:val="0"/>
          <w:marBottom w:val="0"/>
          <w:divBdr>
            <w:top w:val="none" w:sz="0" w:space="0" w:color="auto"/>
            <w:left w:val="none" w:sz="0" w:space="0" w:color="auto"/>
            <w:bottom w:val="none" w:sz="0" w:space="0" w:color="auto"/>
            <w:right w:val="none" w:sz="0" w:space="0" w:color="auto"/>
          </w:divBdr>
          <w:divsChild>
            <w:div w:id="973947065">
              <w:marLeft w:val="0"/>
              <w:marRight w:val="0"/>
              <w:marTop w:val="0"/>
              <w:marBottom w:val="0"/>
              <w:divBdr>
                <w:top w:val="none" w:sz="0" w:space="0" w:color="auto"/>
                <w:left w:val="none" w:sz="0" w:space="0" w:color="auto"/>
                <w:bottom w:val="none" w:sz="0" w:space="0" w:color="auto"/>
                <w:right w:val="none" w:sz="0" w:space="0" w:color="auto"/>
              </w:divBdr>
              <w:divsChild>
                <w:div w:id="225260909">
                  <w:marLeft w:val="0"/>
                  <w:marRight w:val="0"/>
                  <w:marTop w:val="0"/>
                  <w:marBottom w:val="0"/>
                  <w:divBdr>
                    <w:top w:val="none" w:sz="0" w:space="0" w:color="auto"/>
                    <w:left w:val="none" w:sz="0" w:space="0" w:color="auto"/>
                    <w:bottom w:val="none" w:sz="0" w:space="0" w:color="auto"/>
                    <w:right w:val="none" w:sz="0" w:space="0" w:color="auto"/>
                  </w:divBdr>
                  <w:divsChild>
                    <w:div w:id="7365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371443">
      <w:bodyDiv w:val="1"/>
      <w:marLeft w:val="0"/>
      <w:marRight w:val="0"/>
      <w:marTop w:val="0"/>
      <w:marBottom w:val="0"/>
      <w:divBdr>
        <w:top w:val="none" w:sz="0" w:space="0" w:color="auto"/>
        <w:left w:val="none" w:sz="0" w:space="0" w:color="auto"/>
        <w:bottom w:val="none" w:sz="0" w:space="0" w:color="auto"/>
        <w:right w:val="none" w:sz="0" w:space="0" w:color="auto"/>
      </w:divBdr>
      <w:divsChild>
        <w:div w:id="560487240">
          <w:marLeft w:val="0"/>
          <w:marRight w:val="0"/>
          <w:marTop w:val="0"/>
          <w:marBottom w:val="0"/>
          <w:divBdr>
            <w:top w:val="none" w:sz="0" w:space="0" w:color="auto"/>
            <w:left w:val="none" w:sz="0" w:space="0" w:color="auto"/>
            <w:bottom w:val="none" w:sz="0" w:space="0" w:color="auto"/>
            <w:right w:val="none" w:sz="0" w:space="0" w:color="auto"/>
          </w:divBdr>
          <w:divsChild>
            <w:div w:id="1753041115">
              <w:marLeft w:val="0"/>
              <w:marRight w:val="0"/>
              <w:marTop w:val="0"/>
              <w:marBottom w:val="0"/>
              <w:divBdr>
                <w:top w:val="none" w:sz="0" w:space="0" w:color="auto"/>
                <w:left w:val="none" w:sz="0" w:space="0" w:color="auto"/>
                <w:bottom w:val="none" w:sz="0" w:space="0" w:color="auto"/>
                <w:right w:val="none" w:sz="0" w:space="0" w:color="auto"/>
              </w:divBdr>
              <w:divsChild>
                <w:div w:id="702487783">
                  <w:marLeft w:val="0"/>
                  <w:marRight w:val="0"/>
                  <w:marTop w:val="0"/>
                  <w:marBottom w:val="0"/>
                  <w:divBdr>
                    <w:top w:val="none" w:sz="0" w:space="0" w:color="auto"/>
                    <w:left w:val="none" w:sz="0" w:space="0" w:color="auto"/>
                    <w:bottom w:val="none" w:sz="0" w:space="0" w:color="auto"/>
                    <w:right w:val="none" w:sz="0" w:space="0" w:color="auto"/>
                  </w:divBdr>
                  <w:divsChild>
                    <w:div w:id="19673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0155">
      <w:bodyDiv w:val="1"/>
      <w:marLeft w:val="0"/>
      <w:marRight w:val="0"/>
      <w:marTop w:val="0"/>
      <w:marBottom w:val="0"/>
      <w:divBdr>
        <w:top w:val="none" w:sz="0" w:space="0" w:color="auto"/>
        <w:left w:val="none" w:sz="0" w:space="0" w:color="auto"/>
        <w:bottom w:val="none" w:sz="0" w:space="0" w:color="auto"/>
        <w:right w:val="none" w:sz="0" w:space="0" w:color="auto"/>
      </w:divBdr>
      <w:divsChild>
        <w:div w:id="195850291">
          <w:marLeft w:val="0"/>
          <w:marRight w:val="0"/>
          <w:marTop w:val="0"/>
          <w:marBottom w:val="0"/>
          <w:divBdr>
            <w:top w:val="none" w:sz="0" w:space="0" w:color="auto"/>
            <w:left w:val="none" w:sz="0" w:space="0" w:color="auto"/>
            <w:bottom w:val="none" w:sz="0" w:space="0" w:color="auto"/>
            <w:right w:val="none" w:sz="0" w:space="0" w:color="auto"/>
          </w:divBdr>
          <w:divsChild>
            <w:div w:id="2105417193">
              <w:marLeft w:val="0"/>
              <w:marRight w:val="0"/>
              <w:marTop w:val="0"/>
              <w:marBottom w:val="0"/>
              <w:divBdr>
                <w:top w:val="none" w:sz="0" w:space="0" w:color="auto"/>
                <w:left w:val="none" w:sz="0" w:space="0" w:color="auto"/>
                <w:bottom w:val="none" w:sz="0" w:space="0" w:color="auto"/>
                <w:right w:val="none" w:sz="0" w:space="0" w:color="auto"/>
              </w:divBdr>
              <w:divsChild>
                <w:div w:id="880508823">
                  <w:marLeft w:val="0"/>
                  <w:marRight w:val="0"/>
                  <w:marTop w:val="0"/>
                  <w:marBottom w:val="0"/>
                  <w:divBdr>
                    <w:top w:val="none" w:sz="0" w:space="0" w:color="auto"/>
                    <w:left w:val="none" w:sz="0" w:space="0" w:color="auto"/>
                    <w:bottom w:val="none" w:sz="0" w:space="0" w:color="auto"/>
                    <w:right w:val="none" w:sz="0" w:space="0" w:color="auto"/>
                  </w:divBdr>
                  <w:divsChild>
                    <w:div w:id="3259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9723">
      <w:bodyDiv w:val="1"/>
      <w:marLeft w:val="0"/>
      <w:marRight w:val="0"/>
      <w:marTop w:val="0"/>
      <w:marBottom w:val="0"/>
      <w:divBdr>
        <w:top w:val="none" w:sz="0" w:space="0" w:color="auto"/>
        <w:left w:val="none" w:sz="0" w:space="0" w:color="auto"/>
        <w:bottom w:val="none" w:sz="0" w:space="0" w:color="auto"/>
        <w:right w:val="none" w:sz="0" w:space="0" w:color="auto"/>
      </w:divBdr>
      <w:divsChild>
        <w:div w:id="1497067074">
          <w:marLeft w:val="0"/>
          <w:marRight w:val="0"/>
          <w:marTop w:val="0"/>
          <w:marBottom w:val="0"/>
          <w:divBdr>
            <w:top w:val="none" w:sz="0" w:space="0" w:color="auto"/>
            <w:left w:val="none" w:sz="0" w:space="0" w:color="auto"/>
            <w:bottom w:val="none" w:sz="0" w:space="0" w:color="auto"/>
            <w:right w:val="none" w:sz="0" w:space="0" w:color="auto"/>
          </w:divBdr>
          <w:divsChild>
            <w:div w:id="1665040292">
              <w:marLeft w:val="0"/>
              <w:marRight w:val="0"/>
              <w:marTop w:val="0"/>
              <w:marBottom w:val="0"/>
              <w:divBdr>
                <w:top w:val="none" w:sz="0" w:space="0" w:color="auto"/>
                <w:left w:val="none" w:sz="0" w:space="0" w:color="auto"/>
                <w:bottom w:val="none" w:sz="0" w:space="0" w:color="auto"/>
                <w:right w:val="none" w:sz="0" w:space="0" w:color="auto"/>
              </w:divBdr>
              <w:divsChild>
                <w:div w:id="1767537315">
                  <w:marLeft w:val="0"/>
                  <w:marRight w:val="0"/>
                  <w:marTop w:val="0"/>
                  <w:marBottom w:val="0"/>
                  <w:divBdr>
                    <w:top w:val="none" w:sz="0" w:space="0" w:color="auto"/>
                    <w:left w:val="none" w:sz="0" w:space="0" w:color="auto"/>
                    <w:bottom w:val="none" w:sz="0" w:space="0" w:color="auto"/>
                    <w:right w:val="none" w:sz="0" w:space="0" w:color="auto"/>
                  </w:divBdr>
                  <w:divsChild>
                    <w:div w:id="1268386956">
                      <w:marLeft w:val="-360"/>
                      <w:marRight w:val="-360"/>
                      <w:marTop w:val="0"/>
                      <w:marBottom w:val="0"/>
                      <w:divBdr>
                        <w:top w:val="none" w:sz="0" w:space="0" w:color="auto"/>
                        <w:left w:val="none" w:sz="0" w:space="0" w:color="auto"/>
                        <w:bottom w:val="none" w:sz="0" w:space="0" w:color="auto"/>
                        <w:right w:val="none" w:sz="0" w:space="0" w:color="auto"/>
                      </w:divBdr>
                      <w:divsChild>
                        <w:div w:id="1539972987">
                          <w:marLeft w:val="0"/>
                          <w:marRight w:val="0"/>
                          <w:marTop w:val="0"/>
                          <w:marBottom w:val="0"/>
                          <w:divBdr>
                            <w:top w:val="none" w:sz="0" w:space="0" w:color="auto"/>
                            <w:left w:val="none" w:sz="0" w:space="0" w:color="auto"/>
                            <w:bottom w:val="none" w:sz="0" w:space="0" w:color="auto"/>
                            <w:right w:val="none" w:sz="0" w:space="0" w:color="auto"/>
                          </w:divBdr>
                          <w:divsChild>
                            <w:div w:id="1798596184">
                              <w:marLeft w:val="0"/>
                              <w:marRight w:val="0"/>
                              <w:marTop w:val="0"/>
                              <w:marBottom w:val="0"/>
                              <w:divBdr>
                                <w:top w:val="none" w:sz="0" w:space="0" w:color="auto"/>
                                <w:left w:val="none" w:sz="0" w:space="0" w:color="auto"/>
                                <w:bottom w:val="none" w:sz="0" w:space="0" w:color="auto"/>
                                <w:right w:val="none" w:sz="0" w:space="0" w:color="auto"/>
                              </w:divBdr>
                              <w:divsChild>
                                <w:div w:id="63414374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880175">
      <w:bodyDiv w:val="1"/>
      <w:marLeft w:val="0"/>
      <w:marRight w:val="0"/>
      <w:marTop w:val="0"/>
      <w:marBottom w:val="0"/>
      <w:divBdr>
        <w:top w:val="none" w:sz="0" w:space="0" w:color="auto"/>
        <w:left w:val="none" w:sz="0" w:space="0" w:color="auto"/>
        <w:bottom w:val="none" w:sz="0" w:space="0" w:color="auto"/>
        <w:right w:val="none" w:sz="0" w:space="0" w:color="auto"/>
      </w:divBdr>
      <w:divsChild>
        <w:div w:id="1840925628">
          <w:marLeft w:val="-300"/>
          <w:marRight w:val="0"/>
          <w:marTop w:val="0"/>
          <w:marBottom w:val="0"/>
          <w:divBdr>
            <w:top w:val="none" w:sz="0" w:space="0" w:color="auto"/>
            <w:left w:val="none" w:sz="0" w:space="0" w:color="auto"/>
            <w:bottom w:val="none" w:sz="0" w:space="0" w:color="auto"/>
            <w:right w:val="none" w:sz="0" w:space="0" w:color="auto"/>
          </w:divBdr>
          <w:divsChild>
            <w:div w:id="1217082568">
              <w:marLeft w:val="0"/>
              <w:marRight w:val="0"/>
              <w:marTop w:val="0"/>
              <w:marBottom w:val="0"/>
              <w:divBdr>
                <w:top w:val="none" w:sz="0" w:space="0" w:color="auto"/>
                <w:left w:val="none" w:sz="0" w:space="0" w:color="auto"/>
                <w:bottom w:val="none" w:sz="0" w:space="0" w:color="auto"/>
                <w:right w:val="none" w:sz="0" w:space="0" w:color="auto"/>
              </w:divBdr>
              <w:divsChild>
                <w:div w:id="1163348849">
                  <w:marLeft w:val="-300"/>
                  <w:marRight w:val="0"/>
                  <w:marTop w:val="0"/>
                  <w:marBottom w:val="0"/>
                  <w:divBdr>
                    <w:top w:val="none" w:sz="0" w:space="0" w:color="auto"/>
                    <w:left w:val="none" w:sz="0" w:space="0" w:color="auto"/>
                    <w:bottom w:val="none" w:sz="0" w:space="0" w:color="auto"/>
                    <w:right w:val="none" w:sz="0" w:space="0" w:color="auto"/>
                  </w:divBdr>
                  <w:divsChild>
                    <w:div w:id="1751006681">
                      <w:marLeft w:val="0"/>
                      <w:marRight w:val="0"/>
                      <w:marTop w:val="0"/>
                      <w:marBottom w:val="0"/>
                      <w:divBdr>
                        <w:top w:val="none" w:sz="0" w:space="0" w:color="auto"/>
                        <w:left w:val="none" w:sz="0" w:space="0" w:color="auto"/>
                        <w:bottom w:val="none" w:sz="0" w:space="0" w:color="auto"/>
                        <w:right w:val="none" w:sz="0" w:space="0" w:color="auto"/>
                      </w:divBdr>
                      <w:divsChild>
                        <w:div w:id="3869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69164">
      <w:bodyDiv w:val="1"/>
      <w:marLeft w:val="0"/>
      <w:marRight w:val="0"/>
      <w:marTop w:val="0"/>
      <w:marBottom w:val="0"/>
      <w:divBdr>
        <w:top w:val="none" w:sz="0" w:space="0" w:color="auto"/>
        <w:left w:val="none" w:sz="0" w:space="0" w:color="auto"/>
        <w:bottom w:val="none" w:sz="0" w:space="0" w:color="auto"/>
        <w:right w:val="none" w:sz="0" w:space="0" w:color="auto"/>
      </w:divBdr>
      <w:divsChild>
        <w:div w:id="376122025">
          <w:marLeft w:val="0"/>
          <w:marRight w:val="0"/>
          <w:marTop w:val="0"/>
          <w:marBottom w:val="0"/>
          <w:divBdr>
            <w:top w:val="none" w:sz="0" w:space="0" w:color="auto"/>
            <w:left w:val="none" w:sz="0" w:space="0" w:color="auto"/>
            <w:bottom w:val="none" w:sz="0" w:space="0" w:color="auto"/>
            <w:right w:val="none" w:sz="0" w:space="0" w:color="auto"/>
          </w:divBdr>
          <w:divsChild>
            <w:div w:id="257252766">
              <w:marLeft w:val="0"/>
              <w:marRight w:val="0"/>
              <w:marTop w:val="0"/>
              <w:marBottom w:val="0"/>
              <w:divBdr>
                <w:top w:val="none" w:sz="0" w:space="0" w:color="auto"/>
                <w:left w:val="none" w:sz="0" w:space="0" w:color="auto"/>
                <w:bottom w:val="none" w:sz="0" w:space="0" w:color="auto"/>
                <w:right w:val="none" w:sz="0" w:space="0" w:color="auto"/>
              </w:divBdr>
              <w:divsChild>
                <w:div w:id="1851096887">
                  <w:marLeft w:val="0"/>
                  <w:marRight w:val="0"/>
                  <w:marTop w:val="0"/>
                  <w:marBottom w:val="0"/>
                  <w:divBdr>
                    <w:top w:val="none" w:sz="0" w:space="0" w:color="auto"/>
                    <w:left w:val="none" w:sz="0" w:space="0" w:color="auto"/>
                    <w:bottom w:val="none" w:sz="0" w:space="0" w:color="auto"/>
                    <w:right w:val="none" w:sz="0" w:space="0" w:color="auto"/>
                  </w:divBdr>
                  <w:divsChild>
                    <w:div w:id="604579178">
                      <w:marLeft w:val="300"/>
                      <w:marRight w:val="300"/>
                      <w:marTop w:val="150"/>
                      <w:marBottom w:val="0"/>
                      <w:divBdr>
                        <w:top w:val="none" w:sz="0" w:space="0" w:color="auto"/>
                        <w:left w:val="none" w:sz="0" w:space="0" w:color="auto"/>
                        <w:bottom w:val="none" w:sz="0" w:space="0" w:color="auto"/>
                        <w:right w:val="none" w:sz="0" w:space="0" w:color="auto"/>
                      </w:divBdr>
                      <w:divsChild>
                        <w:div w:id="1804150097">
                          <w:marLeft w:val="0"/>
                          <w:marRight w:val="0"/>
                          <w:marTop w:val="0"/>
                          <w:marBottom w:val="0"/>
                          <w:divBdr>
                            <w:top w:val="none" w:sz="0" w:space="0" w:color="auto"/>
                            <w:left w:val="none" w:sz="0" w:space="0" w:color="auto"/>
                            <w:bottom w:val="none" w:sz="0" w:space="0" w:color="auto"/>
                            <w:right w:val="none" w:sz="0" w:space="0" w:color="auto"/>
                          </w:divBdr>
                          <w:divsChild>
                            <w:div w:id="333074757">
                              <w:marLeft w:val="0"/>
                              <w:marRight w:val="0"/>
                              <w:marTop w:val="0"/>
                              <w:marBottom w:val="0"/>
                              <w:divBdr>
                                <w:top w:val="none" w:sz="0" w:space="0" w:color="auto"/>
                                <w:left w:val="none" w:sz="0" w:space="0" w:color="auto"/>
                                <w:bottom w:val="none" w:sz="0" w:space="0" w:color="auto"/>
                                <w:right w:val="none" w:sz="0" w:space="0" w:color="auto"/>
                              </w:divBdr>
                              <w:divsChild>
                                <w:div w:id="1051078720">
                                  <w:marLeft w:val="0"/>
                                  <w:marRight w:val="0"/>
                                  <w:marTop w:val="0"/>
                                  <w:marBottom w:val="0"/>
                                  <w:divBdr>
                                    <w:top w:val="none" w:sz="0" w:space="0" w:color="auto"/>
                                    <w:left w:val="none" w:sz="0" w:space="0" w:color="auto"/>
                                    <w:bottom w:val="none" w:sz="0" w:space="0" w:color="auto"/>
                                    <w:right w:val="none" w:sz="0" w:space="0" w:color="auto"/>
                                  </w:divBdr>
                                  <w:divsChild>
                                    <w:div w:id="511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165219">
      <w:bodyDiv w:val="1"/>
      <w:marLeft w:val="0"/>
      <w:marRight w:val="0"/>
      <w:marTop w:val="0"/>
      <w:marBottom w:val="0"/>
      <w:divBdr>
        <w:top w:val="none" w:sz="0" w:space="0" w:color="auto"/>
        <w:left w:val="none" w:sz="0" w:space="0" w:color="auto"/>
        <w:bottom w:val="none" w:sz="0" w:space="0" w:color="auto"/>
        <w:right w:val="none" w:sz="0" w:space="0" w:color="auto"/>
      </w:divBdr>
      <w:divsChild>
        <w:div w:id="1554272626">
          <w:marLeft w:val="0"/>
          <w:marRight w:val="0"/>
          <w:marTop w:val="0"/>
          <w:marBottom w:val="0"/>
          <w:divBdr>
            <w:top w:val="none" w:sz="0" w:space="0" w:color="auto"/>
            <w:left w:val="none" w:sz="0" w:space="0" w:color="auto"/>
            <w:bottom w:val="none" w:sz="0" w:space="0" w:color="auto"/>
            <w:right w:val="none" w:sz="0" w:space="0" w:color="auto"/>
          </w:divBdr>
        </w:div>
      </w:divsChild>
    </w:div>
    <w:div w:id="472260460">
      <w:bodyDiv w:val="1"/>
      <w:marLeft w:val="0"/>
      <w:marRight w:val="0"/>
      <w:marTop w:val="0"/>
      <w:marBottom w:val="0"/>
      <w:divBdr>
        <w:top w:val="none" w:sz="0" w:space="0" w:color="auto"/>
        <w:left w:val="none" w:sz="0" w:space="0" w:color="auto"/>
        <w:bottom w:val="none" w:sz="0" w:space="0" w:color="auto"/>
        <w:right w:val="none" w:sz="0" w:space="0" w:color="auto"/>
      </w:divBdr>
      <w:divsChild>
        <w:div w:id="786000817">
          <w:marLeft w:val="0"/>
          <w:marRight w:val="0"/>
          <w:marTop w:val="0"/>
          <w:marBottom w:val="0"/>
          <w:divBdr>
            <w:top w:val="none" w:sz="0" w:space="0" w:color="auto"/>
            <w:left w:val="none" w:sz="0" w:space="0" w:color="auto"/>
            <w:bottom w:val="none" w:sz="0" w:space="0" w:color="auto"/>
            <w:right w:val="none" w:sz="0" w:space="0" w:color="auto"/>
          </w:divBdr>
          <w:divsChild>
            <w:div w:id="2079858818">
              <w:marLeft w:val="0"/>
              <w:marRight w:val="0"/>
              <w:marTop w:val="0"/>
              <w:marBottom w:val="0"/>
              <w:divBdr>
                <w:top w:val="none" w:sz="0" w:space="0" w:color="auto"/>
                <w:left w:val="none" w:sz="0" w:space="0" w:color="auto"/>
                <w:bottom w:val="none" w:sz="0" w:space="0" w:color="auto"/>
                <w:right w:val="none" w:sz="0" w:space="0" w:color="auto"/>
              </w:divBdr>
              <w:divsChild>
                <w:div w:id="666400656">
                  <w:marLeft w:val="0"/>
                  <w:marRight w:val="0"/>
                  <w:marTop w:val="0"/>
                  <w:marBottom w:val="0"/>
                  <w:divBdr>
                    <w:top w:val="none" w:sz="0" w:space="0" w:color="auto"/>
                    <w:left w:val="none" w:sz="0" w:space="0" w:color="auto"/>
                    <w:bottom w:val="none" w:sz="0" w:space="0" w:color="auto"/>
                    <w:right w:val="none" w:sz="0" w:space="0" w:color="auto"/>
                  </w:divBdr>
                  <w:divsChild>
                    <w:div w:id="1730230384">
                      <w:marLeft w:val="300"/>
                      <w:marRight w:val="300"/>
                      <w:marTop w:val="150"/>
                      <w:marBottom w:val="0"/>
                      <w:divBdr>
                        <w:top w:val="none" w:sz="0" w:space="0" w:color="auto"/>
                        <w:left w:val="none" w:sz="0" w:space="0" w:color="auto"/>
                        <w:bottom w:val="none" w:sz="0" w:space="0" w:color="auto"/>
                        <w:right w:val="none" w:sz="0" w:space="0" w:color="auto"/>
                      </w:divBdr>
                      <w:divsChild>
                        <w:div w:id="1211039937">
                          <w:marLeft w:val="0"/>
                          <w:marRight w:val="0"/>
                          <w:marTop w:val="0"/>
                          <w:marBottom w:val="0"/>
                          <w:divBdr>
                            <w:top w:val="none" w:sz="0" w:space="0" w:color="auto"/>
                            <w:left w:val="none" w:sz="0" w:space="0" w:color="auto"/>
                            <w:bottom w:val="none" w:sz="0" w:space="0" w:color="auto"/>
                            <w:right w:val="none" w:sz="0" w:space="0" w:color="auto"/>
                          </w:divBdr>
                          <w:divsChild>
                            <w:div w:id="1172376388">
                              <w:marLeft w:val="0"/>
                              <w:marRight w:val="0"/>
                              <w:marTop w:val="0"/>
                              <w:marBottom w:val="0"/>
                              <w:divBdr>
                                <w:top w:val="none" w:sz="0" w:space="0" w:color="auto"/>
                                <w:left w:val="none" w:sz="0" w:space="0" w:color="auto"/>
                                <w:bottom w:val="none" w:sz="0" w:space="0" w:color="auto"/>
                                <w:right w:val="none" w:sz="0" w:space="0" w:color="auto"/>
                              </w:divBdr>
                              <w:divsChild>
                                <w:div w:id="1402099903">
                                  <w:marLeft w:val="0"/>
                                  <w:marRight w:val="0"/>
                                  <w:marTop w:val="0"/>
                                  <w:marBottom w:val="0"/>
                                  <w:divBdr>
                                    <w:top w:val="none" w:sz="0" w:space="0" w:color="auto"/>
                                    <w:left w:val="none" w:sz="0" w:space="0" w:color="auto"/>
                                    <w:bottom w:val="none" w:sz="0" w:space="0" w:color="auto"/>
                                    <w:right w:val="none" w:sz="0" w:space="0" w:color="auto"/>
                                  </w:divBdr>
                                  <w:divsChild>
                                    <w:div w:id="1860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048709">
      <w:bodyDiv w:val="1"/>
      <w:marLeft w:val="0"/>
      <w:marRight w:val="0"/>
      <w:marTop w:val="0"/>
      <w:marBottom w:val="0"/>
      <w:divBdr>
        <w:top w:val="none" w:sz="0" w:space="0" w:color="auto"/>
        <w:left w:val="none" w:sz="0" w:space="0" w:color="auto"/>
        <w:bottom w:val="none" w:sz="0" w:space="0" w:color="auto"/>
        <w:right w:val="none" w:sz="0" w:space="0" w:color="auto"/>
      </w:divBdr>
      <w:divsChild>
        <w:div w:id="1213537089">
          <w:marLeft w:val="0"/>
          <w:marRight w:val="0"/>
          <w:marTop w:val="0"/>
          <w:marBottom w:val="0"/>
          <w:divBdr>
            <w:top w:val="none" w:sz="0" w:space="0" w:color="auto"/>
            <w:left w:val="none" w:sz="0" w:space="0" w:color="auto"/>
            <w:bottom w:val="none" w:sz="0" w:space="0" w:color="auto"/>
            <w:right w:val="none" w:sz="0" w:space="0" w:color="auto"/>
          </w:divBdr>
          <w:divsChild>
            <w:div w:id="1694452860">
              <w:marLeft w:val="0"/>
              <w:marRight w:val="0"/>
              <w:marTop w:val="0"/>
              <w:marBottom w:val="0"/>
              <w:divBdr>
                <w:top w:val="none" w:sz="0" w:space="0" w:color="auto"/>
                <w:left w:val="none" w:sz="0" w:space="0" w:color="auto"/>
                <w:bottom w:val="none" w:sz="0" w:space="0" w:color="auto"/>
                <w:right w:val="none" w:sz="0" w:space="0" w:color="auto"/>
              </w:divBdr>
              <w:divsChild>
                <w:div w:id="41290782">
                  <w:marLeft w:val="0"/>
                  <w:marRight w:val="0"/>
                  <w:marTop w:val="0"/>
                  <w:marBottom w:val="0"/>
                  <w:divBdr>
                    <w:top w:val="none" w:sz="0" w:space="0" w:color="auto"/>
                    <w:left w:val="none" w:sz="0" w:space="0" w:color="auto"/>
                    <w:bottom w:val="none" w:sz="0" w:space="0" w:color="auto"/>
                    <w:right w:val="none" w:sz="0" w:space="0" w:color="auto"/>
                  </w:divBdr>
                  <w:divsChild>
                    <w:div w:id="308440272">
                      <w:marLeft w:val="0"/>
                      <w:marRight w:val="0"/>
                      <w:marTop w:val="0"/>
                      <w:marBottom w:val="0"/>
                      <w:divBdr>
                        <w:top w:val="none" w:sz="0" w:space="0" w:color="auto"/>
                        <w:left w:val="none" w:sz="0" w:space="0" w:color="auto"/>
                        <w:bottom w:val="none" w:sz="0" w:space="0" w:color="auto"/>
                        <w:right w:val="none" w:sz="0" w:space="0" w:color="auto"/>
                      </w:divBdr>
                      <w:divsChild>
                        <w:div w:id="1810053528">
                          <w:marLeft w:val="0"/>
                          <w:marRight w:val="0"/>
                          <w:marTop w:val="0"/>
                          <w:marBottom w:val="0"/>
                          <w:divBdr>
                            <w:top w:val="none" w:sz="0" w:space="0" w:color="auto"/>
                            <w:left w:val="none" w:sz="0" w:space="0" w:color="auto"/>
                            <w:bottom w:val="none" w:sz="0" w:space="0" w:color="auto"/>
                            <w:right w:val="none" w:sz="0" w:space="0" w:color="auto"/>
                          </w:divBdr>
                          <w:divsChild>
                            <w:div w:id="1453473532">
                              <w:marLeft w:val="0"/>
                              <w:marRight w:val="0"/>
                              <w:marTop w:val="0"/>
                              <w:marBottom w:val="0"/>
                              <w:divBdr>
                                <w:top w:val="none" w:sz="0" w:space="0" w:color="auto"/>
                                <w:left w:val="none" w:sz="0" w:space="0" w:color="auto"/>
                                <w:bottom w:val="none" w:sz="0" w:space="0" w:color="auto"/>
                                <w:right w:val="none" w:sz="0" w:space="0" w:color="auto"/>
                              </w:divBdr>
                              <w:divsChild>
                                <w:div w:id="896627739">
                                  <w:marLeft w:val="0"/>
                                  <w:marRight w:val="0"/>
                                  <w:marTop w:val="0"/>
                                  <w:marBottom w:val="0"/>
                                  <w:divBdr>
                                    <w:top w:val="none" w:sz="0" w:space="0" w:color="auto"/>
                                    <w:left w:val="none" w:sz="0" w:space="0" w:color="auto"/>
                                    <w:bottom w:val="none" w:sz="0" w:space="0" w:color="auto"/>
                                    <w:right w:val="none" w:sz="0" w:space="0" w:color="auto"/>
                                  </w:divBdr>
                                  <w:divsChild>
                                    <w:div w:id="444276039">
                                      <w:marLeft w:val="0"/>
                                      <w:marRight w:val="0"/>
                                      <w:marTop w:val="0"/>
                                      <w:marBottom w:val="0"/>
                                      <w:divBdr>
                                        <w:top w:val="none" w:sz="0" w:space="0" w:color="auto"/>
                                        <w:left w:val="none" w:sz="0" w:space="0" w:color="auto"/>
                                        <w:bottom w:val="none" w:sz="0" w:space="0" w:color="auto"/>
                                        <w:right w:val="none" w:sz="0" w:space="0" w:color="auto"/>
                                      </w:divBdr>
                                      <w:divsChild>
                                        <w:div w:id="330134757">
                                          <w:marLeft w:val="0"/>
                                          <w:marRight w:val="0"/>
                                          <w:marTop w:val="0"/>
                                          <w:marBottom w:val="0"/>
                                          <w:divBdr>
                                            <w:top w:val="none" w:sz="0" w:space="0" w:color="auto"/>
                                            <w:left w:val="none" w:sz="0" w:space="0" w:color="auto"/>
                                            <w:bottom w:val="none" w:sz="0" w:space="0" w:color="auto"/>
                                            <w:right w:val="none" w:sz="0" w:space="0" w:color="auto"/>
                                          </w:divBdr>
                                          <w:divsChild>
                                            <w:div w:id="1333528333">
                                              <w:marLeft w:val="0"/>
                                              <w:marRight w:val="0"/>
                                              <w:marTop w:val="0"/>
                                              <w:marBottom w:val="0"/>
                                              <w:divBdr>
                                                <w:top w:val="none" w:sz="0" w:space="0" w:color="auto"/>
                                                <w:left w:val="none" w:sz="0" w:space="0" w:color="auto"/>
                                                <w:bottom w:val="none" w:sz="0" w:space="0" w:color="auto"/>
                                                <w:right w:val="none" w:sz="0" w:space="0" w:color="auto"/>
                                              </w:divBdr>
                                              <w:divsChild>
                                                <w:div w:id="872572971">
                                                  <w:marLeft w:val="0"/>
                                                  <w:marRight w:val="0"/>
                                                  <w:marTop w:val="0"/>
                                                  <w:marBottom w:val="0"/>
                                                  <w:divBdr>
                                                    <w:top w:val="none" w:sz="0" w:space="0" w:color="auto"/>
                                                    <w:left w:val="none" w:sz="0" w:space="0" w:color="auto"/>
                                                    <w:bottom w:val="none" w:sz="0" w:space="0" w:color="auto"/>
                                                    <w:right w:val="none" w:sz="0" w:space="0" w:color="auto"/>
                                                  </w:divBdr>
                                                  <w:divsChild>
                                                    <w:div w:id="950285854">
                                                      <w:marLeft w:val="0"/>
                                                      <w:marRight w:val="0"/>
                                                      <w:marTop w:val="0"/>
                                                      <w:marBottom w:val="0"/>
                                                      <w:divBdr>
                                                        <w:top w:val="none" w:sz="0" w:space="0" w:color="auto"/>
                                                        <w:left w:val="none" w:sz="0" w:space="0" w:color="auto"/>
                                                        <w:bottom w:val="none" w:sz="0" w:space="0" w:color="auto"/>
                                                        <w:right w:val="none" w:sz="0" w:space="0" w:color="auto"/>
                                                      </w:divBdr>
                                                      <w:divsChild>
                                                        <w:div w:id="2041591723">
                                                          <w:marLeft w:val="0"/>
                                                          <w:marRight w:val="0"/>
                                                          <w:marTop w:val="0"/>
                                                          <w:marBottom w:val="0"/>
                                                          <w:divBdr>
                                                            <w:top w:val="none" w:sz="0" w:space="0" w:color="auto"/>
                                                            <w:left w:val="none" w:sz="0" w:space="0" w:color="auto"/>
                                                            <w:bottom w:val="none" w:sz="0" w:space="0" w:color="auto"/>
                                                            <w:right w:val="none" w:sz="0" w:space="0" w:color="auto"/>
                                                          </w:divBdr>
                                                          <w:divsChild>
                                                            <w:div w:id="1114325950">
                                                              <w:marLeft w:val="0"/>
                                                              <w:marRight w:val="0"/>
                                                              <w:marTop w:val="0"/>
                                                              <w:marBottom w:val="0"/>
                                                              <w:divBdr>
                                                                <w:top w:val="none" w:sz="0" w:space="0" w:color="auto"/>
                                                                <w:left w:val="none" w:sz="0" w:space="0" w:color="auto"/>
                                                                <w:bottom w:val="none" w:sz="0" w:space="0" w:color="auto"/>
                                                                <w:right w:val="none" w:sz="0" w:space="0" w:color="auto"/>
                                                              </w:divBdr>
                                                              <w:divsChild>
                                                                <w:div w:id="15929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610949">
      <w:bodyDiv w:val="1"/>
      <w:marLeft w:val="0"/>
      <w:marRight w:val="0"/>
      <w:marTop w:val="0"/>
      <w:marBottom w:val="0"/>
      <w:divBdr>
        <w:top w:val="none" w:sz="0" w:space="0" w:color="auto"/>
        <w:left w:val="none" w:sz="0" w:space="0" w:color="auto"/>
        <w:bottom w:val="none" w:sz="0" w:space="0" w:color="auto"/>
        <w:right w:val="none" w:sz="0" w:space="0" w:color="auto"/>
      </w:divBdr>
      <w:divsChild>
        <w:div w:id="1885024470">
          <w:marLeft w:val="0"/>
          <w:marRight w:val="0"/>
          <w:marTop w:val="0"/>
          <w:marBottom w:val="136"/>
          <w:divBdr>
            <w:top w:val="none" w:sz="0" w:space="0" w:color="auto"/>
            <w:left w:val="none" w:sz="0" w:space="0" w:color="auto"/>
            <w:bottom w:val="none" w:sz="0" w:space="0" w:color="auto"/>
            <w:right w:val="none" w:sz="0" w:space="0" w:color="auto"/>
          </w:divBdr>
        </w:div>
      </w:divsChild>
    </w:div>
    <w:div w:id="561209563">
      <w:bodyDiv w:val="1"/>
      <w:marLeft w:val="0"/>
      <w:marRight w:val="0"/>
      <w:marTop w:val="0"/>
      <w:marBottom w:val="0"/>
      <w:divBdr>
        <w:top w:val="none" w:sz="0" w:space="0" w:color="auto"/>
        <w:left w:val="none" w:sz="0" w:space="0" w:color="auto"/>
        <w:bottom w:val="none" w:sz="0" w:space="0" w:color="auto"/>
        <w:right w:val="none" w:sz="0" w:space="0" w:color="auto"/>
      </w:divBdr>
      <w:divsChild>
        <w:div w:id="1435129356">
          <w:marLeft w:val="0"/>
          <w:marRight w:val="0"/>
          <w:marTop w:val="0"/>
          <w:marBottom w:val="0"/>
          <w:divBdr>
            <w:top w:val="none" w:sz="0" w:space="0" w:color="auto"/>
            <w:left w:val="none" w:sz="0" w:space="0" w:color="auto"/>
            <w:bottom w:val="none" w:sz="0" w:space="0" w:color="auto"/>
            <w:right w:val="none" w:sz="0" w:space="0" w:color="auto"/>
          </w:divBdr>
          <w:divsChild>
            <w:div w:id="17196011">
              <w:marLeft w:val="0"/>
              <w:marRight w:val="0"/>
              <w:marTop w:val="0"/>
              <w:marBottom w:val="0"/>
              <w:divBdr>
                <w:top w:val="none" w:sz="0" w:space="0" w:color="auto"/>
                <w:left w:val="none" w:sz="0" w:space="0" w:color="auto"/>
                <w:bottom w:val="none" w:sz="0" w:space="0" w:color="auto"/>
                <w:right w:val="none" w:sz="0" w:space="0" w:color="auto"/>
              </w:divBdr>
              <w:divsChild>
                <w:div w:id="1228689757">
                  <w:marLeft w:val="0"/>
                  <w:marRight w:val="0"/>
                  <w:marTop w:val="0"/>
                  <w:marBottom w:val="0"/>
                  <w:divBdr>
                    <w:top w:val="none" w:sz="0" w:space="0" w:color="auto"/>
                    <w:left w:val="none" w:sz="0" w:space="0" w:color="auto"/>
                    <w:bottom w:val="none" w:sz="0" w:space="0" w:color="auto"/>
                    <w:right w:val="none" w:sz="0" w:space="0" w:color="auto"/>
                  </w:divBdr>
                  <w:divsChild>
                    <w:div w:id="492768118">
                      <w:marLeft w:val="0"/>
                      <w:marRight w:val="0"/>
                      <w:marTop w:val="0"/>
                      <w:marBottom w:val="0"/>
                      <w:divBdr>
                        <w:top w:val="none" w:sz="0" w:space="0" w:color="auto"/>
                        <w:left w:val="none" w:sz="0" w:space="0" w:color="auto"/>
                        <w:bottom w:val="none" w:sz="0" w:space="0" w:color="auto"/>
                        <w:right w:val="none" w:sz="0" w:space="0" w:color="auto"/>
                      </w:divBdr>
                      <w:divsChild>
                        <w:div w:id="2141607659">
                          <w:marLeft w:val="0"/>
                          <w:marRight w:val="0"/>
                          <w:marTop w:val="0"/>
                          <w:marBottom w:val="0"/>
                          <w:divBdr>
                            <w:top w:val="none" w:sz="0" w:space="0" w:color="auto"/>
                            <w:left w:val="none" w:sz="0" w:space="0" w:color="auto"/>
                            <w:bottom w:val="none" w:sz="0" w:space="0" w:color="auto"/>
                            <w:right w:val="none" w:sz="0" w:space="0" w:color="auto"/>
                          </w:divBdr>
                          <w:divsChild>
                            <w:div w:id="1439369682">
                              <w:marLeft w:val="0"/>
                              <w:marRight w:val="0"/>
                              <w:marTop w:val="0"/>
                              <w:marBottom w:val="0"/>
                              <w:divBdr>
                                <w:top w:val="none" w:sz="0" w:space="0" w:color="auto"/>
                                <w:left w:val="none" w:sz="0" w:space="0" w:color="auto"/>
                                <w:bottom w:val="none" w:sz="0" w:space="0" w:color="auto"/>
                                <w:right w:val="none" w:sz="0" w:space="0" w:color="auto"/>
                              </w:divBdr>
                            </w:div>
                            <w:div w:id="975254591">
                              <w:marLeft w:val="0"/>
                              <w:marRight w:val="0"/>
                              <w:marTop w:val="0"/>
                              <w:marBottom w:val="0"/>
                              <w:divBdr>
                                <w:top w:val="none" w:sz="0" w:space="0" w:color="auto"/>
                                <w:left w:val="none" w:sz="0" w:space="0" w:color="auto"/>
                                <w:bottom w:val="none" w:sz="0" w:space="0" w:color="auto"/>
                                <w:right w:val="none" w:sz="0" w:space="0" w:color="auto"/>
                              </w:divBdr>
                            </w:div>
                            <w:div w:id="19625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685887">
      <w:bodyDiv w:val="1"/>
      <w:marLeft w:val="0"/>
      <w:marRight w:val="0"/>
      <w:marTop w:val="0"/>
      <w:marBottom w:val="0"/>
      <w:divBdr>
        <w:top w:val="none" w:sz="0" w:space="0" w:color="auto"/>
        <w:left w:val="none" w:sz="0" w:space="0" w:color="auto"/>
        <w:bottom w:val="none" w:sz="0" w:space="0" w:color="auto"/>
        <w:right w:val="none" w:sz="0" w:space="0" w:color="auto"/>
      </w:divBdr>
      <w:divsChild>
        <w:div w:id="799885124">
          <w:marLeft w:val="0"/>
          <w:marRight w:val="0"/>
          <w:marTop w:val="0"/>
          <w:marBottom w:val="0"/>
          <w:divBdr>
            <w:top w:val="none" w:sz="0" w:space="0" w:color="auto"/>
            <w:left w:val="none" w:sz="0" w:space="0" w:color="auto"/>
            <w:bottom w:val="none" w:sz="0" w:space="0" w:color="auto"/>
            <w:right w:val="none" w:sz="0" w:space="0" w:color="auto"/>
          </w:divBdr>
          <w:divsChild>
            <w:div w:id="1316764364">
              <w:marLeft w:val="0"/>
              <w:marRight w:val="0"/>
              <w:marTop w:val="0"/>
              <w:marBottom w:val="0"/>
              <w:divBdr>
                <w:top w:val="none" w:sz="0" w:space="0" w:color="auto"/>
                <w:left w:val="none" w:sz="0" w:space="0" w:color="auto"/>
                <w:bottom w:val="none" w:sz="0" w:space="0" w:color="auto"/>
                <w:right w:val="none" w:sz="0" w:space="0" w:color="auto"/>
              </w:divBdr>
              <w:divsChild>
                <w:div w:id="733047090">
                  <w:marLeft w:val="0"/>
                  <w:marRight w:val="0"/>
                  <w:marTop w:val="0"/>
                  <w:marBottom w:val="0"/>
                  <w:divBdr>
                    <w:top w:val="none" w:sz="0" w:space="0" w:color="auto"/>
                    <w:left w:val="none" w:sz="0" w:space="0" w:color="auto"/>
                    <w:bottom w:val="none" w:sz="0" w:space="0" w:color="auto"/>
                    <w:right w:val="none" w:sz="0" w:space="0" w:color="auto"/>
                  </w:divBdr>
                  <w:divsChild>
                    <w:div w:id="1348093027">
                      <w:marLeft w:val="0"/>
                      <w:marRight w:val="0"/>
                      <w:marTop w:val="0"/>
                      <w:marBottom w:val="0"/>
                      <w:divBdr>
                        <w:top w:val="none" w:sz="0" w:space="0" w:color="auto"/>
                        <w:left w:val="none" w:sz="0" w:space="0" w:color="auto"/>
                        <w:bottom w:val="none" w:sz="0" w:space="0" w:color="auto"/>
                        <w:right w:val="none" w:sz="0" w:space="0" w:color="auto"/>
                      </w:divBdr>
                      <w:divsChild>
                        <w:div w:id="704061561">
                          <w:marLeft w:val="0"/>
                          <w:marRight w:val="0"/>
                          <w:marTop w:val="0"/>
                          <w:marBottom w:val="0"/>
                          <w:divBdr>
                            <w:top w:val="none" w:sz="0" w:space="0" w:color="auto"/>
                            <w:left w:val="none" w:sz="0" w:space="0" w:color="auto"/>
                            <w:bottom w:val="none" w:sz="0" w:space="0" w:color="auto"/>
                            <w:right w:val="none" w:sz="0" w:space="0" w:color="auto"/>
                          </w:divBdr>
                          <w:divsChild>
                            <w:div w:id="7365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15341">
      <w:bodyDiv w:val="1"/>
      <w:marLeft w:val="0"/>
      <w:marRight w:val="0"/>
      <w:marTop w:val="0"/>
      <w:marBottom w:val="0"/>
      <w:divBdr>
        <w:top w:val="none" w:sz="0" w:space="0" w:color="auto"/>
        <w:left w:val="none" w:sz="0" w:space="0" w:color="auto"/>
        <w:bottom w:val="none" w:sz="0" w:space="0" w:color="auto"/>
        <w:right w:val="none" w:sz="0" w:space="0" w:color="auto"/>
      </w:divBdr>
      <w:divsChild>
        <w:div w:id="576981384">
          <w:marLeft w:val="0"/>
          <w:marRight w:val="0"/>
          <w:marTop w:val="0"/>
          <w:marBottom w:val="0"/>
          <w:divBdr>
            <w:top w:val="none" w:sz="0" w:space="0" w:color="auto"/>
            <w:left w:val="none" w:sz="0" w:space="0" w:color="auto"/>
            <w:bottom w:val="none" w:sz="0" w:space="0" w:color="auto"/>
            <w:right w:val="none" w:sz="0" w:space="0" w:color="auto"/>
          </w:divBdr>
          <w:divsChild>
            <w:div w:id="1267543714">
              <w:marLeft w:val="0"/>
              <w:marRight w:val="0"/>
              <w:marTop w:val="0"/>
              <w:marBottom w:val="0"/>
              <w:divBdr>
                <w:top w:val="none" w:sz="0" w:space="0" w:color="auto"/>
                <w:left w:val="none" w:sz="0" w:space="0" w:color="auto"/>
                <w:bottom w:val="none" w:sz="0" w:space="0" w:color="auto"/>
                <w:right w:val="none" w:sz="0" w:space="0" w:color="auto"/>
              </w:divBdr>
              <w:divsChild>
                <w:div w:id="356393208">
                  <w:marLeft w:val="0"/>
                  <w:marRight w:val="0"/>
                  <w:marTop w:val="0"/>
                  <w:marBottom w:val="0"/>
                  <w:divBdr>
                    <w:top w:val="none" w:sz="0" w:space="0" w:color="auto"/>
                    <w:left w:val="none" w:sz="0" w:space="0" w:color="auto"/>
                    <w:bottom w:val="none" w:sz="0" w:space="0" w:color="auto"/>
                    <w:right w:val="none" w:sz="0" w:space="0" w:color="auto"/>
                  </w:divBdr>
                  <w:divsChild>
                    <w:div w:id="1160460876">
                      <w:marLeft w:val="300"/>
                      <w:marRight w:val="300"/>
                      <w:marTop w:val="150"/>
                      <w:marBottom w:val="0"/>
                      <w:divBdr>
                        <w:top w:val="none" w:sz="0" w:space="0" w:color="auto"/>
                        <w:left w:val="none" w:sz="0" w:space="0" w:color="auto"/>
                        <w:bottom w:val="none" w:sz="0" w:space="0" w:color="auto"/>
                        <w:right w:val="none" w:sz="0" w:space="0" w:color="auto"/>
                      </w:divBdr>
                      <w:divsChild>
                        <w:div w:id="1235354859">
                          <w:marLeft w:val="0"/>
                          <w:marRight w:val="0"/>
                          <w:marTop w:val="0"/>
                          <w:marBottom w:val="0"/>
                          <w:divBdr>
                            <w:top w:val="none" w:sz="0" w:space="0" w:color="auto"/>
                            <w:left w:val="none" w:sz="0" w:space="0" w:color="auto"/>
                            <w:bottom w:val="none" w:sz="0" w:space="0" w:color="auto"/>
                            <w:right w:val="none" w:sz="0" w:space="0" w:color="auto"/>
                          </w:divBdr>
                          <w:divsChild>
                            <w:div w:id="1124032984">
                              <w:marLeft w:val="0"/>
                              <w:marRight w:val="0"/>
                              <w:marTop w:val="0"/>
                              <w:marBottom w:val="0"/>
                              <w:divBdr>
                                <w:top w:val="none" w:sz="0" w:space="0" w:color="auto"/>
                                <w:left w:val="none" w:sz="0" w:space="0" w:color="auto"/>
                                <w:bottom w:val="none" w:sz="0" w:space="0" w:color="auto"/>
                                <w:right w:val="none" w:sz="0" w:space="0" w:color="auto"/>
                              </w:divBdr>
                              <w:divsChild>
                                <w:div w:id="690104821">
                                  <w:marLeft w:val="0"/>
                                  <w:marRight w:val="0"/>
                                  <w:marTop w:val="0"/>
                                  <w:marBottom w:val="0"/>
                                  <w:divBdr>
                                    <w:top w:val="none" w:sz="0" w:space="0" w:color="auto"/>
                                    <w:left w:val="none" w:sz="0" w:space="0" w:color="auto"/>
                                    <w:bottom w:val="none" w:sz="0" w:space="0" w:color="auto"/>
                                    <w:right w:val="none" w:sz="0" w:space="0" w:color="auto"/>
                                  </w:divBdr>
                                  <w:divsChild>
                                    <w:div w:id="19637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977697">
      <w:bodyDiv w:val="1"/>
      <w:marLeft w:val="0"/>
      <w:marRight w:val="0"/>
      <w:marTop w:val="0"/>
      <w:marBottom w:val="0"/>
      <w:divBdr>
        <w:top w:val="none" w:sz="0" w:space="0" w:color="auto"/>
        <w:left w:val="none" w:sz="0" w:space="0" w:color="auto"/>
        <w:bottom w:val="none" w:sz="0" w:space="0" w:color="auto"/>
        <w:right w:val="none" w:sz="0" w:space="0" w:color="auto"/>
      </w:divBdr>
    </w:div>
    <w:div w:id="640813397">
      <w:bodyDiv w:val="1"/>
      <w:marLeft w:val="0"/>
      <w:marRight w:val="0"/>
      <w:marTop w:val="0"/>
      <w:marBottom w:val="0"/>
      <w:divBdr>
        <w:top w:val="none" w:sz="0" w:space="0" w:color="auto"/>
        <w:left w:val="none" w:sz="0" w:space="0" w:color="auto"/>
        <w:bottom w:val="none" w:sz="0" w:space="0" w:color="auto"/>
        <w:right w:val="none" w:sz="0" w:space="0" w:color="auto"/>
      </w:divBdr>
      <w:divsChild>
        <w:div w:id="979454181">
          <w:marLeft w:val="0"/>
          <w:marRight w:val="0"/>
          <w:marTop w:val="300"/>
          <w:marBottom w:val="0"/>
          <w:divBdr>
            <w:top w:val="none" w:sz="0" w:space="0" w:color="auto"/>
            <w:left w:val="none" w:sz="0" w:space="0" w:color="auto"/>
            <w:bottom w:val="none" w:sz="0" w:space="0" w:color="auto"/>
            <w:right w:val="none" w:sz="0" w:space="0" w:color="auto"/>
          </w:divBdr>
          <w:divsChild>
            <w:div w:id="1230077252">
              <w:marLeft w:val="0"/>
              <w:marRight w:val="0"/>
              <w:marTop w:val="0"/>
              <w:marBottom w:val="0"/>
              <w:divBdr>
                <w:top w:val="none" w:sz="0" w:space="0" w:color="auto"/>
                <w:left w:val="none" w:sz="0" w:space="0" w:color="auto"/>
                <w:bottom w:val="none" w:sz="0" w:space="0" w:color="auto"/>
                <w:right w:val="none" w:sz="0" w:space="0" w:color="auto"/>
              </w:divBdr>
              <w:divsChild>
                <w:div w:id="541096607">
                  <w:marLeft w:val="0"/>
                  <w:marRight w:val="-3600"/>
                  <w:marTop w:val="0"/>
                  <w:marBottom w:val="0"/>
                  <w:divBdr>
                    <w:top w:val="none" w:sz="0" w:space="0" w:color="auto"/>
                    <w:left w:val="none" w:sz="0" w:space="0" w:color="auto"/>
                    <w:bottom w:val="none" w:sz="0" w:space="0" w:color="auto"/>
                    <w:right w:val="none" w:sz="0" w:space="0" w:color="auto"/>
                  </w:divBdr>
                  <w:divsChild>
                    <w:div w:id="1501239392">
                      <w:marLeft w:val="300"/>
                      <w:marRight w:val="4200"/>
                      <w:marTop w:val="0"/>
                      <w:marBottom w:val="540"/>
                      <w:divBdr>
                        <w:top w:val="none" w:sz="0" w:space="0" w:color="auto"/>
                        <w:left w:val="none" w:sz="0" w:space="0" w:color="auto"/>
                        <w:bottom w:val="none" w:sz="0" w:space="0" w:color="auto"/>
                        <w:right w:val="none" w:sz="0" w:space="0" w:color="auto"/>
                      </w:divBdr>
                      <w:divsChild>
                        <w:div w:id="858858577">
                          <w:marLeft w:val="0"/>
                          <w:marRight w:val="0"/>
                          <w:marTop w:val="0"/>
                          <w:marBottom w:val="0"/>
                          <w:divBdr>
                            <w:top w:val="none" w:sz="0" w:space="0" w:color="auto"/>
                            <w:left w:val="none" w:sz="0" w:space="0" w:color="auto"/>
                            <w:bottom w:val="none" w:sz="0" w:space="0" w:color="auto"/>
                            <w:right w:val="none" w:sz="0" w:space="0" w:color="auto"/>
                          </w:divBdr>
                          <w:divsChild>
                            <w:div w:id="8699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462843">
      <w:bodyDiv w:val="1"/>
      <w:marLeft w:val="0"/>
      <w:marRight w:val="0"/>
      <w:marTop w:val="0"/>
      <w:marBottom w:val="0"/>
      <w:divBdr>
        <w:top w:val="none" w:sz="0" w:space="0" w:color="auto"/>
        <w:left w:val="none" w:sz="0" w:space="0" w:color="auto"/>
        <w:bottom w:val="none" w:sz="0" w:space="0" w:color="auto"/>
        <w:right w:val="none" w:sz="0" w:space="0" w:color="auto"/>
      </w:divBdr>
      <w:divsChild>
        <w:div w:id="763452860">
          <w:marLeft w:val="0"/>
          <w:marRight w:val="0"/>
          <w:marTop w:val="0"/>
          <w:marBottom w:val="0"/>
          <w:divBdr>
            <w:top w:val="none" w:sz="0" w:space="0" w:color="auto"/>
            <w:left w:val="none" w:sz="0" w:space="0" w:color="auto"/>
            <w:bottom w:val="none" w:sz="0" w:space="0" w:color="auto"/>
            <w:right w:val="none" w:sz="0" w:space="0" w:color="auto"/>
          </w:divBdr>
        </w:div>
      </w:divsChild>
    </w:div>
    <w:div w:id="675302389">
      <w:bodyDiv w:val="1"/>
      <w:marLeft w:val="0"/>
      <w:marRight w:val="0"/>
      <w:marTop w:val="0"/>
      <w:marBottom w:val="0"/>
      <w:divBdr>
        <w:top w:val="none" w:sz="0" w:space="0" w:color="auto"/>
        <w:left w:val="none" w:sz="0" w:space="0" w:color="auto"/>
        <w:bottom w:val="none" w:sz="0" w:space="0" w:color="auto"/>
        <w:right w:val="none" w:sz="0" w:space="0" w:color="auto"/>
      </w:divBdr>
      <w:divsChild>
        <w:div w:id="485056199">
          <w:marLeft w:val="0"/>
          <w:marRight w:val="0"/>
          <w:marTop w:val="300"/>
          <w:marBottom w:val="0"/>
          <w:divBdr>
            <w:top w:val="none" w:sz="0" w:space="0" w:color="auto"/>
            <w:left w:val="none" w:sz="0" w:space="0" w:color="auto"/>
            <w:bottom w:val="none" w:sz="0" w:space="0" w:color="auto"/>
            <w:right w:val="none" w:sz="0" w:space="0" w:color="auto"/>
          </w:divBdr>
          <w:divsChild>
            <w:div w:id="953056232">
              <w:marLeft w:val="0"/>
              <w:marRight w:val="0"/>
              <w:marTop w:val="0"/>
              <w:marBottom w:val="0"/>
              <w:divBdr>
                <w:top w:val="none" w:sz="0" w:space="0" w:color="auto"/>
                <w:left w:val="none" w:sz="0" w:space="0" w:color="auto"/>
                <w:bottom w:val="none" w:sz="0" w:space="0" w:color="auto"/>
                <w:right w:val="none" w:sz="0" w:space="0" w:color="auto"/>
              </w:divBdr>
              <w:divsChild>
                <w:div w:id="1150445660">
                  <w:marLeft w:val="0"/>
                  <w:marRight w:val="-3600"/>
                  <w:marTop w:val="0"/>
                  <w:marBottom w:val="0"/>
                  <w:divBdr>
                    <w:top w:val="none" w:sz="0" w:space="0" w:color="auto"/>
                    <w:left w:val="none" w:sz="0" w:space="0" w:color="auto"/>
                    <w:bottom w:val="none" w:sz="0" w:space="0" w:color="auto"/>
                    <w:right w:val="none" w:sz="0" w:space="0" w:color="auto"/>
                  </w:divBdr>
                  <w:divsChild>
                    <w:div w:id="1590968857">
                      <w:marLeft w:val="300"/>
                      <w:marRight w:val="4200"/>
                      <w:marTop w:val="0"/>
                      <w:marBottom w:val="540"/>
                      <w:divBdr>
                        <w:top w:val="none" w:sz="0" w:space="0" w:color="auto"/>
                        <w:left w:val="none" w:sz="0" w:space="0" w:color="auto"/>
                        <w:bottom w:val="none" w:sz="0" w:space="0" w:color="auto"/>
                        <w:right w:val="none" w:sz="0" w:space="0" w:color="auto"/>
                      </w:divBdr>
                      <w:divsChild>
                        <w:div w:id="1621649418">
                          <w:marLeft w:val="0"/>
                          <w:marRight w:val="0"/>
                          <w:marTop w:val="0"/>
                          <w:marBottom w:val="0"/>
                          <w:divBdr>
                            <w:top w:val="none" w:sz="0" w:space="0" w:color="auto"/>
                            <w:left w:val="none" w:sz="0" w:space="0" w:color="auto"/>
                            <w:bottom w:val="none" w:sz="0" w:space="0" w:color="auto"/>
                            <w:right w:val="none" w:sz="0" w:space="0" w:color="auto"/>
                          </w:divBdr>
                          <w:divsChild>
                            <w:div w:id="86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352351">
      <w:bodyDiv w:val="1"/>
      <w:marLeft w:val="0"/>
      <w:marRight w:val="0"/>
      <w:marTop w:val="0"/>
      <w:marBottom w:val="0"/>
      <w:divBdr>
        <w:top w:val="none" w:sz="0" w:space="0" w:color="auto"/>
        <w:left w:val="none" w:sz="0" w:space="0" w:color="auto"/>
        <w:bottom w:val="none" w:sz="0" w:space="0" w:color="auto"/>
        <w:right w:val="none" w:sz="0" w:space="0" w:color="auto"/>
      </w:divBdr>
      <w:divsChild>
        <w:div w:id="693313362">
          <w:marLeft w:val="0"/>
          <w:marRight w:val="0"/>
          <w:marTop w:val="0"/>
          <w:marBottom w:val="0"/>
          <w:divBdr>
            <w:top w:val="none" w:sz="0" w:space="0" w:color="auto"/>
            <w:left w:val="none" w:sz="0" w:space="0" w:color="auto"/>
            <w:bottom w:val="none" w:sz="0" w:space="0" w:color="auto"/>
            <w:right w:val="none" w:sz="0" w:space="0" w:color="auto"/>
          </w:divBdr>
          <w:divsChild>
            <w:div w:id="100685020">
              <w:marLeft w:val="0"/>
              <w:marRight w:val="0"/>
              <w:marTop w:val="0"/>
              <w:marBottom w:val="0"/>
              <w:divBdr>
                <w:top w:val="none" w:sz="0" w:space="0" w:color="auto"/>
                <w:left w:val="none" w:sz="0" w:space="0" w:color="auto"/>
                <w:bottom w:val="none" w:sz="0" w:space="0" w:color="auto"/>
                <w:right w:val="none" w:sz="0" w:space="0" w:color="auto"/>
              </w:divBdr>
              <w:divsChild>
                <w:div w:id="729811628">
                  <w:marLeft w:val="0"/>
                  <w:marRight w:val="0"/>
                  <w:marTop w:val="0"/>
                  <w:marBottom w:val="0"/>
                  <w:divBdr>
                    <w:top w:val="none" w:sz="0" w:space="0" w:color="auto"/>
                    <w:left w:val="none" w:sz="0" w:space="0" w:color="auto"/>
                    <w:bottom w:val="none" w:sz="0" w:space="0" w:color="auto"/>
                    <w:right w:val="none" w:sz="0" w:space="0" w:color="auto"/>
                  </w:divBdr>
                  <w:divsChild>
                    <w:div w:id="1283149657">
                      <w:marLeft w:val="0"/>
                      <w:marRight w:val="0"/>
                      <w:marTop w:val="0"/>
                      <w:marBottom w:val="0"/>
                      <w:divBdr>
                        <w:top w:val="none" w:sz="0" w:space="0" w:color="auto"/>
                        <w:left w:val="none" w:sz="0" w:space="0" w:color="auto"/>
                        <w:bottom w:val="none" w:sz="0" w:space="0" w:color="auto"/>
                        <w:right w:val="none" w:sz="0" w:space="0" w:color="auto"/>
                      </w:divBdr>
                      <w:divsChild>
                        <w:div w:id="545725951">
                          <w:marLeft w:val="0"/>
                          <w:marRight w:val="0"/>
                          <w:marTop w:val="0"/>
                          <w:marBottom w:val="0"/>
                          <w:divBdr>
                            <w:top w:val="none" w:sz="0" w:space="0" w:color="auto"/>
                            <w:left w:val="none" w:sz="0" w:space="0" w:color="auto"/>
                            <w:bottom w:val="none" w:sz="0" w:space="0" w:color="auto"/>
                            <w:right w:val="none" w:sz="0" w:space="0" w:color="auto"/>
                          </w:divBdr>
                          <w:divsChild>
                            <w:div w:id="539244959">
                              <w:marLeft w:val="0"/>
                              <w:marRight w:val="0"/>
                              <w:marTop w:val="0"/>
                              <w:marBottom w:val="0"/>
                              <w:divBdr>
                                <w:top w:val="none" w:sz="0" w:space="0" w:color="auto"/>
                                <w:left w:val="none" w:sz="0" w:space="0" w:color="auto"/>
                                <w:bottom w:val="none" w:sz="0" w:space="0" w:color="auto"/>
                                <w:right w:val="none" w:sz="0" w:space="0" w:color="auto"/>
                              </w:divBdr>
                              <w:divsChild>
                                <w:div w:id="25448821">
                                  <w:marLeft w:val="0"/>
                                  <w:marRight w:val="0"/>
                                  <w:marTop w:val="0"/>
                                  <w:marBottom w:val="0"/>
                                  <w:divBdr>
                                    <w:top w:val="none" w:sz="0" w:space="0" w:color="auto"/>
                                    <w:left w:val="none" w:sz="0" w:space="0" w:color="auto"/>
                                    <w:bottom w:val="none" w:sz="0" w:space="0" w:color="auto"/>
                                    <w:right w:val="none" w:sz="0" w:space="0" w:color="auto"/>
                                  </w:divBdr>
                                  <w:divsChild>
                                    <w:div w:id="1599480354">
                                      <w:marLeft w:val="0"/>
                                      <w:marRight w:val="0"/>
                                      <w:marTop w:val="0"/>
                                      <w:marBottom w:val="0"/>
                                      <w:divBdr>
                                        <w:top w:val="none" w:sz="0" w:space="0" w:color="auto"/>
                                        <w:left w:val="none" w:sz="0" w:space="0" w:color="auto"/>
                                        <w:bottom w:val="none" w:sz="0" w:space="0" w:color="auto"/>
                                        <w:right w:val="none" w:sz="0" w:space="0" w:color="auto"/>
                                      </w:divBdr>
                                      <w:divsChild>
                                        <w:div w:id="172114070">
                                          <w:marLeft w:val="0"/>
                                          <w:marRight w:val="0"/>
                                          <w:marTop w:val="0"/>
                                          <w:marBottom w:val="0"/>
                                          <w:divBdr>
                                            <w:top w:val="none" w:sz="0" w:space="0" w:color="auto"/>
                                            <w:left w:val="none" w:sz="0" w:space="0" w:color="auto"/>
                                            <w:bottom w:val="none" w:sz="0" w:space="0" w:color="auto"/>
                                            <w:right w:val="none" w:sz="0" w:space="0" w:color="auto"/>
                                          </w:divBdr>
                                          <w:divsChild>
                                            <w:div w:id="290943134">
                                              <w:marLeft w:val="0"/>
                                              <w:marRight w:val="0"/>
                                              <w:marTop w:val="0"/>
                                              <w:marBottom w:val="0"/>
                                              <w:divBdr>
                                                <w:top w:val="none" w:sz="0" w:space="0" w:color="auto"/>
                                                <w:left w:val="none" w:sz="0" w:space="0" w:color="auto"/>
                                                <w:bottom w:val="none" w:sz="0" w:space="0" w:color="auto"/>
                                                <w:right w:val="none" w:sz="0" w:space="0" w:color="auto"/>
                                              </w:divBdr>
                                              <w:divsChild>
                                                <w:div w:id="1513489879">
                                                  <w:marLeft w:val="0"/>
                                                  <w:marRight w:val="0"/>
                                                  <w:marTop w:val="0"/>
                                                  <w:marBottom w:val="0"/>
                                                  <w:divBdr>
                                                    <w:top w:val="none" w:sz="0" w:space="0" w:color="auto"/>
                                                    <w:left w:val="none" w:sz="0" w:space="0" w:color="auto"/>
                                                    <w:bottom w:val="none" w:sz="0" w:space="0" w:color="auto"/>
                                                    <w:right w:val="none" w:sz="0" w:space="0" w:color="auto"/>
                                                  </w:divBdr>
                                                  <w:divsChild>
                                                    <w:div w:id="744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4731">
      <w:bodyDiv w:val="1"/>
      <w:marLeft w:val="0"/>
      <w:marRight w:val="0"/>
      <w:marTop w:val="0"/>
      <w:marBottom w:val="0"/>
      <w:divBdr>
        <w:top w:val="none" w:sz="0" w:space="0" w:color="auto"/>
        <w:left w:val="none" w:sz="0" w:space="0" w:color="auto"/>
        <w:bottom w:val="none" w:sz="0" w:space="0" w:color="auto"/>
        <w:right w:val="none" w:sz="0" w:space="0" w:color="auto"/>
      </w:divBdr>
      <w:divsChild>
        <w:div w:id="1084257656">
          <w:marLeft w:val="0"/>
          <w:marRight w:val="0"/>
          <w:marTop w:val="0"/>
          <w:marBottom w:val="0"/>
          <w:divBdr>
            <w:top w:val="none" w:sz="0" w:space="0" w:color="auto"/>
            <w:left w:val="none" w:sz="0" w:space="0" w:color="auto"/>
            <w:bottom w:val="none" w:sz="0" w:space="0" w:color="auto"/>
            <w:right w:val="none" w:sz="0" w:space="0" w:color="auto"/>
          </w:divBdr>
          <w:divsChild>
            <w:div w:id="686559251">
              <w:marLeft w:val="0"/>
              <w:marRight w:val="0"/>
              <w:marTop w:val="0"/>
              <w:marBottom w:val="0"/>
              <w:divBdr>
                <w:top w:val="none" w:sz="0" w:space="0" w:color="auto"/>
                <w:left w:val="none" w:sz="0" w:space="0" w:color="auto"/>
                <w:bottom w:val="none" w:sz="0" w:space="0" w:color="auto"/>
                <w:right w:val="none" w:sz="0" w:space="0" w:color="auto"/>
              </w:divBdr>
              <w:divsChild>
                <w:div w:id="1994138601">
                  <w:marLeft w:val="0"/>
                  <w:marRight w:val="0"/>
                  <w:marTop w:val="0"/>
                  <w:marBottom w:val="0"/>
                  <w:divBdr>
                    <w:top w:val="none" w:sz="0" w:space="0" w:color="auto"/>
                    <w:left w:val="none" w:sz="0" w:space="0" w:color="auto"/>
                    <w:bottom w:val="none" w:sz="0" w:space="0" w:color="auto"/>
                    <w:right w:val="none" w:sz="0" w:space="0" w:color="auto"/>
                  </w:divBdr>
                  <w:divsChild>
                    <w:div w:id="76558326">
                      <w:marLeft w:val="300"/>
                      <w:marRight w:val="300"/>
                      <w:marTop w:val="150"/>
                      <w:marBottom w:val="0"/>
                      <w:divBdr>
                        <w:top w:val="none" w:sz="0" w:space="0" w:color="auto"/>
                        <w:left w:val="none" w:sz="0" w:space="0" w:color="auto"/>
                        <w:bottom w:val="none" w:sz="0" w:space="0" w:color="auto"/>
                        <w:right w:val="none" w:sz="0" w:space="0" w:color="auto"/>
                      </w:divBdr>
                      <w:divsChild>
                        <w:div w:id="1525485662">
                          <w:marLeft w:val="0"/>
                          <w:marRight w:val="0"/>
                          <w:marTop w:val="0"/>
                          <w:marBottom w:val="0"/>
                          <w:divBdr>
                            <w:top w:val="none" w:sz="0" w:space="0" w:color="auto"/>
                            <w:left w:val="none" w:sz="0" w:space="0" w:color="auto"/>
                            <w:bottom w:val="none" w:sz="0" w:space="0" w:color="auto"/>
                            <w:right w:val="none" w:sz="0" w:space="0" w:color="auto"/>
                          </w:divBdr>
                          <w:divsChild>
                            <w:div w:id="18702952">
                              <w:marLeft w:val="0"/>
                              <w:marRight w:val="0"/>
                              <w:marTop w:val="0"/>
                              <w:marBottom w:val="0"/>
                              <w:divBdr>
                                <w:top w:val="none" w:sz="0" w:space="0" w:color="auto"/>
                                <w:left w:val="none" w:sz="0" w:space="0" w:color="auto"/>
                                <w:bottom w:val="none" w:sz="0" w:space="0" w:color="auto"/>
                                <w:right w:val="none" w:sz="0" w:space="0" w:color="auto"/>
                              </w:divBdr>
                              <w:divsChild>
                                <w:div w:id="945768083">
                                  <w:marLeft w:val="0"/>
                                  <w:marRight w:val="0"/>
                                  <w:marTop w:val="0"/>
                                  <w:marBottom w:val="0"/>
                                  <w:divBdr>
                                    <w:top w:val="none" w:sz="0" w:space="0" w:color="auto"/>
                                    <w:left w:val="none" w:sz="0" w:space="0" w:color="auto"/>
                                    <w:bottom w:val="none" w:sz="0" w:space="0" w:color="auto"/>
                                    <w:right w:val="none" w:sz="0" w:space="0" w:color="auto"/>
                                  </w:divBdr>
                                  <w:divsChild>
                                    <w:div w:id="1705208657">
                                      <w:marLeft w:val="300"/>
                                      <w:marRight w:val="0"/>
                                      <w:marTop w:val="0"/>
                                      <w:marBottom w:val="0"/>
                                      <w:divBdr>
                                        <w:top w:val="none" w:sz="0" w:space="0" w:color="auto"/>
                                        <w:left w:val="none" w:sz="0" w:space="0" w:color="auto"/>
                                        <w:bottom w:val="none" w:sz="0" w:space="0" w:color="auto"/>
                                        <w:right w:val="none" w:sz="0" w:space="0" w:color="auto"/>
                                      </w:divBdr>
                                      <w:divsChild>
                                        <w:div w:id="6042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756300">
      <w:bodyDiv w:val="1"/>
      <w:marLeft w:val="0"/>
      <w:marRight w:val="0"/>
      <w:marTop w:val="0"/>
      <w:marBottom w:val="0"/>
      <w:divBdr>
        <w:top w:val="none" w:sz="0" w:space="0" w:color="auto"/>
        <w:left w:val="none" w:sz="0" w:space="0" w:color="auto"/>
        <w:bottom w:val="none" w:sz="0" w:space="0" w:color="auto"/>
        <w:right w:val="none" w:sz="0" w:space="0" w:color="auto"/>
      </w:divBdr>
      <w:divsChild>
        <w:div w:id="357778001">
          <w:marLeft w:val="0"/>
          <w:marRight w:val="0"/>
          <w:marTop w:val="0"/>
          <w:marBottom w:val="0"/>
          <w:divBdr>
            <w:top w:val="none" w:sz="0" w:space="0" w:color="auto"/>
            <w:left w:val="none" w:sz="0" w:space="0" w:color="auto"/>
            <w:bottom w:val="none" w:sz="0" w:space="0" w:color="auto"/>
            <w:right w:val="none" w:sz="0" w:space="0" w:color="auto"/>
          </w:divBdr>
          <w:divsChild>
            <w:div w:id="480536414">
              <w:marLeft w:val="0"/>
              <w:marRight w:val="0"/>
              <w:marTop w:val="0"/>
              <w:marBottom w:val="0"/>
              <w:divBdr>
                <w:top w:val="none" w:sz="0" w:space="0" w:color="auto"/>
                <w:left w:val="none" w:sz="0" w:space="0" w:color="auto"/>
                <w:bottom w:val="none" w:sz="0" w:space="0" w:color="auto"/>
                <w:right w:val="none" w:sz="0" w:space="0" w:color="auto"/>
              </w:divBdr>
              <w:divsChild>
                <w:div w:id="2046756388">
                  <w:marLeft w:val="0"/>
                  <w:marRight w:val="0"/>
                  <w:marTop w:val="0"/>
                  <w:marBottom w:val="0"/>
                  <w:divBdr>
                    <w:top w:val="none" w:sz="0" w:space="0" w:color="auto"/>
                    <w:left w:val="none" w:sz="0" w:space="0" w:color="auto"/>
                    <w:bottom w:val="none" w:sz="0" w:space="0" w:color="auto"/>
                    <w:right w:val="none" w:sz="0" w:space="0" w:color="auto"/>
                  </w:divBdr>
                  <w:divsChild>
                    <w:div w:id="2092266324">
                      <w:marLeft w:val="0"/>
                      <w:marRight w:val="0"/>
                      <w:marTop w:val="0"/>
                      <w:marBottom w:val="0"/>
                      <w:divBdr>
                        <w:top w:val="none" w:sz="0" w:space="0" w:color="auto"/>
                        <w:left w:val="none" w:sz="0" w:space="0" w:color="auto"/>
                        <w:bottom w:val="none" w:sz="0" w:space="0" w:color="auto"/>
                        <w:right w:val="none" w:sz="0" w:space="0" w:color="auto"/>
                      </w:divBdr>
                      <w:divsChild>
                        <w:div w:id="835611488">
                          <w:marLeft w:val="0"/>
                          <w:marRight w:val="0"/>
                          <w:marTop w:val="0"/>
                          <w:marBottom w:val="0"/>
                          <w:divBdr>
                            <w:top w:val="none" w:sz="0" w:space="0" w:color="auto"/>
                            <w:left w:val="none" w:sz="0" w:space="0" w:color="auto"/>
                            <w:bottom w:val="none" w:sz="0" w:space="0" w:color="auto"/>
                            <w:right w:val="none" w:sz="0" w:space="0" w:color="auto"/>
                          </w:divBdr>
                          <w:divsChild>
                            <w:div w:id="831721374">
                              <w:marLeft w:val="0"/>
                              <w:marRight w:val="0"/>
                              <w:marTop w:val="450"/>
                              <w:marBottom w:val="450"/>
                              <w:divBdr>
                                <w:top w:val="none" w:sz="0" w:space="0" w:color="auto"/>
                                <w:left w:val="none" w:sz="0" w:space="0" w:color="auto"/>
                                <w:bottom w:val="none" w:sz="0" w:space="0" w:color="auto"/>
                                <w:right w:val="none" w:sz="0" w:space="0" w:color="auto"/>
                              </w:divBdr>
                              <w:divsChild>
                                <w:div w:id="14157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419043">
      <w:bodyDiv w:val="1"/>
      <w:marLeft w:val="0"/>
      <w:marRight w:val="0"/>
      <w:marTop w:val="0"/>
      <w:marBottom w:val="0"/>
      <w:divBdr>
        <w:top w:val="none" w:sz="0" w:space="0" w:color="auto"/>
        <w:left w:val="none" w:sz="0" w:space="0" w:color="auto"/>
        <w:bottom w:val="none" w:sz="0" w:space="0" w:color="auto"/>
        <w:right w:val="none" w:sz="0" w:space="0" w:color="auto"/>
      </w:divBdr>
      <w:divsChild>
        <w:div w:id="1166169989">
          <w:marLeft w:val="0"/>
          <w:marRight w:val="0"/>
          <w:marTop w:val="0"/>
          <w:marBottom w:val="0"/>
          <w:divBdr>
            <w:top w:val="none" w:sz="0" w:space="0" w:color="auto"/>
            <w:left w:val="none" w:sz="0" w:space="0" w:color="auto"/>
            <w:bottom w:val="none" w:sz="0" w:space="0" w:color="auto"/>
            <w:right w:val="none" w:sz="0" w:space="0" w:color="auto"/>
          </w:divBdr>
        </w:div>
      </w:divsChild>
    </w:div>
    <w:div w:id="804271169">
      <w:bodyDiv w:val="1"/>
      <w:marLeft w:val="0"/>
      <w:marRight w:val="0"/>
      <w:marTop w:val="0"/>
      <w:marBottom w:val="0"/>
      <w:divBdr>
        <w:top w:val="none" w:sz="0" w:space="0" w:color="auto"/>
        <w:left w:val="none" w:sz="0" w:space="0" w:color="auto"/>
        <w:bottom w:val="none" w:sz="0" w:space="0" w:color="auto"/>
        <w:right w:val="none" w:sz="0" w:space="0" w:color="auto"/>
      </w:divBdr>
      <w:divsChild>
        <w:div w:id="23867957">
          <w:marLeft w:val="0"/>
          <w:marRight w:val="0"/>
          <w:marTop w:val="0"/>
          <w:marBottom w:val="0"/>
          <w:divBdr>
            <w:top w:val="none" w:sz="0" w:space="0" w:color="auto"/>
            <w:left w:val="none" w:sz="0" w:space="0" w:color="auto"/>
            <w:bottom w:val="none" w:sz="0" w:space="0" w:color="auto"/>
            <w:right w:val="none" w:sz="0" w:space="0" w:color="auto"/>
          </w:divBdr>
          <w:divsChild>
            <w:div w:id="2099865330">
              <w:marLeft w:val="0"/>
              <w:marRight w:val="0"/>
              <w:marTop w:val="0"/>
              <w:marBottom w:val="0"/>
              <w:divBdr>
                <w:top w:val="none" w:sz="0" w:space="0" w:color="auto"/>
                <w:left w:val="none" w:sz="0" w:space="0" w:color="auto"/>
                <w:bottom w:val="none" w:sz="0" w:space="0" w:color="auto"/>
                <w:right w:val="none" w:sz="0" w:space="0" w:color="auto"/>
              </w:divBdr>
              <w:divsChild>
                <w:div w:id="1137836579">
                  <w:marLeft w:val="0"/>
                  <w:marRight w:val="0"/>
                  <w:marTop w:val="0"/>
                  <w:marBottom w:val="0"/>
                  <w:divBdr>
                    <w:top w:val="none" w:sz="0" w:space="0" w:color="auto"/>
                    <w:left w:val="none" w:sz="0" w:space="0" w:color="auto"/>
                    <w:bottom w:val="none" w:sz="0" w:space="0" w:color="auto"/>
                    <w:right w:val="none" w:sz="0" w:space="0" w:color="auto"/>
                  </w:divBdr>
                  <w:divsChild>
                    <w:div w:id="271858804">
                      <w:marLeft w:val="0"/>
                      <w:marRight w:val="0"/>
                      <w:marTop w:val="0"/>
                      <w:marBottom w:val="0"/>
                      <w:divBdr>
                        <w:top w:val="none" w:sz="0" w:space="0" w:color="auto"/>
                        <w:left w:val="none" w:sz="0" w:space="0" w:color="auto"/>
                        <w:bottom w:val="none" w:sz="0" w:space="0" w:color="auto"/>
                        <w:right w:val="none" w:sz="0" w:space="0" w:color="auto"/>
                      </w:divBdr>
                      <w:divsChild>
                        <w:div w:id="787045773">
                          <w:marLeft w:val="0"/>
                          <w:marRight w:val="0"/>
                          <w:marTop w:val="0"/>
                          <w:marBottom w:val="0"/>
                          <w:divBdr>
                            <w:top w:val="none" w:sz="0" w:space="0" w:color="auto"/>
                            <w:left w:val="none" w:sz="0" w:space="0" w:color="auto"/>
                            <w:bottom w:val="none" w:sz="0" w:space="0" w:color="auto"/>
                            <w:right w:val="none" w:sz="0" w:space="0" w:color="auto"/>
                          </w:divBdr>
                          <w:divsChild>
                            <w:div w:id="1188716365">
                              <w:marLeft w:val="0"/>
                              <w:marRight w:val="0"/>
                              <w:marTop w:val="0"/>
                              <w:marBottom w:val="0"/>
                              <w:divBdr>
                                <w:top w:val="none" w:sz="0" w:space="0" w:color="auto"/>
                                <w:left w:val="none" w:sz="0" w:space="0" w:color="auto"/>
                                <w:bottom w:val="none" w:sz="0" w:space="0" w:color="auto"/>
                                <w:right w:val="none" w:sz="0" w:space="0" w:color="auto"/>
                              </w:divBdr>
                              <w:divsChild>
                                <w:div w:id="922227071">
                                  <w:marLeft w:val="0"/>
                                  <w:marRight w:val="0"/>
                                  <w:marTop w:val="0"/>
                                  <w:marBottom w:val="0"/>
                                  <w:divBdr>
                                    <w:top w:val="none" w:sz="0" w:space="0" w:color="auto"/>
                                    <w:left w:val="none" w:sz="0" w:space="0" w:color="auto"/>
                                    <w:bottom w:val="none" w:sz="0" w:space="0" w:color="auto"/>
                                    <w:right w:val="none" w:sz="0" w:space="0" w:color="auto"/>
                                  </w:divBdr>
                                  <w:divsChild>
                                    <w:div w:id="369846007">
                                      <w:marLeft w:val="0"/>
                                      <w:marRight w:val="0"/>
                                      <w:marTop w:val="0"/>
                                      <w:marBottom w:val="0"/>
                                      <w:divBdr>
                                        <w:top w:val="none" w:sz="0" w:space="0" w:color="auto"/>
                                        <w:left w:val="none" w:sz="0" w:space="0" w:color="auto"/>
                                        <w:bottom w:val="none" w:sz="0" w:space="0" w:color="auto"/>
                                        <w:right w:val="none" w:sz="0" w:space="0" w:color="auto"/>
                                      </w:divBdr>
                                      <w:divsChild>
                                        <w:div w:id="573472400">
                                          <w:marLeft w:val="0"/>
                                          <w:marRight w:val="0"/>
                                          <w:marTop w:val="0"/>
                                          <w:marBottom w:val="0"/>
                                          <w:divBdr>
                                            <w:top w:val="none" w:sz="0" w:space="0" w:color="auto"/>
                                            <w:left w:val="none" w:sz="0" w:space="0" w:color="auto"/>
                                            <w:bottom w:val="none" w:sz="0" w:space="0" w:color="auto"/>
                                            <w:right w:val="none" w:sz="0" w:space="0" w:color="auto"/>
                                          </w:divBdr>
                                          <w:divsChild>
                                            <w:div w:id="555512994">
                                              <w:marLeft w:val="0"/>
                                              <w:marRight w:val="0"/>
                                              <w:marTop w:val="0"/>
                                              <w:marBottom w:val="0"/>
                                              <w:divBdr>
                                                <w:top w:val="none" w:sz="0" w:space="0" w:color="auto"/>
                                                <w:left w:val="none" w:sz="0" w:space="0" w:color="auto"/>
                                                <w:bottom w:val="none" w:sz="0" w:space="0" w:color="auto"/>
                                                <w:right w:val="none" w:sz="0" w:space="0" w:color="auto"/>
                                              </w:divBdr>
                                              <w:divsChild>
                                                <w:div w:id="1403985903">
                                                  <w:marLeft w:val="0"/>
                                                  <w:marRight w:val="0"/>
                                                  <w:marTop w:val="0"/>
                                                  <w:marBottom w:val="0"/>
                                                  <w:divBdr>
                                                    <w:top w:val="none" w:sz="0" w:space="0" w:color="auto"/>
                                                    <w:left w:val="none" w:sz="0" w:space="0" w:color="auto"/>
                                                    <w:bottom w:val="none" w:sz="0" w:space="0" w:color="auto"/>
                                                    <w:right w:val="none" w:sz="0" w:space="0" w:color="auto"/>
                                                  </w:divBdr>
                                                  <w:divsChild>
                                                    <w:div w:id="693729671">
                                                      <w:marLeft w:val="0"/>
                                                      <w:marRight w:val="0"/>
                                                      <w:marTop w:val="0"/>
                                                      <w:marBottom w:val="0"/>
                                                      <w:divBdr>
                                                        <w:top w:val="none" w:sz="0" w:space="0" w:color="auto"/>
                                                        <w:left w:val="none" w:sz="0" w:space="0" w:color="auto"/>
                                                        <w:bottom w:val="none" w:sz="0" w:space="0" w:color="auto"/>
                                                        <w:right w:val="none" w:sz="0" w:space="0" w:color="auto"/>
                                                      </w:divBdr>
                                                      <w:divsChild>
                                                        <w:div w:id="1058698983">
                                                          <w:marLeft w:val="0"/>
                                                          <w:marRight w:val="0"/>
                                                          <w:marTop w:val="0"/>
                                                          <w:marBottom w:val="0"/>
                                                          <w:divBdr>
                                                            <w:top w:val="none" w:sz="0" w:space="0" w:color="auto"/>
                                                            <w:left w:val="none" w:sz="0" w:space="0" w:color="auto"/>
                                                            <w:bottom w:val="none" w:sz="0" w:space="0" w:color="auto"/>
                                                            <w:right w:val="none" w:sz="0" w:space="0" w:color="auto"/>
                                                          </w:divBdr>
                                                          <w:divsChild>
                                                            <w:div w:id="2012752824">
                                                              <w:marLeft w:val="0"/>
                                                              <w:marRight w:val="0"/>
                                                              <w:marTop w:val="0"/>
                                                              <w:marBottom w:val="0"/>
                                                              <w:divBdr>
                                                                <w:top w:val="none" w:sz="0" w:space="0" w:color="auto"/>
                                                                <w:left w:val="none" w:sz="0" w:space="0" w:color="auto"/>
                                                                <w:bottom w:val="none" w:sz="0" w:space="0" w:color="auto"/>
                                                                <w:right w:val="none" w:sz="0" w:space="0" w:color="auto"/>
                                                              </w:divBdr>
                                                              <w:divsChild>
                                                                <w:div w:id="5165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7575405">
      <w:bodyDiv w:val="1"/>
      <w:marLeft w:val="0"/>
      <w:marRight w:val="0"/>
      <w:marTop w:val="0"/>
      <w:marBottom w:val="0"/>
      <w:divBdr>
        <w:top w:val="none" w:sz="0" w:space="0" w:color="auto"/>
        <w:left w:val="none" w:sz="0" w:space="0" w:color="auto"/>
        <w:bottom w:val="none" w:sz="0" w:space="0" w:color="auto"/>
        <w:right w:val="none" w:sz="0" w:space="0" w:color="auto"/>
      </w:divBdr>
      <w:divsChild>
        <w:div w:id="514610593">
          <w:marLeft w:val="0"/>
          <w:marRight w:val="0"/>
          <w:marTop w:val="0"/>
          <w:marBottom w:val="0"/>
          <w:divBdr>
            <w:top w:val="none" w:sz="0" w:space="0" w:color="auto"/>
            <w:left w:val="none" w:sz="0" w:space="0" w:color="auto"/>
            <w:bottom w:val="none" w:sz="0" w:space="0" w:color="auto"/>
            <w:right w:val="none" w:sz="0" w:space="0" w:color="auto"/>
          </w:divBdr>
          <w:divsChild>
            <w:div w:id="1387755873">
              <w:marLeft w:val="0"/>
              <w:marRight w:val="0"/>
              <w:marTop w:val="0"/>
              <w:marBottom w:val="0"/>
              <w:divBdr>
                <w:top w:val="none" w:sz="0" w:space="0" w:color="auto"/>
                <w:left w:val="none" w:sz="0" w:space="0" w:color="auto"/>
                <w:bottom w:val="none" w:sz="0" w:space="0" w:color="auto"/>
                <w:right w:val="none" w:sz="0" w:space="0" w:color="auto"/>
              </w:divBdr>
              <w:divsChild>
                <w:div w:id="1447041752">
                  <w:marLeft w:val="0"/>
                  <w:marRight w:val="0"/>
                  <w:marTop w:val="0"/>
                  <w:marBottom w:val="0"/>
                  <w:divBdr>
                    <w:top w:val="none" w:sz="0" w:space="0" w:color="auto"/>
                    <w:left w:val="none" w:sz="0" w:space="0" w:color="auto"/>
                    <w:bottom w:val="none" w:sz="0" w:space="0" w:color="auto"/>
                    <w:right w:val="none" w:sz="0" w:space="0" w:color="auto"/>
                  </w:divBdr>
                  <w:divsChild>
                    <w:div w:id="554002278">
                      <w:marLeft w:val="300"/>
                      <w:marRight w:val="300"/>
                      <w:marTop w:val="150"/>
                      <w:marBottom w:val="0"/>
                      <w:divBdr>
                        <w:top w:val="none" w:sz="0" w:space="0" w:color="auto"/>
                        <w:left w:val="none" w:sz="0" w:space="0" w:color="auto"/>
                        <w:bottom w:val="none" w:sz="0" w:space="0" w:color="auto"/>
                        <w:right w:val="none" w:sz="0" w:space="0" w:color="auto"/>
                      </w:divBdr>
                      <w:divsChild>
                        <w:div w:id="1761370159">
                          <w:marLeft w:val="0"/>
                          <w:marRight w:val="0"/>
                          <w:marTop w:val="0"/>
                          <w:marBottom w:val="0"/>
                          <w:divBdr>
                            <w:top w:val="none" w:sz="0" w:space="0" w:color="auto"/>
                            <w:left w:val="none" w:sz="0" w:space="0" w:color="auto"/>
                            <w:bottom w:val="none" w:sz="0" w:space="0" w:color="auto"/>
                            <w:right w:val="none" w:sz="0" w:space="0" w:color="auto"/>
                          </w:divBdr>
                          <w:divsChild>
                            <w:div w:id="13189848">
                              <w:marLeft w:val="0"/>
                              <w:marRight w:val="0"/>
                              <w:marTop w:val="0"/>
                              <w:marBottom w:val="0"/>
                              <w:divBdr>
                                <w:top w:val="none" w:sz="0" w:space="0" w:color="auto"/>
                                <w:left w:val="none" w:sz="0" w:space="0" w:color="auto"/>
                                <w:bottom w:val="none" w:sz="0" w:space="0" w:color="auto"/>
                                <w:right w:val="none" w:sz="0" w:space="0" w:color="auto"/>
                              </w:divBdr>
                              <w:divsChild>
                                <w:div w:id="1345010025">
                                  <w:marLeft w:val="0"/>
                                  <w:marRight w:val="0"/>
                                  <w:marTop w:val="0"/>
                                  <w:marBottom w:val="0"/>
                                  <w:divBdr>
                                    <w:top w:val="none" w:sz="0" w:space="0" w:color="auto"/>
                                    <w:left w:val="none" w:sz="0" w:space="0" w:color="auto"/>
                                    <w:bottom w:val="none" w:sz="0" w:space="0" w:color="auto"/>
                                    <w:right w:val="none" w:sz="0" w:space="0" w:color="auto"/>
                                  </w:divBdr>
                                  <w:divsChild>
                                    <w:div w:id="349532967">
                                      <w:marLeft w:val="300"/>
                                      <w:marRight w:val="0"/>
                                      <w:marTop w:val="0"/>
                                      <w:marBottom w:val="0"/>
                                      <w:divBdr>
                                        <w:top w:val="none" w:sz="0" w:space="0" w:color="auto"/>
                                        <w:left w:val="none" w:sz="0" w:space="0" w:color="auto"/>
                                        <w:bottom w:val="none" w:sz="0" w:space="0" w:color="auto"/>
                                        <w:right w:val="none" w:sz="0" w:space="0" w:color="auto"/>
                                      </w:divBdr>
                                      <w:divsChild>
                                        <w:div w:id="20669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905306">
      <w:bodyDiv w:val="1"/>
      <w:marLeft w:val="0"/>
      <w:marRight w:val="0"/>
      <w:marTop w:val="0"/>
      <w:marBottom w:val="0"/>
      <w:divBdr>
        <w:top w:val="none" w:sz="0" w:space="0" w:color="auto"/>
        <w:left w:val="none" w:sz="0" w:space="0" w:color="auto"/>
        <w:bottom w:val="none" w:sz="0" w:space="0" w:color="auto"/>
        <w:right w:val="none" w:sz="0" w:space="0" w:color="auto"/>
      </w:divBdr>
      <w:divsChild>
        <w:div w:id="15011549">
          <w:marLeft w:val="0"/>
          <w:marRight w:val="0"/>
          <w:marTop w:val="0"/>
          <w:marBottom w:val="0"/>
          <w:divBdr>
            <w:top w:val="none" w:sz="0" w:space="0" w:color="auto"/>
            <w:left w:val="none" w:sz="0" w:space="0" w:color="auto"/>
            <w:bottom w:val="none" w:sz="0" w:space="0" w:color="auto"/>
            <w:right w:val="none" w:sz="0" w:space="0" w:color="auto"/>
          </w:divBdr>
          <w:divsChild>
            <w:div w:id="236979807">
              <w:marLeft w:val="0"/>
              <w:marRight w:val="0"/>
              <w:marTop w:val="0"/>
              <w:marBottom w:val="0"/>
              <w:divBdr>
                <w:top w:val="none" w:sz="0" w:space="0" w:color="auto"/>
                <w:left w:val="none" w:sz="0" w:space="0" w:color="auto"/>
                <w:bottom w:val="none" w:sz="0" w:space="0" w:color="auto"/>
                <w:right w:val="none" w:sz="0" w:space="0" w:color="auto"/>
              </w:divBdr>
              <w:divsChild>
                <w:div w:id="2021423156">
                  <w:marLeft w:val="0"/>
                  <w:marRight w:val="0"/>
                  <w:marTop w:val="0"/>
                  <w:marBottom w:val="0"/>
                  <w:divBdr>
                    <w:top w:val="none" w:sz="0" w:space="0" w:color="auto"/>
                    <w:left w:val="none" w:sz="0" w:space="0" w:color="auto"/>
                    <w:bottom w:val="none" w:sz="0" w:space="0" w:color="auto"/>
                    <w:right w:val="none" w:sz="0" w:space="0" w:color="auto"/>
                  </w:divBdr>
                  <w:divsChild>
                    <w:div w:id="263804053">
                      <w:marLeft w:val="0"/>
                      <w:marRight w:val="0"/>
                      <w:marTop w:val="0"/>
                      <w:marBottom w:val="0"/>
                      <w:divBdr>
                        <w:top w:val="none" w:sz="0" w:space="0" w:color="auto"/>
                        <w:left w:val="none" w:sz="0" w:space="0" w:color="auto"/>
                        <w:bottom w:val="none" w:sz="0" w:space="0" w:color="auto"/>
                        <w:right w:val="none" w:sz="0" w:space="0" w:color="auto"/>
                      </w:divBdr>
                      <w:divsChild>
                        <w:div w:id="733891473">
                          <w:marLeft w:val="0"/>
                          <w:marRight w:val="0"/>
                          <w:marTop w:val="0"/>
                          <w:marBottom w:val="0"/>
                          <w:divBdr>
                            <w:top w:val="none" w:sz="0" w:space="0" w:color="auto"/>
                            <w:left w:val="none" w:sz="0" w:space="0" w:color="auto"/>
                            <w:bottom w:val="none" w:sz="0" w:space="0" w:color="auto"/>
                            <w:right w:val="none" w:sz="0" w:space="0" w:color="auto"/>
                          </w:divBdr>
                          <w:divsChild>
                            <w:div w:id="1625503513">
                              <w:marLeft w:val="0"/>
                              <w:marRight w:val="0"/>
                              <w:marTop w:val="0"/>
                              <w:marBottom w:val="0"/>
                              <w:divBdr>
                                <w:top w:val="none" w:sz="0" w:space="0" w:color="auto"/>
                                <w:left w:val="none" w:sz="0" w:space="0" w:color="auto"/>
                                <w:bottom w:val="none" w:sz="0" w:space="0" w:color="auto"/>
                                <w:right w:val="none" w:sz="0" w:space="0" w:color="auto"/>
                              </w:divBdr>
                            </w:div>
                            <w:div w:id="1247808615">
                              <w:marLeft w:val="0"/>
                              <w:marRight w:val="0"/>
                              <w:marTop w:val="0"/>
                              <w:marBottom w:val="0"/>
                              <w:divBdr>
                                <w:top w:val="none" w:sz="0" w:space="0" w:color="auto"/>
                                <w:left w:val="none" w:sz="0" w:space="0" w:color="auto"/>
                                <w:bottom w:val="none" w:sz="0" w:space="0" w:color="auto"/>
                                <w:right w:val="none" w:sz="0" w:space="0" w:color="auto"/>
                              </w:divBdr>
                            </w:div>
                            <w:div w:id="16405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29949">
      <w:bodyDiv w:val="1"/>
      <w:marLeft w:val="0"/>
      <w:marRight w:val="0"/>
      <w:marTop w:val="0"/>
      <w:marBottom w:val="0"/>
      <w:divBdr>
        <w:top w:val="none" w:sz="0" w:space="0" w:color="auto"/>
        <w:left w:val="none" w:sz="0" w:space="0" w:color="auto"/>
        <w:bottom w:val="none" w:sz="0" w:space="0" w:color="auto"/>
        <w:right w:val="none" w:sz="0" w:space="0" w:color="auto"/>
      </w:divBdr>
      <w:divsChild>
        <w:div w:id="1413889130">
          <w:marLeft w:val="0"/>
          <w:marRight w:val="0"/>
          <w:marTop w:val="0"/>
          <w:marBottom w:val="0"/>
          <w:divBdr>
            <w:top w:val="none" w:sz="0" w:space="0" w:color="auto"/>
            <w:left w:val="none" w:sz="0" w:space="0" w:color="auto"/>
            <w:bottom w:val="none" w:sz="0" w:space="0" w:color="auto"/>
            <w:right w:val="none" w:sz="0" w:space="0" w:color="auto"/>
          </w:divBdr>
          <w:divsChild>
            <w:div w:id="1031035989">
              <w:marLeft w:val="0"/>
              <w:marRight w:val="0"/>
              <w:marTop w:val="0"/>
              <w:marBottom w:val="0"/>
              <w:divBdr>
                <w:top w:val="none" w:sz="0" w:space="0" w:color="auto"/>
                <w:left w:val="none" w:sz="0" w:space="0" w:color="auto"/>
                <w:bottom w:val="none" w:sz="0" w:space="0" w:color="auto"/>
                <w:right w:val="none" w:sz="0" w:space="0" w:color="auto"/>
              </w:divBdr>
              <w:divsChild>
                <w:div w:id="1756508382">
                  <w:marLeft w:val="0"/>
                  <w:marRight w:val="0"/>
                  <w:marTop w:val="0"/>
                  <w:marBottom w:val="0"/>
                  <w:divBdr>
                    <w:top w:val="none" w:sz="0" w:space="0" w:color="auto"/>
                    <w:left w:val="none" w:sz="0" w:space="0" w:color="auto"/>
                    <w:bottom w:val="none" w:sz="0" w:space="0" w:color="auto"/>
                    <w:right w:val="none" w:sz="0" w:space="0" w:color="auto"/>
                  </w:divBdr>
                  <w:divsChild>
                    <w:div w:id="229727985">
                      <w:marLeft w:val="300"/>
                      <w:marRight w:val="300"/>
                      <w:marTop w:val="150"/>
                      <w:marBottom w:val="0"/>
                      <w:divBdr>
                        <w:top w:val="none" w:sz="0" w:space="0" w:color="auto"/>
                        <w:left w:val="none" w:sz="0" w:space="0" w:color="auto"/>
                        <w:bottom w:val="none" w:sz="0" w:space="0" w:color="auto"/>
                        <w:right w:val="none" w:sz="0" w:space="0" w:color="auto"/>
                      </w:divBdr>
                      <w:divsChild>
                        <w:div w:id="1217857940">
                          <w:marLeft w:val="0"/>
                          <w:marRight w:val="0"/>
                          <w:marTop w:val="0"/>
                          <w:marBottom w:val="0"/>
                          <w:divBdr>
                            <w:top w:val="none" w:sz="0" w:space="0" w:color="auto"/>
                            <w:left w:val="none" w:sz="0" w:space="0" w:color="auto"/>
                            <w:bottom w:val="none" w:sz="0" w:space="0" w:color="auto"/>
                            <w:right w:val="none" w:sz="0" w:space="0" w:color="auto"/>
                          </w:divBdr>
                          <w:divsChild>
                            <w:div w:id="1657954763">
                              <w:marLeft w:val="0"/>
                              <w:marRight w:val="0"/>
                              <w:marTop w:val="0"/>
                              <w:marBottom w:val="0"/>
                              <w:divBdr>
                                <w:top w:val="none" w:sz="0" w:space="0" w:color="auto"/>
                                <w:left w:val="none" w:sz="0" w:space="0" w:color="auto"/>
                                <w:bottom w:val="none" w:sz="0" w:space="0" w:color="auto"/>
                                <w:right w:val="none" w:sz="0" w:space="0" w:color="auto"/>
                              </w:divBdr>
                              <w:divsChild>
                                <w:div w:id="1449084178">
                                  <w:marLeft w:val="0"/>
                                  <w:marRight w:val="0"/>
                                  <w:marTop w:val="0"/>
                                  <w:marBottom w:val="0"/>
                                  <w:divBdr>
                                    <w:top w:val="none" w:sz="0" w:space="0" w:color="auto"/>
                                    <w:left w:val="none" w:sz="0" w:space="0" w:color="auto"/>
                                    <w:bottom w:val="none" w:sz="0" w:space="0" w:color="auto"/>
                                    <w:right w:val="none" w:sz="0" w:space="0" w:color="auto"/>
                                  </w:divBdr>
                                  <w:divsChild>
                                    <w:div w:id="1686706600">
                                      <w:marLeft w:val="300"/>
                                      <w:marRight w:val="0"/>
                                      <w:marTop w:val="0"/>
                                      <w:marBottom w:val="0"/>
                                      <w:divBdr>
                                        <w:top w:val="none" w:sz="0" w:space="0" w:color="auto"/>
                                        <w:left w:val="none" w:sz="0" w:space="0" w:color="auto"/>
                                        <w:bottom w:val="none" w:sz="0" w:space="0" w:color="auto"/>
                                        <w:right w:val="none" w:sz="0" w:space="0" w:color="auto"/>
                                      </w:divBdr>
                                      <w:divsChild>
                                        <w:div w:id="2160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655965">
      <w:bodyDiv w:val="1"/>
      <w:marLeft w:val="0"/>
      <w:marRight w:val="0"/>
      <w:marTop w:val="0"/>
      <w:marBottom w:val="0"/>
      <w:divBdr>
        <w:top w:val="none" w:sz="0" w:space="0" w:color="auto"/>
        <w:left w:val="none" w:sz="0" w:space="0" w:color="auto"/>
        <w:bottom w:val="none" w:sz="0" w:space="0" w:color="auto"/>
        <w:right w:val="none" w:sz="0" w:space="0" w:color="auto"/>
      </w:divBdr>
      <w:divsChild>
        <w:div w:id="1326668454">
          <w:marLeft w:val="0"/>
          <w:marRight w:val="0"/>
          <w:marTop w:val="0"/>
          <w:marBottom w:val="0"/>
          <w:divBdr>
            <w:top w:val="none" w:sz="0" w:space="0" w:color="auto"/>
            <w:left w:val="none" w:sz="0" w:space="0" w:color="auto"/>
            <w:bottom w:val="none" w:sz="0" w:space="0" w:color="auto"/>
            <w:right w:val="none" w:sz="0" w:space="0" w:color="auto"/>
          </w:divBdr>
          <w:divsChild>
            <w:div w:id="1923905253">
              <w:marLeft w:val="0"/>
              <w:marRight w:val="0"/>
              <w:marTop w:val="0"/>
              <w:marBottom w:val="0"/>
              <w:divBdr>
                <w:top w:val="none" w:sz="0" w:space="0" w:color="auto"/>
                <w:left w:val="none" w:sz="0" w:space="0" w:color="auto"/>
                <w:bottom w:val="none" w:sz="0" w:space="0" w:color="auto"/>
                <w:right w:val="none" w:sz="0" w:space="0" w:color="auto"/>
              </w:divBdr>
              <w:divsChild>
                <w:div w:id="1340740112">
                  <w:marLeft w:val="0"/>
                  <w:marRight w:val="0"/>
                  <w:marTop w:val="0"/>
                  <w:marBottom w:val="0"/>
                  <w:divBdr>
                    <w:top w:val="none" w:sz="0" w:space="0" w:color="auto"/>
                    <w:left w:val="none" w:sz="0" w:space="0" w:color="auto"/>
                    <w:bottom w:val="none" w:sz="0" w:space="0" w:color="auto"/>
                    <w:right w:val="none" w:sz="0" w:space="0" w:color="auto"/>
                  </w:divBdr>
                  <w:divsChild>
                    <w:div w:id="1706783624">
                      <w:marLeft w:val="150"/>
                      <w:marRight w:val="150"/>
                      <w:marTop w:val="0"/>
                      <w:marBottom w:val="0"/>
                      <w:divBdr>
                        <w:top w:val="none" w:sz="0" w:space="0" w:color="auto"/>
                        <w:left w:val="none" w:sz="0" w:space="0" w:color="auto"/>
                        <w:bottom w:val="none" w:sz="0" w:space="0" w:color="auto"/>
                        <w:right w:val="none" w:sz="0" w:space="0" w:color="auto"/>
                      </w:divBdr>
                      <w:divsChild>
                        <w:div w:id="1871916375">
                          <w:marLeft w:val="0"/>
                          <w:marRight w:val="0"/>
                          <w:marTop w:val="0"/>
                          <w:marBottom w:val="0"/>
                          <w:divBdr>
                            <w:top w:val="none" w:sz="0" w:space="0" w:color="auto"/>
                            <w:left w:val="none" w:sz="0" w:space="0" w:color="auto"/>
                            <w:bottom w:val="none" w:sz="0" w:space="0" w:color="auto"/>
                            <w:right w:val="none" w:sz="0" w:space="0" w:color="auto"/>
                          </w:divBdr>
                          <w:divsChild>
                            <w:div w:id="1476482677">
                              <w:marLeft w:val="0"/>
                              <w:marRight w:val="0"/>
                              <w:marTop w:val="0"/>
                              <w:marBottom w:val="300"/>
                              <w:divBdr>
                                <w:top w:val="none" w:sz="0" w:space="0" w:color="auto"/>
                                <w:left w:val="none" w:sz="0" w:space="0" w:color="auto"/>
                                <w:bottom w:val="none" w:sz="0" w:space="0" w:color="auto"/>
                                <w:right w:val="none" w:sz="0" w:space="0" w:color="auto"/>
                              </w:divBdr>
                              <w:divsChild>
                                <w:div w:id="738745286">
                                  <w:marLeft w:val="0"/>
                                  <w:marRight w:val="0"/>
                                  <w:marTop w:val="0"/>
                                  <w:marBottom w:val="0"/>
                                  <w:divBdr>
                                    <w:top w:val="none" w:sz="0" w:space="0" w:color="auto"/>
                                    <w:left w:val="none" w:sz="0" w:space="0" w:color="auto"/>
                                    <w:bottom w:val="none" w:sz="0" w:space="0" w:color="auto"/>
                                    <w:right w:val="none" w:sz="0" w:space="0" w:color="auto"/>
                                  </w:divBdr>
                                  <w:divsChild>
                                    <w:div w:id="1029914976">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36660062">
                                              <w:marLeft w:val="0"/>
                                              <w:marRight w:val="0"/>
                                              <w:marTop w:val="0"/>
                                              <w:marBottom w:val="0"/>
                                              <w:divBdr>
                                                <w:top w:val="none" w:sz="0" w:space="0" w:color="auto"/>
                                                <w:left w:val="none" w:sz="0" w:space="0" w:color="auto"/>
                                                <w:bottom w:val="none" w:sz="0" w:space="0" w:color="auto"/>
                                                <w:right w:val="none" w:sz="0" w:space="0" w:color="auto"/>
                                              </w:divBdr>
                                              <w:divsChild>
                                                <w:div w:id="2071540186">
                                                  <w:marLeft w:val="0"/>
                                                  <w:marRight w:val="0"/>
                                                  <w:marTop w:val="0"/>
                                                  <w:marBottom w:val="0"/>
                                                  <w:divBdr>
                                                    <w:top w:val="none" w:sz="0" w:space="0" w:color="auto"/>
                                                    <w:left w:val="none" w:sz="0" w:space="0" w:color="auto"/>
                                                    <w:bottom w:val="none" w:sz="0" w:space="0" w:color="auto"/>
                                                    <w:right w:val="none" w:sz="0" w:space="0" w:color="auto"/>
                                                  </w:divBdr>
                                                  <w:divsChild>
                                                    <w:div w:id="1708725329">
                                                      <w:marLeft w:val="0"/>
                                                      <w:marRight w:val="0"/>
                                                      <w:marTop w:val="0"/>
                                                      <w:marBottom w:val="0"/>
                                                      <w:divBdr>
                                                        <w:top w:val="none" w:sz="0" w:space="0" w:color="auto"/>
                                                        <w:left w:val="none" w:sz="0" w:space="0" w:color="auto"/>
                                                        <w:bottom w:val="none" w:sz="0" w:space="0" w:color="auto"/>
                                                        <w:right w:val="none" w:sz="0" w:space="0" w:color="auto"/>
                                                      </w:divBdr>
                                                      <w:divsChild>
                                                        <w:div w:id="1610703097">
                                                          <w:marLeft w:val="0"/>
                                                          <w:marRight w:val="0"/>
                                                          <w:marTop w:val="0"/>
                                                          <w:marBottom w:val="0"/>
                                                          <w:divBdr>
                                                            <w:top w:val="none" w:sz="0" w:space="0" w:color="auto"/>
                                                            <w:left w:val="none" w:sz="0" w:space="0" w:color="auto"/>
                                                            <w:bottom w:val="none" w:sz="0" w:space="0" w:color="auto"/>
                                                            <w:right w:val="none" w:sz="0" w:space="0" w:color="auto"/>
                                                          </w:divBdr>
                                                          <w:divsChild>
                                                            <w:div w:id="378093885">
                                                              <w:marLeft w:val="0"/>
                                                              <w:marRight w:val="0"/>
                                                              <w:marTop w:val="0"/>
                                                              <w:marBottom w:val="0"/>
                                                              <w:divBdr>
                                                                <w:top w:val="none" w:sz="0" w:space="0" w:color="auto"/>
                                                                <w:left w:val="none" w:sz="0" w:space="0" w:color="auto"/>
                                                                <w:bottom w:val="none" w:sz="0" w:space="0" w:color="auto"/>
                                                                <w:right w:val="none" w:sz="0" w:space="0" w:color="auto"/>
                                                              </w:divBdr>
                                                              <w:divsChild>
                                                                <w:div w:id="530650928">
                                                                  <w:marLeft w:val="0"/>
                                                                  <w:marRight w:val="5"/>
                                                                  <w:marTop w:val="0"/>
                                                                  <w:marBottom w:val="0"/>
                                                                  <w:divBdr>
                                                                    <w:top w:val="none" w:sz="0" w:space="0" w:color="auto"/>
                                                                    <w:left w:val="none" w:sz="0" w:space="0" w:color="auto"/>
                                                                    <w:bottom w:val="none" w:sz="0" w:space="0" w:color="auto"/>
                                                                    <w:right w:val="none" w:sz="0" w:space="0" w:color="auto"/>
                                                                  </w:divBdr>
                                                                  <w:divsChild>
                                                                    <w:div w:id="1742096026">
                                                                      <w:marLeft w:val="0"/>
                                                                      <w:marRight w:val="0"/>
                                                                      <w:marTop w:val="0"/>
                                                                      <w:marBottom w:val="0"/>
                                                                      <w:divBdr>
                                                                        <w:top w:val="none" w:sz="0" w:space="0" w:color="auto"/>
                                                                        <w:left w:val="none" w:sz="0" w:space="0" w:color="auto"/>
                                                                        <w:bottom w:val="none" w:sz="0" w:space="0" w:color="auto"/>
                                                                        <w:right w:val="none" w:sz="0" w:space="0" w:color="auto"/>
                                                                      </w:divBdr>
                                                                      <w:divsChild>
                                                                        <w:div w:id="1154370264">
                                                                          <w:marLeft w:val="0"/>
                                                                          <w:marRight w:val="0"/>
                                                                          <w:marTop w:val="0"/>
                                                                          <w:marBottom w:val="0"/>
                                                                          <w:divBdr>
                                                                            <w:top w:val="none" w:sz="0" w:space="0" w:color="auto"/>
                                                                            <w:left w:val="none" w:sz="0" w:space="0" w:color="auto"/>
                                                                            <w:bottom w:val="none" w:sz="0" w:space="0" w:color="auto"/>
                                                                            <w:right w:val="none" w:sz="0" w:space="0" w:color="auto"/>
                                                                          </w:divBdr>
                                                                          <w:divsChild>
                                                                            <w:div w:id="8699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037664">
      <w:bodyDiv w:val="1"/>
      <w:marLeft w:val="0"/>
      <w:marRight w:val="0"/>
      <w:marTop w:val="0"/>
      <w:marBottom w:val="0"/>
      <w:divBdr>
        <w:top w:val="none" w:sz="0" w:space="0" w:color="auto"/>
        <w:left w:val="none" w:sz="0" w:space="0" w:color="auto"/>
        <w:bottom w:val="none" w:sz="0" w:space="0" w:color="auto"/>
        <w:right w:val="none" w:sz="0" w:space="0" w:color="auto"/>
      </w:divBdr>
    </w:div>
    <w:div w:id="978077705">
      <w:bodyDiv w:val="1"/>
      <w:marLeft w:val="0"/>
      <w:marRight w:val="0"/>
      <w:marTop w:val="0"/>
      <w:marBottom w:val="0"/>
      <w:divBdr>
        <w:top w:val="none" w:sz="0" w:space="0" w:color="auto"/>
        <w:left w:val="none" w:sz="0" w:space="0" w:color="auto"/>
        <w:bottom w:val="none" w:sz="0" w:space="0" w:color="auto"/>
        <w:right w:val="none" w:sz="0" w:space="0" w:color="auto"/>
      </w:divBdr>
      <w:divsChild>
        <w:div w:id="418332851">
          <w:marLeft w:val="0"/>
          <w:marRight w:val="0"/>
          <w:marTop w:val="0"/>
          <w:marBottom w:val="0"/>
          <w:divBdr>
            <w:top w:val="none" w:sz="0" w:space="0" w:color="auto"/>
            <w:left w:val="none" w:sz="0" w:space="0" w:color="auto"/>
            <w:bottom w:val="none" w:sz="0" w:space="0" w:color="auto"/>
            <w:right w:val="none" w:sz="0" w:space="0" w:color="auto"/>
          </w:divBdr>
          <w:divsChild>
            <w:div w:id="845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6670">
      <w:bodyDiv w:val="1"/>
      <w:marLeft w:val="0"/>
      <w:marRight w:val="0"/>
      <w:marTop w:val="0"/>
      <w:marBottom w:val="0"/>
      <w:divBdr>
        <w:top w:val="none" w:sz="0" w:space="0" w:color="auto"/>
        <w:left w:val="none" w:sz="0" w:space="0" w:color="auto"/>
        <w:bottom w:val="none" w:sz="0" w:space="0" w:color="auto"/>
        <w:right w:val="none" w:sz="0" w:space="0" w:color="auto"/>
      </w:divBdr>
    </w:div>
    <w:div w:id="990135311">
      <w:bodyDiv w:val="1"/>
      <w:marLeft w:val="0"/>
      <w:marRight w:val="0"/>
      <w:marTop w:val="0"/>
      <w:marBottom w:val="0"/>
      <w:divBdr>
        <w:top w:val="none" w:sz="0" w:space="0" w:color="auto"/>
        <w:left w:val="none" w:sz="0" w:space="0" w:color="auto"/>
        <w:bottom w:val="none" w:sz="0" w:space="0" w:color="auto"/>
        <w:right w:val="none" w:sz="0" w:space="0" w:color="auto"/>
      </w:divBdr>
      <w:divsChild>
        <w:div w:id="1546721907">
          <w:marLeft w:val="0"/>
          <w:marRight w:val="0"/>
          <w:marTop w:val="0"/>
          <w:marBottom w:val="0"/>
          <w:divBdr>
            <w:top w:val="none" w:sz="0" w:space="0" w:color="auto"/>
            <w:left w:val="none" w:sz="0" w:space="0" w:color="auto"/>
            <w:bottom w:val="none" w:sz="0" w:space="0" w:color="auto"/>
            <w:right w:val="none" w:sz="0" w:space="0" w:color="auto"/>
          </w:divBdr>
        </w:div>
      </w:divsChild>
    </w:div>
    <w:div w:id="990406716">
      <w:bodyDiv w:val="1"/>
      <w:marLeft w:val="0"/>
      <w:marRight w:val="0"/>
      <w:marTop w:val="0"/>
      <w:marBottom w:val="0"/>
      <w:divBdr>
        <w:top w:val="none" w:sz="0" w:space="0" w:color="auto"/>
        <w:left w:val="none" w:sz="0" w:space="0" w:color="auto"/>
        <w:bottom w:val="none" w:sz="0" w:space="0" w:color="auto"/>
        <w:right w:val="none" w:sz="0" w:space="0" w:color="auto"/>
      </w:divBdr>
    </w:div>
    <w:div w:id="993753178">
      <w:bodyDiv w:val="1"/>
      <w:marLeft w:val="0"/>
      <w:marRight w:val="0"/>
      <w:marTop w:val="0"/>
      <w:marBottom w:val="0"/>
      <w:divBdr>
        <w:top w:val="none" w:sz="0" w:space="0" w:color="auto"/>
        <w:left w:val="none" w:sz="0" w:space="0" w:color="auto"/>
        <w:bottom w:val="none" w:sz="0" w:space="0" w:color="auto"/>
        <w:right w:val="none" w:sz="0" w:space="0" w:color="auto"/>
      </w:divBdr>
      <w:divsChild>
        <w:div w:id="1958439047">
          <w:marLeft w:val="0"/>
          <w:marRight w:val="0"/>
          <w:marTop w:val="300"/>
          <w:marBottom w:val="0"/>
          <w:divBdr>
            <w:top w:val="none" w:sz="0" w:space="0" w:color="auto"/>
            <w:left w:val="none" w:sz="0" w:space="0" w:color="auto"/>
            <w:bottom w:val="none" w:sz="0" w:space="0" w:color="auto"/>
            <w:right w:val="none" w:sz="0" w:space="0" w:color="auto"/>
          </w:divBdr>
          <w:divsChild>
            <w:div w:id="229266884">
              <w:marLeft w:val="0"/>
              <w:marRight w:val="0"/>
              <w:marTop w:val="0"/>
              <w:marBottom w:val="0"/>
              <w:divBdr>
                <w:top w:val="none" w:sz="0" w:space="0" w:color="auto"/>
                <w:left w:val="none" w:sz="0" w:space="0" w:color="auto"/>
                <w:bottom w:val="none" w:sz="0" w:space="0" w:color="auto"/>
                <w:right w:val="none" w:sz="0" w:space="0" w:color="auto"/>
              </w:divBdr>
              <w:divsChild>
                <w:div w:id="9112100">
                  <w:marLeft w:val="0"/>
                  <w:marRight w:val="-3600"/>
                  <w:marTop w:val="0"/>
                  <w:marBottom w:val="0"/>
                  <w:divBdr>
                    <w:top w:val="none" w:sz="0" w:space="0" w:color="auto"/>
                    <w:left w:val="none" w:sz="0" w:space="0" w:color="auto"/>
                    <w:bottom w:val="none" w:sz="0" w:space="0" w:color="auto"/>
                    <w:right w:val="none" w:sz="0" w:space="0" w:color="auto"/>
                  </w:divBdr>
                  <w:divsChild>
                    <w:div w:id="1117216521">
                      <w:marLeft w:val="300"/>
                      <w:marRight w:val="4200"/>
                      <w:marTop w:val="0"/>
                      <w:marBottom w:val="540"/>
                      <w:divBdr>
                        <w:top w:val="none" w:sz="0" w:space="0" w:color="auto"/>
                        <w:left w:val="none" w:sz="0" w:space="0" w:color="auto"/>
                        <w:bottom w:val="none" w:sz="0" w:space="0" w:color="auto"/>
                        <w:right w:val="none" w:sz="0" w:space="0" w:color="auto"/>
                      </w:divBdr>
                      <w:divsChild>
                        <w:div w:id="360866671">
                          <w:marLeft w:val="0"/>
                          <w:marRight w:val="0"/>
                          <w:marTop w:val="0"/>
                          <w:marBottom w:val="0"/>
                          <w:divBdr>
                            <w:top w:val="none" w:sz="0" w:space="0" w:color="auto"/>
                            <w:left w:val="none" w:sz="0" w:space="0" w:color="auto"/>
                            <w:bottom w:val="none" w:sz="0" w:space="0" w:color="auto"/>
                            <w:right w:val="none" w:sz="0" w:space="0" w:color="auto"/>
                          </w:divBdr>
                          <w:divsChild>
                            <w:div w:id="17144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071002">
      <w:bodyDiv w:val="1"/>
      <w:marLeft w:val="0"/>
      <w:marRight w:val="0"/>
      <w:marTop w:val="0"/>
      <w:marBottom w:val="0"/>
      <w:divBdr>
        <w:top w:val="none" w:sz="0" w:space="0" w:color="auto"/>
        <w:left w:val="none" w:sz="0" w:space="0" w:color="auto"/>
        <w:bottom w:val="none" w:sz="0" w:space="0" w:color="auto"/>
        <w:right w:val="none" w:sz="0" w:space="0" w:color="auto"/>
      </w:divBdr>
      <w:divsChild>
        <w:div w:id="1431701449">
          <w:marLeft w:val="0"/>
          <w:marRight w:val="0"/>
          <w:marTop w:val="0"/>
          <w:marBottom w:val="0"/>
          <w:divBdr>
            <w:top w:val="none" w:sz="0" w:space="0" w:color="auto"/>
            <w:left w:val="none" w:sz="0" w:space="0" w:color="auto"/>
            <w:bottom w:val="none" w:sz="0" w:space="0" w:color="auto"/>
            <w:right w:val="none" w:sz="0" w:space="0" w:color="auto"/>
          </w:divBdr>
          <w:divsChild>
            <w:div w:id="1217083561">
              <w:marLeft w:val="0"/>
              <w:marRight w:val="0"/>
              <w:marTop w:val="0"/>
              <w:marBottom w:val="0"/>
              <w:divBdr>
                <w:top w:val="none" w:sz="0" w:space="0" w:color="auto"/>
                <w:left w:val="none" w:sz="0" w:space="0" w:color="auto"/>
                <w:bottom w:val="none" w:sz="0" w:space="0" w:color="auto"/>
                <w:right w:val="none" w:sz="0" w:space="0" w:color="auto"/>
              </w:divBdr>
              <w:divsChild>
                <w:div w:id="16008068">
                  <w:marLeft w:val="0"/>
                  <w:marRight w:val="0"/>
                  <w:marTop w:val="0"/>
                  <w:marBottom w:val="0"/>
                  <w:divBdr>
                    <w:top w:val="none" w:sz="0" w:space="0" w:color="auto"/>
                    <w:left w:val="none" w:sz="0" w:space="0" w:color="auto"/>
                    <w:bottom w:val="none" w:sz="0" w:space="0" w:color="auto"/>
                    <w:right w:val="none" w:sz="0" w:space="0" w:color="auto"/>
                  </w:divBdr>
                  <w:divsChild>
                    <w:div w:id="1745882156">
                      <w:marLeft w:val="300"/>
                      <w:marRight w:val="300"/>
                      <w:marTop w:val="150"/>
                      <w:marBottom w:val="0"/>
                      <w:divBdr>
                        <w:top w:val="none" w:sz="0" w:space="0" w:color="auto"/>
                        <w:left w:val="none" w:sz="0" w:space="0" w:color="auto"/>
                        <w:bottom w:val="none" w:sz="0" w:space="0" w:color="auto"/>
                        <w:right w:val="none" w:sz="0" w:space="0" w:color="auto"/>
                      </w:divBdr>
                      <w:divsChild>
                        <w:div w:id="642202944">
                          <w:marLeft w:val="0"/>
                          <w:marRight w:val="0"/>
                          <w:marTop w:val="0"/>
                          <w:marBottom w:val="0"/>
                          <w:divBdr>
                            <w:top w:val="none" w:sz="0" w:space="0" w:color="auto"/>
                            <w:left w:val="none" w:sz="0" w:space="0" w:color="auto"/>
                            <w:bottom w:val="none" w:sz="0" w:space="0" w:color="auto"/>
                            <w:right w:val="none" w:sz="0" w:space="0" w:color="auto"/>
                          </w:divBdr>
                          <w:divsChild>
                            <w:div w:id="327365583">
                              <w:marLeft w:val="0"/>
                              <w:marRight w:val="0"/>
                              <w:marTop w:val="0"/>
                              <w:marBottom w:val="0"/>
                              <w:divBdr>
                                <w:top w:val="none" w:sz="0" w:space="0" w:color="auto"/>
                                <w:left w:val="none" w:sz="0" w:space="0" w:color="auto"/>
                                <w:bottom w:val="none" w:sz="0" w:space="0" w:color="auto"/>
                                <w:right w:val="none" w:sz="0" w:space="0" w:color="auto"/>
                              </w:divBdr>
                              <w:divsChild>
                                <w:div w:id="897207982">
                                  <w:marLeft w:val="0"/>
                                  <w:marRight w:val="0"/>
                                  <w:marTop w:val="0"/>
                                  <w:marBottom w:val="0"/>
                                  <w:divBdr>
                                    <w:top w:val="none" w:sz="0" w:space="0" w:color="auto"/>
                                    <w:left w:val="none" w:sz="0" w:space="0" w:color="auto"/>
                                    <w:bottom w:val="none" w:sz="0" w:space="0" w:color="auto"/>
                                    <w:right w:val="none" w:sz="0" w:space="0" w:color="auto"/>
                                  </w:divBdr>
                                  <w:divsChild>
                                    <w:div w:id="675615813">
                                      <w:marLeft w:val="300"/>
                                      <w:marRight w:val="0"/>
                                      <w:marTop w:val="0"/>
                                      <w:marBottom w:val="0"/>
                                      <w:divBdr>
                                        <w:top w:val="none" w:sz="0" w:space="0" w:color="auto"/>
                                        <w:left w:val="none" w:sz="0" w:space="0" w:color="auto"/>
                                        <w:bottom w:val="none" w:sz="0" w:space="0" w:color="auto"/>
                                        <w:right w:val="none" w:sz="0" w:space="0" w:color="auto"/>
                                      </w:divBdr>
                                      <w:divsChild>
                                        <w:div w:id="18206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383745">
      <w:bodyDiv w:val="1"/>
      <w:marLeft w:val="0"/>
      <w:marRight w:val="0"/>
      <w:marTop w:val="0"/>
      <w:marBottom w:val="0"/>
      <w:divBdr>
        <w:top w:val="none" w:sz="0" w:space="0" w:color="auto"/>
        <w:left w:val="none" w:sz="0" w:space="0" w:color="auto"/>
        <w:bottom w:val="none" w:sz="0" w:space="0" w:color="auto"/>
        <w:right w:val="none" w:sz="0" w:space="0" w:color="auto"/>
      </w:divBdr>
      <w:divsChild>
        <w:div w:id="1241600921">
          <w:marLeft w:val="0"/>
          <w:marRight w:val="0"/>
          <w:marTop w:val="0"/>
          <w:marBottom w:val="0"/>
          <w:divBdr>
            <w:top w:val="none" w:sz="0" w:space="0" w:color="auto"/>
            <w:left w:val="none" w:sz="0" w:space="0" w:color="auto"/>
            <w:bottom w:val="none" w:sz="0" w:space="0" w:color="auto"/>
            <w:right w:val="none" w:sz="0" w:space="0" w:color="auto"/>
          </w:divBdr>
          <w:divsChild>
            <w:div w:id="463432760">
              <w:marLeft w:val="0"/>
              <w:marRight w:val="0"/>
              <w:marTop w:val="0"/>
              <w:marBottom w:val="0"/>
              <w:divBdr>
                <w:top w:val="none" w:sz="0" w:space="0" w:color="auto"/>
                <w:left w:val="none" w:sz="0" w:space="0" w:color="auto"/>
                <w:bottom w:val="none" w:sz="0" w:space="0" w:color="auto"/>
                <w:right w:val="none" w:sz="0" w:space="0" w:color="auto"/>
              </w:divBdr>
              <w:divsChild>
                <w:div w:id="993724080">
                  <w:marLeft w:val="0"/>
                  <w:marRight w:val="0"/>
                  <w:marTop w:val="0"/>
                  <w:marBottom w:val="0"/>
                  <w:divBdr>
                    <w:top w:val="none" w:sz="0" w:space="0" w:color="auto"/>
                    <w:left w:val="none" w:sz="0" w:space="0" w:color="auto"/>
                    <w:bottom w:val="none" w:sz="0" w:space="0" w:color="auto"/>
                    <w:right w:val="none" w:sz="0" w:space="0" w:color="auto"/>
                  </w:divBdr>
                  <w:divsChild>
                    <w:div w:id="1665548424">
                      <w:marLeft w:val="0"/>
                      <w:marRight w:val="0"/>
                      <w:marTop w:val="0"/>
                      <w:marBottom w:val="0"/>
                      <w:divBdr>
                        <w:top w:val="none" w:sz="0" w:space="0" w:color="auto"/>
                        <w:left w:val="none" w:sz="0" w:space="0" w:color="auto"/>
                        <w:bottom w:val="none" w:sz="0" w:space="0" w:color="auto"/>
                        <w:right w:val="none" w:sz="0" w:space="0" w:color="auto"/>
                      </w:divBdr>
                      <w:divsChild>
                        <w:div w:id="684329100">
                          <w:marLeft w:val="0"/>
                          <w:marRight w:val="0"/>
                          <w:marTop w:val="0"/>
                          <w:marBottom w:val="0"/>
                          <w:divBdr>
                            <w:top w:val="none" w:sz="0" w:space="0" w:color="auto"/>
                            <w:left w:val="none" w:sz="0" w:space="0" w:color="auto"/>
                            <w:bottom w:val="none" w:sz="0" w:space="0" w:color="auto"/>
                            <w:right w:val="none" w:sz="0" w:space="0" w:color="auto"/>
                          </w:divBdr>
                          <w:divsChild>
                            <w:div w:id="1151599831">
                              <w:marLeft w:val="0"/>
                              <w:marRight w:val="0"/>
                              <w:marTop w:val="0"/>
                              <w:marBottom w:val="0"/>
                              <w:divBdr>
                                <w:top w:val="none" w:sz="0" w:space="0" w:color="auto"/>
                                <w:left w:val="none" w:sz="0" w:space="0" w:color="auto"/>
                                <w:bottom w:val="none" w:sz="0" w:space="0" w:color="auto"/>
                                <w:right w:val="none" w:sz="0" w:space="0" w:color="auto"/>
                              </w:divBdr>
                              <w:divsChild>
                                <w:div w:id="1009597452">
                                  <w:marLeft w:val="0"/>
                                  <w:marRight w:val="0"/>
                                  <w:marTop w:val="0"/>
                                  <w:marBottom w:val="0"/>
                                  <w:divBdr>
                                    <w:top w:val="none" w:sz="0" w:space="0" w:color="auto"/>
                                    <w:left w:val="none" w:sz="0" w:space="0" w:color="auto"/>
                                    <w:bottom w:val="none" w:sz="0" w:space="0" w:color="auto"/>
                                    <w:right w:val="none" w:sz="0" w:space="0" w:color="auto"/>
                                  </w:divBdr>
                                  <w:divsChild>
                                    <w:div w:id="1729763862">
                                      <w:marLeft w:val="0"/>
                                      <w:marRight w:val="0"/>
                                      <w:marTop w:val="0"/>
                                      <w:marBottom w:val="0"/>
                                      <w:divBdr>
                                        <w:top w:val="none" w:sz="0" w:space="0" w:color="auto"/>
                                        <w:left w:val="none" w:sz="0" w:space="0" w:color="auto"/>
                                        <w:bottom w:val="none" w:sz="0" w:space="0" w:color="auto"/>
                                        <w:right w:val="none" w:sz="0" w:space="0" w:color="auto"/>
                                      </w:divBdr>
                                      <w:divsChild>
                                        <w:div w:id="948774984">
                                          <w:marLeft w:val="0"/>
                                          <w:marRight w:val="0"/>
                                          <w:marTop w:val="0"/>
                                          <w:marBottom w:val="0"/>
                                          <w:divBdr>
                                            <w:top w:val="none" w:sz="0" w:space="0" w:color="auto"/>
                                            <w:left w:val="none" w:sz="0" w:space="0" w:color="auto"/>
                                            <w:bottom w:val="none" w:sz="0" w:space="0" w:color="auto"/>
                                            <w:right w:val="none" w:sz="0" w:space="0" w:color="auto"/>
                                          </w:divBdr>
                                          <w:divsChild>
                                            <w:div w:id="953899553">
                                              <w:marLeft w:val="0"/>
                                              <w:marRight w:val="0"/>
                                              <w:marTop w:val="0"/>
                                              <w:marBottom w:val="0"/>
                                              <w:divBdr>
                                                <w:top w:val="none" w:sz="0" w:space="0" w:color="auto"/>
                                                <w:left w:val="none" w:sz="0" w:space="0" w:color="auto"/>
                                                <w:bottom w:val="none" w:sz="0" w:space="0" w:color="auto"/>
                                                <w:right w:val="none" w:sz="0" w:space="0" w:color="auto"/>
                                              </w:divBdr>
                                              <w:divsChild>
                                                <w:div w:id="258100891">
                                                  <w:marLeft w:val="0"/>
                                                  <w:marRight w:val="0"/>
                                                  <w:marTop w:val="0"/>
                                                  <w:marBottom w:val="0"/>
                                                  <w:divBdr>
                                                    <w:top w:val="none" w:sz="0" w:space="0" w:color="auto"/>
                                                    <w:left w:val="none" w:sz="0" w:space="0" w:color="auto"/>
                                                    <w:bottom w:val="none" w:sz="0" w:space="0" w:color="auto"/>
                                                    <w:right w:val="none" w:sz="0" w:space="0" w:color="auto"/>
                                                  </w:divBdr>
                                                  <w:divsChild>
                                                    <w:div w:id="139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444297">
      <w:bodyDiv w:val="1"/>
      <w:marLeft w:val="0"/>
      <w:marRight w:val="0"/>
      <w:marTop w:val="0"/>
      <w:marBottom w:val="0"/>
      <w:divBdr>
        <w:top w:val="none" w:sz="0" w:space="0" w:color="auto"/>
        <w:left w:val="none" w:sz="0" w:space="0" w:color="auto"/>
        <w:bottom w:val="none" w:sz="0" w:space="0" w:color="auto"/>
        <w:right w:val="none" w:sz="0" w:space="0" w:color="auto"/>
      </w:divBdr>
      <w:divsChild>
        <w:div w:id="1612083687">
          <w:marLeft w:val="0"/>
          <w:marRight w:val="0"/>
          <w:marTop w:val="0"/>
          <w:marBottom w:val="0"/>
          <w:divBdr>
            <w:top w:val="none" w:sz="0" w:space="0" w:color="auto"/>
            <w:left w:val="none" w:sz="0" w:space="0" w:color="auto"/>
            <w:bottom w:val="none" w:sz="0" w:space="0" w:color="auto"/>
            <w:right w:val="none" w:sz="0" w:space="0" w:color="auto"/>
          </w:divBdr>
          <w:divsChild>
            <w:div w:id="1537694235">
              <w:marLeft w:val="0"/>
              <w:marRight w:val="0"/>
              <w:marTop w:val="0"/>
              <w:marBottom w:val="0"/>
              <w:divBdr>
                <w:top w:val="none" w:sz="0" w:space="0" w:color="auto"/>
                <w:left w:val="none" w:sz="0" w:space="0" w:color="auto"/>
                <w:bottom w:val="none" w:sz="0" w:space="0" w:color="auto"/>
                <w:right w:val="none" w:sz="0" w:space="0" w:color="auto"/>
              </w:divBdr>
              <w:divsChild>
                <w:div w:id="1790734596">
                  <w:marLeft w:val="0"/>
                  <w:marRight w:val="0"/>
                  <w:marTop w:val="0"/>
                  <w:marBottom w:val="0"/>
                  <w:divBdr>
                    <w:top w:val="none" w:sz="0" w:space="0" w:color="auto"/>
                    <w:left w:val="none" w:sz="0" w:space="0" w:color="auto"/>
                    <w:bottom w:val="none" w:sz="0" w:space="0" w:color="auto"/>
                    <w:right w:val="none" w:sz="0" w:space="0" w:color="auto"/>
                  </w:divBdr>
                  <w:divsChild>
                    <w:div w:id="780610849">
                      <w:marLeft w:val="300"/>
                      <w:marRight w:val="300"/>
                      <w:marTop w:val="150"/>
                      <w:marBottom w:val="0"/>
                      <w:divBdr>
                        <w:top w:val="none" w:sz="0" w:space="0" w:color="auto"/>
                        <w:left w:val="none" w:sz="0" w:space="0" w:color="auto"/>
                        <w:bottom w:val="none" w:sz="0" w:space="0" w:color="auto"/>
                        <w:right w:val="none" w:sz="0" w:space="0" w:color="auto"/>
                      </w:divBdr>
                      <w:divsChild>
                        <w:div w:id="716322300">
                          <w:marLeft w:val="0"/>
                          <w:marRight w:val="0"/>
                          <w:marTop w:val="0"/>
                          <w:marBottom w:val="0"/>
                          <w:divBdr>
                            <w:top w:val="none" w:sz="0" w:space="0" w:color="auto"/>
                            <w:left w:val="none" w:sz="0" w:space="0" w:color="auto"/>
                            <w:bottom w:val="none" w:sz="0" w:space="0" w:color="auto"/>
                            <w:right w:val="none" w:sz="0" w:space="0" w:color="auto"/>
                          </w:divBdr>
                          <w:divsChild>
                            <w:div w:id="2045983739">
                              <w:marLeft w:val="0"/>
                              <w:marRight w:val="0"/>
                              <w:marTop w:val="0"/>
                              <w:marBottom w:val="0"/>
                              <w:divBdr>
                                <w:top w:val="none" w:sz="0" w:space="0" w:color="auto"/>
                                <w:left w:val="none" w:sz="0" w:space="0" w:color="auto"/>
                                <w:bottom w:val="none" w:sz="0" w:space="0" w:color="auto"/>
                                <w:right w:val="none" w:sz="0" w:space="0" w:color="auto"/>
                              </w:divBdr>
                              <w:divsChild>
                                <w:div w:id="1335185477">
                                  <w:marLeft w:val="0"/>
                                  <w:marRight w:val="0"/>
                                  <w:marTop w:val="0"/>
                                  <w:marBottom w:val="0"/>
                                  <w:divBdr>
                                    <w:top w:val="none" w:sz="0" w:space="0" w:color="auto"/>
                                    <w:left w:val="none" w:sz="0" w:space="0" w:color="auto"/>
                                    <w:bottom w:val="none" w:sz="0" w:space="0" w:color="auto"/>
                                    <w:right w:val="none" w:sz="0" w:space="0" w:color="auto"/>
                                  </w:divBdr>
                                  <w:divsChild>
                                    <w:div w:id="570701826">
                                      <w:marLeft w:val="300"/>
                                      <w:marRight w:val="0"/>
                                      <w:marTop w:val="0"/>
                                      <w:marBottom w:val="0"/>
                                      <w:divBdr>
                                        <w:top w:val="none" w:sz="0" w:space="0" w:color="auto"/>
                                        <w:left w:val="none" w:sz="0" w:space="0" w:color="auto"/>
                                        <w:bottom w:val="none" w:sz="0" w:space="0" w:color="auto"/>
                                        <w:right w:val="none" w:sz="0" w:space="0" w:color="auto"/>
                                      </w:divBdr>
                                      <w:divsChild>
                                        <w:div w:id="24214691">
                                          <w:marLeft w:val="0"/>
                                          <w:marRight w:val="0"/>
                                          <w:marTop w:val="0"/>
                                          <w:marBottom w:val="0"/>
                                          <w:divBdr>
                                            <w:top w:val="none" w:sz="0" w:space="0" w:color="auto"/>
                                            <w:left w:val="none" w:sz="0" w:space="0" w:color="auto"/>
                                            <w:bottom w:val="none" w:sz="0" w:space="0" w:color="auto"/>
                                            <w:right w:val="none" w:sz="0" w:space="0" w:color="auto"/>
                                          </w:divBdr>
                                          <w:divsChild>
                                            <w:div w:id="2132438611">
                                              <w:marLeft w:val="300"/>
                                              <w:marRight w:val="0"/>
                                              <w:marTop w:val="0"/>
                                              <w:marBottom w:val="0"/>
                                              <w:divBdr>
                                                <w:top w:val="none" w:sz="0" w:space="0" w:color="auto"/>
                                                <w:left w:val="none" w:sz="0" w:space="0" w:color="auto"/>
                                                <w:bottom w:val="none" w:sz="0" w:space="0" w:color="auto"/>
                                                <w:right w:val="none" w:sz="0" w:space="0" w:color="auto"/>
                                              </w:divBdr>
                                              <w:divsChild>
                                                <w:div w:id="19371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075346">
      <w:bodyDiv w:val="1"/>
      <w:marLeft w:val="0"/>
      <w:marRight w:val="0"/>
      <w:marTop w:val="0"/>
      <w:marBottom w:val="0"/>
      <w:divBdr>
        <w:top w:val="none" w:sz="0" w:space="0" w:color="auto"/>
        <w:left w:val="none" w:sz="0" w:space="0" w:color="auto"/>
        <w:bottom w:val="none" w:sz="0" w:space="0" w:color="auto"/>
        <w:right w:val="none" w:sz="0" w:space="0" w:color="auto"/>
      </w:divBdr>
      <w:divsChild>
        <w:div w:id="1099595149">
          <w:marLeft w:val="0"/>
          <w:marRight w:val="0"/>
          <w:marTop w:val="0"/>
          <w:marBottom w:val="0"/>
          <w:divBdr>
            <w:top w:val="none" w:sz="0" w:space="0" w:color="auto"/>
            <w:left w:val="none" w:sz="0" w:space="0" w:color="auto"/>
            <w:bottom w:val="none" w:sz="0" w:space="0" w:color="auto"/>
            <w:right w:val="none" w:sz="0" w:space="0" w:color="auto"/>
          </w:divBdr>
          <w:divsChild>
            <w:div w:id="64768083">
              <w:marLeft w:val="0"/>
              <w:marRight w:val="0"/>
              <w:marTop w:val="0"/>
              <w:marBottom w:val="0"/>
              <w:divBdr>
                <w:top w:val="none" w:sz="0" w:space="0" w:color="auto"/>
                <w:left w:val="none" w:sz="0" w:space="0" w:color="auto"/>
                <w:bottom w:val="none" w:sz="0" w:space="0" w:color="auto"/>
                <w:right w:val="none" w:sz="0" w:space="0" w:color="auto"/>
              </w:divBdr>
              <w:divsChild>
                <w:div w:id="859122524">
                  <w:marLeft w:val="0"/>
                  <w:marRight w:val="0"/>
                  <w:marTop w:val="0"/>
                  <w:marBottom w:val="0"/>
                  <w:divBdr>
                    <w:top w:val="none" w:sz="0" w:space="0" w:color="auto"/>
                    <w:left w:val="none" w:sz="0" w:space="0" w:color="auto"/>
                    <w:bottom w:val="none" w:sz="0" w:space="0" w:color="auto"/>
                    <w:right w:val="none" w:sz="0" w:space="0" w:color="auto"/>
                  </w:divBdr>
                  <w:divsChild>
                    <w:div w:id="1212961065">
                      <w:marLeft w:val="150"/>
                      <w:marRight w:val="150"/>
                      <w:marTop w:val="0"/>
                      <w:marBottom w:val="0"/>
                      <w:divBdr>
                        <w:top w:val="none" w:sz="0" w:space="0" w:color="auto"/>
                        <w:left w:val="none" w:sz="0" w:space="0" w:color="auto"/>
                        <w:bottom w:val="none" w:sz="0" w:space="0" w:color="auto"/>
                        <w:right w:val="none" w:sz="0" w:space="0" w:color="auto"/>
                      </w:divBdr>
                      <w:divsChild>
                        <w:div w:id="898244835">
                          <w:marLeft w:val="0"/>
                          <w:marRight w:val="0"/>
                          <w:marTop w:val="0"/>
                          <w:marBottom w:val="0"/>
                          <w:divBdr>
                            <w:top w:val="none" w:sz="0" w:space="0" w:color="auto"/>
                            <w:left w:val="none" w:sz="0" w:space="0" w:color="auto"/>
                            <w:bottom w:val="none" w:sz="0" w:space="0" w:color="auto"/>
                            <w:right w:val="none" w:sz="0" w:space="0" w:color="auto"/>
                          </w:divBdr>
                          <w:divsChild>
                            <w:div w:id="1147626067">
                              <w:marLeft w:val="0"/>
                              <w:marRight w:val="0"/>
                              <w:marTop w:val="0"/>
                              <w:marBottom w:val="300"/>
                              <w:divBdr>
                                <w:top w:val="none" w:sz="0" w:space="0" w:color="auto"/>
                                <w:left w:val="none" w:sz="0" w:space="0" w:color="auto"/>
                                <w:bottom w:val="none" w:sz="0" w:space="0" w:color="auto"/>
                                <w:right w:val="none" w:sz="0" w:space="0" w:color="auto"/>
                              </w:divBdr>
                              <w:divsChild>
                                <w:div w:id="1851024656">
                                  <w:marLeft w:val="0"/>
                                  <w:marRight w:val="0"/>
                                  <w:marTop w:val="0"/>
                                  <w:marBottom w:val="0"/>
                                  <w:divBdr>
                                    <w:top w:val="none" w:sz="0" w:space="0" w:color="auto"/>
                                    <w:left w:val="none" w:sz="0" w:space="0" w:color="auto"/>
                                    <w:bottom w:val="none" w:sz="0" w:space="0" w:color="auto"/>
                                    <w:right w:val="none" w:sz="0" w:space="0" w:color="auto"/>
                                  </w:divBdr>
                                  <w:divsChild>
                                    <w:div w:id="544953222">
                                      <w:marLeft w:val="0"/>
                                      <w:marRight w:val="0"/>
                                      <w:marTop w:val="0"/>
                                      <w:marBottom w:val="0"/>
                                      <w:divBdr>
                                        <w:top w:val="none" w:sz="0" w:space="0" w:color="auto"/>
                                        <w:left w:val="none" w:sz="0" w:space="0" w:color="auto"/>
                                        <w:bottom w:val="none" w:sz="0" w:space="0" w:color="auto"/>
                                        <w:right w:val="none" w:sz="0" w:space="0" w:color="auto"/>
                                      </w:divBdr>
                                      <w:divsChild>
                                        <w:div w:id="69084230">
                                          <w:marLeft w:val="0"/>
                                          <w:marRight w:val="0"/>
                                          <w:marTop w:val="0"/>
                                          <w:marBottom w:val="0"/>
                                          <w:divBdr>
                                            <w:top w:val="none" w:sz="0" w:space="0" w:color="auto"/>
                                            <w:left w:val="none" w:sz="0" w:space="0" w:color="auto"/>
                                            <w:bottom w:val="none" w:sz="0" w:space="0" w:color="auto"/>
                                            <w:right w:val="none" w:sz="0" w:space="0" w:color="auto"/>
                                          </w:divBdr>
                                          <w:divsChild>
                                            <w:div w:id="1656294387">
                                              <w:marLeft w:val="0"/>
                                              <w:marRight w:val="0"/>
                                              <w:marTop w:val="0"/>
                                              <w:marBottom w:val="0"/>
                                              <w:divBdr>
                                                <w:top w:val="none" w:sz="0" w:space="0" w:color="auto"/>
                                                <w:left w:val="none" w:sz="0" w:space="0" w:color="auto"/>
                                                <w:bottom w:val="none" w:sz="0" w:space="0" w:color="auto"/>
                                                <w:right w:val="none" w:sz="0" w:space="0" w:color="auto"/>
                                              </w:divBdr>
                                              <w:divsChild>
                                                <w:div w:id="1637448091">
                                                  <w:marLeft w:val="0"/>
                                                  <w:marRight w:val="0"/>
                                                  <w:marTop w:val="0"/>
                                                  <w:marBottom w:val="0"/>
                                                  <w:divBdr>
                                                    <w:top w:val="none" w:sz="0" w:space="0" w:color="auto"/>
                                                    <w:left w:val="none" w:sz="0" w:space="0" w:color="auto"/>
                                                    <w:bottom w:val="none" w:sz="0" w:space="0" w:color="auto"/>
                                                    <w:right w:val="none" w:sz="0" w:space="0" w:color="auto"/>
                                                  </w:divBdr>
                                                  <w:divsChild>
                                                    <w:div w:id="900556733">
                                                      <w:marLeft w:val="0"/>
                                                      <w:marRight w:val="0"/>
                                                      <w:marTop w:val="0"/>
                                                      <w:marBottom w:val="0"/>
                                                      <w:divBdr>
                                                        <w:top w:val="none" w:sz="0" w:space="0" w:color="auto"/>
                                                        <w:left w:val="none" w:sz="0" w:space="0" w:color="auto"/>
                                                        <w:bottom w:val="none" w:sz="0" w:space="0" w:color="auto"/>
                                                        <w:right w:val="none" w:sz="0" w:space="0" w:color="auto"/>
                                                      </w:divBdr>
                                                      <w:divsChild>
                                                        <w:div w:id="1042751675">
                                                          <w:marLeft w:val="0"/>
                                                          <w:marRight w:val="0"/>
                                                          <w:marTop w:val="0"/>
                                                          <w:marBottom w:val="0"/>
                                                          <w:divBdr>
                                                            <w:top w:val="none" w:sz="0" w:space="0" w:color="auto"/>
                                                            <w:left w:val="none" w:sz="0" w:space="0" w:color="auto"/>
                                                            <w:bottom w:val="none" w:sz="0" w:space="0" w:color="auto"/>
                                                            <w:right w:val="none" w:sz="0" w:space="0" w:color="auto"/>
                                                          </w:divBdr>
                                                          <w:divsChild>
                                                            <w:div w:id="1914579192">
                                                              <w:marLeft w:val="0"/>
                                                              <w:marRight w:val="0"/>
                                                              <w:marTop w:val="0"/>
                                                              <w:marBottom w:val="0"/>
                                                              <w:divBdr>
                                                                <w:top w:val="none" w:sz="0" w:space="0" w:color="auto"/>
                                                                <w:left w:val="none" w:sz="0" w:space="0" w:color="auto"/>
                                                                <w:bottom w:val="none" w:sz="0" w:space="0" w:color="auto"/>
                                                                <w:right w:val="none" w:sz="0" w:space="0" w:color="auto"/>
                                                              </w:divBdr>
                                                              <w:divsChild>
                                                                <w:div w:id="1778941300">
                                                                  <w:marLeft w:val="0"/>
                                                                  <w:marRight w:val="5"/>
                                                                  <w:marTop w:val="0"/>
                                                                  <w:marBottom w:val="0"/>
                                                                  <w:divBdr>
                                                                    <w:top w:val="none" w:sz="0" w:space="0" w:color="auto"/>
                                                                    <w:left w:val="none" w:sz="0" w:space="0" w:color="auto"/>
                                                                    <w:bottom w:val="none" w:sz="0" w:space="0" w:color="auto"/>
                                                                    <w:right w:val="none" w:sz="0" w:space="0" w:color="auto"/>
                                                                  </w:divBdr>
                                                                  <w:divsChild>
                                                                    <w:div w:id="757596193">
                                                                      <w:marLeft w:val="0"/>
                                                                      <w:marRight w:val="0"/>
                                                                      <w:marTop w:val="0"/>
                                                                      <w:marBottom w:val="0"/>
                                                                      <w:divBdr>
                                                                        <w:top w:val="none" w:sz="0" w:space="0" w:color="auto"/>
                                                                        <w:left w:val="none" w:sz="0" w:space="0" w:color="auto"/>
                                                                        <w:bottom w:val="none" w:sz="0" w:space="0" w:color="auto"/>
                                                                        <w:right w:val="none" w:sz="0" w:space="0" w:color="auto"/>
                                                                      </w:divBdr>
                                                                      <w:divsChild>
                                                                        <w:div w:id="695155554">
                                                                          <w:marLeft w:val="0"/>
                                                                          <w:marRight w:val="0"/>
                                                                          <w:marTop w:val="0"/>
                                                                          <w:marBottom w:val="0"/>
                                                                          <w:divBdr>
                                                                            <w:top w:val="none" w:sz="0" w:space="0" w:color="auto"/>
                                                                            <w:left w:val="none" w:sz="0" w:space="0" w:color="auto"/>
                                                                            <w:bottom w:val="none" w:sz="0" w:space="0" w:color="auto"/>
                                                                            <w:right w:val="none" w:sz="0" w:space="0" w:color="auto"/>
                                                                          </w:divBdr>
                                                                          <w:divsChild>
                                                                            <w:div w:id="10053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243495">
      <w:bodyDiv w:val="1"/>
      <w:marLeft w:val="0"/>
      <w:marRight w:val="0"/>
      <w:marTop w:val="0"/>
      <w:marBottom w:val="0"/>
      <w:divBdr>
        <w:top w:val="none" w:sz="0" w:space="0" w:color="auto"/>
        <w:left w:val="none" w:sz="0" w:space="0" w:color="auto"/>
        <w:bottom w:val="none" w:sz="0" w:space="0" w:color="auto"/>
        <w:right w:val="none" w:sz="0" w:space="0" w:color="auto"/>
      </w:divBdr>
    </w:div>
    <w:div w:id="1231040802">
      <w:bodyDiv w:val="1"/>
      <w:marLeft w:val="0"/>
      <w:marRight w:val="0"/>
      <w:marTop w:val="0"/>
      <w:marBottom w:val="0"/>
      <w:divBdr>
        <w:top w:val="none" w:sz="0" w:space="0" w:color="auto"/>
        <w:left w:val="none" w:sz="0" w:space="0" w:color="auto"/>
        <w:bottom w:val="none" w:sz="0" w:space="0" w:color="auto"/>
        <w:right w:val="none" w:sz="0" w:space="0" w:color="auto"/>
      </w:divBdr>
      <w:divsChild>
        <w:div w:id="42757173">
          <w:marLeft w:val="0"/>
          <w:marRight w:val="0"/>
          <w:marTop w:val="0"/>
          <w:marBottom w:val="0"/>
          <w:divBdr>
            <w:top w:val="single" w:sz="6" w:space="0" w:color="E2E2E2"/>
            <w:left w:val="none" w:sz="0" w:space="0" w:color="auto"/>
            <w:bottom w:val="none" w:sz="0" w:space="0" w:color="auto"/>
            <w:right w:val="none" w:sz="0" w:space="0" w:color="auto"/>
          </w:divBdr>
          <w:divsChild>
            <w:div w:id="32388403">
              <w:marLeft w:val="0"/>
              <w:marRight w:val="0"/>
              <w:marTop w:val="0"/>
              <w:marBottom w:val="0"/>
              <w:divBdr>
                <w:top w:val="none" w:sz="0" w:space="0" w:color="auto"/>
                <w:left w:val="none" w:sz="0" w:space="0" w:color="auto"/>
                <w:bottom w:val="none" w:sz="0" w:space="0" w:color="auto"/>
                <w:right w:val="none" w:sz="0" w:space="0" w:color="auto"/>
              </w:divBdr>
              <w:divsChild>
                <w:div w:id="1885288208">
                  <w:marLeft w:val="0"/>
                  <w:marRight w:val="0"/>
                  <w:marTop w:val="0"/>
                  <w:marBottom w:val="0"/>
                  <w:divBdr>
                    <w:top w:val="none" w:sz="0" w:space="0" w:color="auto"/>
                    <w:left w:val="none" w:sz="0" w:space="0" w:color="auto"/>
                    <w:bottom w:val="none" w:sz="0" w:space="0" w:color="auto"/>
                    <w:right w:val="none" w:sz="0" w:space="0" w:color="auto"/>
                  </w:divBdr>
                  <w:divsChild>
                    <w:div w:id="950553828">
                      <w:marLeft w:val="0"/>
                      <w:marRight w:val="0"/>
                      <w:marTop w:val="0"/>
                      <w:marBottom w:val="0"/>
                      <w:divBdr>
                        <w:top w:val="none" w:sz="0" w:space="0" w:color="auto"/>
                        <w:left w:val="none" w:sz="0" w:space="0" w:color="auto"/>
                        <w:bottom w:val="none" w:sz="0" w:space="0" w:color="auto"/>
                        <w:right w:val="none" w:sz="0" w:space="0" w:color="auto"/>
                      </w:divBdr>
                      <w:divsChild>
                        <w:div w:id="1197277599">
                          <w:marLeft w:val="0"/>
                          <w:marRight w:val="0"/>
                          <w:marTop w:val="0"/>
                          <w:marBottom w:val="0"/>
                          <w:divBdr>
                            <w:top w:val="none" w:sz="0" w:space="0" w:color="auto"/>
                            <w:left w:val="none" w:sz="0" w:space="0" w:color="auto"/>
                            <w:bottom w:val="none" w:sz="0" w:space="0" w:color="auto"/>
                            <w:right w:val="none" w:sz="0" w:space="0" w:color="auto"/>
                          </w:divBdr>
                          <w:divsChild>
                            <w:div w:id="186509881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04918">
      <w:bodyDiv w:val="1"/>
      <w:marLeft w:val="0"/>
      <w:marRight w:val="0"/>
      <w:marTop w:val="0"/>
      <w:marBottom w:val="0"/>
      <w:divBdr>
        <w:top w:val="none" w:sz="0" w:space="0" w:color="auto"/>
        <w:left w:val="none" w:sz="0" w:space="0" w:color="auto"/>
        <w:bottom w:val="none" w:sz="0" w:space="0" w:color="auto"/>
        <w:right w:val="none" w:sz="0" w:space="0" w:color="auto"/>
      </w:divBdr>
      <w:divsChild>
        <w:div w:id="1085685986">
          <w:marLeft w:val="0"/>
          <w:marRight w:val="0"/>
          <w:marTop w:val="0"/>
          <w:marBottom w:val="0"/>
          <w:divBdr>
            <w:top w:val="none" w:sz="0" w:space="0" w:color="auto"/>
            <w:left w:val="none" w:sz="0" w:space="0" w:color="auto"/>
            <w:bottom w:val="none" w:sz="0" w:space="0" w:color="auto"/>
            <w:right w:val="none" w:sz="0" w:space="0" w:color="auto"/>
          </w:divBdr>
          <w:divsChild>
            <w:div w:id="1703239034">
              <w:marLeft w:val="0"/>
              <w:marRight w:val="0"/>
              <w:marTop w:val="0"/>
              <w:marBottom w:val="0"/>
              <w:divBdr>
                <w:top w:val="none" w:sz="0" w:space="0" w:color="auto"/>
                <w:left w:val="none" w:sz="0" w:space="0" w:color="auto"/>
                <w:bottom w:val="none" w:sz="0" w:space="0" w:color="auto"/>
                <w:right w:val="none" w:sz="0" w:space="0" w:color="auto"/>
              </w:divBdr>
              <w:divsChild>
                <w:div w:id="1850488028">
                  <w:marLeft w:val="0"/>
                  <w:marRight w:val="0"/>
                  <w:marTop w:val="0"/>
                  <w:marBottom w:val="0"/>
                  <w:divBdr>
                    <w:top w:val="none" w:sz="0" w:space="0" w:color="auto"/>
                    <w:left w:val="none" w:sz="0" w:space="0" w:color="auto"/>
                    <w:bottom w:val="none" w:sz="0" w:space="0" w:color="auto"/>
                    <w:right w:val="none" w:sz="0" w:space="0" w:color="auto"/>
                  </w:divBdr>
                  <w:divsChild>
                    <w:div w:id="796488938">
                      <w:marLeft w:val="150"/>
                      <w:marRight w:val="150"/>
                      <w:marTop w:val="0"/>
                      <w:marBottom w:val="0"/>
                      <w:divBdr>
                        <w:top w:val="none" w:sz="0" w:space="0" w:color="auto"/>
                        <w:left w:val="none" w:sz="0" w:space="0" w:color="auto"/>
                        <w:bottom w:val="none" w:sz="0" w:space="0" w:color="auto"/>
                        <w:right w:val="none" w:sz="0" w:space="0" w:color="auto"/>
                      </w:divBdr>
                      <w:divsChild>
                        <w:div w:id="1112747800">
                          <w:marLeft w:val="0"/>
                          <w:marRight w:val="0"/>
                          <w:marTop w:val="0"/>
                          <w:marBottom w:val="0"/>
                          <w:divBdr>
                            <w:top w:val="none" w:sz="0" w:space="0" w:color="auto"/>
                            <w:left w:val="none" w:sz="0" w:space="0" w:color="auto"/>
                            <w:bottom w:val="none" w:sz="0" w:space="0" w:color="auto"/>
                            <w:right w:val="none" w:sz="0" w:space="0" w:color="auto"/>
                          </w:divBdr>
                          <w:divsChild>
                            <w:div w:id="597563966">
                              <w:marLeft w:val="0"/>
                              <w:marRight w:val="0"/>
                              <w:marTop w:val="0"/>
                              <w:marBottom w:val="300"/>
                              <w:divBdr>
                                <w:top w:val="none" w:sz="0" w:space="0" w:color="auto"/>
                                <w:left w:val="none" w:sz="0" w:space="0" w:color="auto"/>
                                <w:bottom w:val="none" w:sz="0" w:space="0" w:color="auto"/>
                                <w:right w:val="none" w:sz="0" w:space="0" w:color="auto"/>
                              </w:divBdr>
                              <w:divsChild>
                                <w:div w:id="135074328">
                                  <w:marLeft w:val="0"/>
                                  <w:marRight w:val="0"/>
                                  <w:marTop w:val="0"/>
                                  <w:marBottom w:val="0"/>
                                  <w:divBdr>
                                    <w:top w:val="none" w:sz="0" w:space="0" w:color="auto"/>
                                    <w:left w:val="none" w:sz="0" w:space="0" w:color="auto"/>
                                    <w:bottom w:val="none" w:sz="0" w:space="0" w:color="auto"/>
                                    <w:right w:val="none" w:sz="0" w:space="0" w:color="auto"/>
                                  </w:divBdr>
                                  <w:divsChild>
                                    <w:div w:id="1144931386">
                                      <w:marLeft w:val="0"/>
                                      <w:marRight w:val="0"/>
                                      <w:marTop w:val="0"/>
                                      <w:marBottom w:val="0"/>
                                      <w:divBdr>
                                        <w:top w:val="none" w:sz="0" w:space="0" w:color="auto"/>
                                        <w:left w:val="none" w:sz="0" w:space="0" w:color="auto"/>
                                        <w:bottom w:val="none" w:sz="0" w:space="0" w:color="auto"/>
                                        <w:right w:val="none" w:sz="0" w:space="0" w:color="auto"/>
                                      </w:divBdr>
                                      <w:divsChild>
                                        <w:div w:id="1704477722">
                                          <w:marLeft w:val="0"/>
                                          <w:marRight w:val="0"/>
                                          <w:marTop w:val="0"/>
                                          <w:marBottom w:val="0"/>
                                          <w:divBdr>
                                            <w:top w:val="none" w:sz="0" w:space="0" w:color="auto"/>
                                            <w:left w:val="none" w:sz="0" w:space="0" w:color="auto"/>
                                            <w:bottom w:val="none" w:sz="0" w:space="0" w:color="auto"/>
                                            <w:right w:val="none" w:sz="0" w:space="0" w:color="auto"/>
                                          </w:divBdr>
                                          <w:divsChild>
                                            <w:div w:id="801919248">
                                              <w:marLeft w:val="0"/>
                                              <w:marRight w:val="0"/>
                                              <w:marTop w:val="0"/>
                                              <w:marBottom w:val="0"/>
                                              <w:divBdr>
                                                <w:top w:val="none" w:sz="0" w:space="0" w:color="auto"/>
                                                <w:left w:val="none" w:sz="0" w:space="0" w:color="auto"/>
                                                <w:bottom w:val="none" w:sz="0" w:space="0" w:color="auto"/>
                                                <w:right w:val="none" w:sz="0" w:space="0" w:color="auto"/>
                                              </w:divBdr>
                                              <w:divsChild>
                                                <w:div w:id="1128399149">
                                                  <w:marLeft w:val="0"/>
                                                  <w:marRight w:val="0"/>
                                                  <w:marTop w:val="0"/>
                                                  <w:marBottom w:val="0"/>
                                                  <w:divBdr>
                                                    <w:top w:val="none" w:sz="0" w:space="0" w:color="auto"/>
                                                    <w:left w:val="none" w:sz="0" w:space="0" w:color="auto"/>
                                                    <w:bottom w:val="none" w:sz="0" w:space="0" w:color="auto"/>
                                                    <w:right w:val="none" w:sz="0" w:space="0" w:color="auto"/>
                                                  </w:divBdr>
                                                  <w:divsChild>
                                                    <w:div w:id="1480463670">
                                                      <w:marLeft w:val="0"/>
                                                      <w:marRight w:val="0"/>
                                                      <w:marTop w:val="0"/>
                                                      <w:marBottom w:val="0"/>
                                                      <w:divBdr>
                                                        <w:top w:val="none" w:sz="0" w:space="0" w:color="auto"/>
                                                        <w:left w:val="none" w:sz="0" w:space="0" w:color="auto"/>
                                                        <w:bottom w:val="none" w:sz="0" w:space="0" w:color="auto"/>
                                                        <w:right w:val="none" w:sz="0" w:space="0" w:color="auto"/>
                                                      </w:divBdr>
                                                      <w:divsChild>
                                                        <w:div w:id="2018337728">
                                                          <w:marLeft w:val="0"/>
                                                          <w:marRight w:val="0"/>
                                                          <w:marTop w:val="0"/>
                                                          <w:marBottom w:val="0"/>
                                                          <w:divBdr>
                                                            <w:top w:val="none" w:sz="0" w:space="0" w:color="auto"/>
                                                            <w:left w:val="none" w:sz="0" w:space="0" w:color="auto"/>
                                                            <w:bottom w:val="none" w:sz="0" w:space="0" w:color="auto"/>
                                                            <w:right w:val="none" w:sz="0" w:space="0" w:color="auto"/>
                                                          </w:divBdr>
                                                          <w:divsChild>
                                                            <w:div w:id="1825512693">
                                                              <w:marLeft w:val="0"/>
                                                              <w:marRight w:val="0"/>
                                                              <w:marTop w:val="0"/>
                                                              <w:marBottom w:val="0"/>
                                                              <w:divBdr>
                                                                <w:top w:val="none" w:sz="0" w:space="0" w:color="auto"/>
                                                                <w:left w:val="none" w:sz="0" w:space="0" w:color="auto"/>
                                                                <w:bottom w:val="none" w:sz="0" w:space="0" w:color="auto"/>
                                                                <w:right w:val="none" w:sz="0" w:space="0" w:color="auto"/>
                                                              </w:divBdr>
                                                              <w:divsChild>
                                                                <w:div w:id="536042682">
                                                                  <w:marLeft w:val="0"/>
                                                                  <w:marRight w:val="5"/>
                                                                  <w:marTop w:val="0"/>
                                                                  <w:marBottom w:val="0"/>
                                                                  <w:divBdr>
                                                                    <w:top w:val="none" w:sz="0" w:space="0" w:color="auto"/>
                                                                    <w:left w:val="none" w:sz="0" w:space="0" w:color="auto"/>
                                                                    <w:bottom w:val="none" w:sz="0" w:space="0" w:color="auto"/>
                                                                    <w:right w:val="none" w:sz="0" w:space="0" w:color="auto"/>
                                                                  </w:divBdr>
                                                                  <w:divsChild>
                                                                    <w:div w:id="1626110428">
                                                                      <w:marLeft w:val="0"/>
                                                                      <w:marRight w:val="0"/>
                                                                      <w:marTop w:val="0"/>
                                                                      <w:marBottom w:val="0"/>
                                                                      <w:divBdr>
                                                                        <w:top w:val="none" w:sz="0" w:space="0" w:color="auto"/>
                                                                        <w:left w:val="none" w:sz="0" w:space="0" w:color="auto"/>
                                                                        <w:bottom w:val="none" w:sz="0" w:space="0" w:color="auto"/>
                                                                        <w:right w:val="none" w:sz="0" w:space="0" w:color="auto"/>
                                                                      </w:divBdr>
                                                                      <w:divsChild>
                                                                        <w:div w:id="579172723">
                                                                          <w:marLeft w:val="0"/>
                                                                          <w:marRight w:val="0"/>
                                                                          <w:marTop w:val="0"/>
                                                                          <w:marBottom w:val="0"/>
                                                                          <w:divBdr>
                                                                            <w:top w:val="none" w:sz="0" w:space="0" w:color="auto"/>
                                                                            <w:left w:val="none" w:sz="0" w:space="0" w:color="auto"/>
                                                                            <w:bottom w:val="none" w:sz="0" w:space="0" w:color="auto"/>
                                                                            <w:right w:val="none" w:sz="0" w:space="0" w:color="auto"/>
                                                                          </w:divBdr>
                                                                          <w:divsChild>
                                                                            <w:div w:id="9385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580375">
      <w:bodyDiv w:val="1"/>
      <w:marLeft w:val="0"/>
      <w:marRight w:val="0"/>
      <w:marTop w:val="0"/>
      <w:marBottom w:val="0"/>
      <w:divBdr>
        <w:top w:val="none" w:sz="0" w:space="0" w:color="auto"/>
        <w:left w:val="none" w:sz="0" w:space="0" w:color="auto"/>
        <w:bottom w:val="none" w:sz="0" w:space="0" w:color="auto"/>
        <w:right w:val="none" w:sz="0" w:space="0" w:color="auto"/>
      </w:divBdr>
      <w:divsChild>
        <w:div w:id="2122410757">
          <w:marLeft w:val="0"/>
          <w:marRight w:val="0"/>
          <w:marTop w:val="0"/>
          <w:marBottom w:val="0"/>
          <w:divBdr>
            <w:top w:val="single" w:sz="6" w:space="0" w:color="E2E2E2"/>
            <w:left w:val="none" w:sz="0" w:space="0" w:color="auto"/>
            <w:bottom w:val="none" w:sz="0" w:space="0" w:color="auto"/>
            <w:right w:val="none" w:sz="0" w:space="0" w:color="auto"/>
          </w:divBdr>
          <w:divsChild>
            <w:div w:id="1813054557">
              <w:marLeft w:val="0"/>
              <w:marRight w:val="0"/>
              <w:marTop w:val="0"/>
              <w:marBottom w:val="0"/>
              <w:divBdr>
                <w:top w:val="none" w:sz="0" w:space="0" w:color="auto"/>
                <w:left w:val="none" w:sz="0" w:space="0" w:color="auto"/>
                <w:bottom w:val="none" w:sz="0" w:space="0" w:color="auto"/>
                <w:right w:val="none" w:sz="0" w:space="0" w:color="auto"/>
              </w:divBdr>
              <w:divsChild>
                <w:div w:id="997461309">
                  <w:marLeft w:val="0"/>
                  <w:marRight w:val="0"/>
                  <w:marTop w:val="0"/>
                  <w:marBottom w:val="0"/>
                  <w:divBdr>
                    <w:top w:val="none" w:sz="0" w:space="0" w:color="auto"/>
                    <w:left w:val="none" w:sz="0" w:space="0" w:color="auto"/>
                    <w:bottom w:val="none" w:sz="0" w:space="0" w:color="auto"/>
                    <w:right w:val="none" w:sz="0" w:space="0" w:color="auto"/>
                  </w:divBdr>
                  <w:divsChild>
                    <w:div w:id="2112819543">
                      <w:marLeft w:val="0"/>
                      <w:marRight w:val="0"/>
                      <w:marTop w:val="0"/>
                      <w:marBottom w:val="0"/>
                      <w:divBdr>
                        <w:top w:val="none" w:sz="0" w:space="0" w:color="auto"/>
                        <w:left w:val="none" w:sz="0" w:space="0" w:color="auto"/>
                        <w:bottom w:val="none" w:sz="0" w:space="0" w:color="auto"/>
                        <w:right w:val="none" w:sz="0" w:space="0" w:color="auto"/>
                      </w:divBdr>
                      <w:divsChild>
                        <w:div w:id="825360450">
                          <w:marLeft w:val="0"/>
                          <w:marRight w:val="0"/>
                          <w:marTop w:val="0"/>
                          <w:marBottom w:val="0"/>
                          <w:divBdr>
                            <w:top w:val="none" w:sz="0" w:space="0" w:color="auto"/>
                            <w:left w:val="none" w:sz="0" w:space="0" w:color="auto"/>
                            <w:bottom w:val="none" w:sz="0" w:space="0" w:color="auto"/>
                            <w:right w:val="none" w:sz="0" w:space="0" w:color="auto"/>
                          </w:divBdr>
                          <w:divsChild>
                            <w:div w:id="213787308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346784">
      <w:bodyDiv w:val="1"/>
      <w:marLeft w:val="0"/>
      <w:marRight w:val="0"/>
      <w:marTop w:val="0"/>
      <w:marBottom w:val="0"/>
      <w:divBdr>
        <w:top w:val="none" w:sz="0" w:space="0" w:color="auto"/>
        <w:left w:val="none" w:sz="0" w:space="0" w:color="auto"/>
        <w:bottom w:val="none" w:sz="0" w:space="0" w:color="auto"/>
        <w:right w:val="none" w:sz="0" w:space="0" w:color="auto"/>
      </w:divBdr>
      <w:divsChild>
        <w:div w:id="478041473">
          <w:marLeft w:val="0"/>
          <w:marRight w:val="0"/>
          <w:marTop w:val="0"/>
          <w:marBottom w:val="0"/>
          <w:divBdr>
            <w:top w:val="none" w:sz="0" w:space="0" w:color="auto"/>
            <w:left w:val="none" w:sz="0" w:space="0" w:color="auto"/>
            <w:bottom w:val="none" w:sz="0" w:space="0" w:color="auto"/>
            <w:right w:val="none" w:sz="0" w:space="0" w:color="auto"/>
          </w:divBdr>
          <w:divsChild>
            <w:div w:id="1281692320">
              <w:marLeft w:val="0"/>
              <w:marRight w:val="0"/>
              <w:marTop w:val="0"/>
              <w:marBottom w:val="0"/>
              <w:divBdr>
                <w:top w:val="none" w:sz="0" w:space="0" w:color="auto"/>
                <w:left w:val="none" w:sz="0" w:space="0" w:color="auto"/>
                <w:bottom w:val="none" w:sz="0" w:space="0" w:color="auto"/>
                <w:right w:val="none" w:sz="0" w:space="0" w:color="auto"/>
              </w:divBdr>
              <w:divsChild>
                <w:div w:id="431901383">
                  <w:marLeft w:val="0"/>
                  <w:marRight w:val="0"/>
                  <w:marTop w:val="0"/>
                  <w:marBottom w:val="0"/>
                  <w:divBdr>
                    <w:top w:val="none" w:sz="0" w:space="0" w:color="auto"/>
                    <w:left w:val="none" w:sz="0" w:space="0" w:color="auto"/>
                    <w:bottom w:val="none" w:sz="0" w:space="0" w:color="auto"/>
                    <w:right w:val="none" w:sz="0" w:space="0" w:color="auto"/>
                  </w:divBdr>
                  <w:divsChild>
                    <w:div w:id="270865523">
                      <w:marLeft w:val="-360"/>
                      <w:marRight w:val="-360"/>
                      <w:marTop w:val="0"/>
                      <w:marBottom w:val="0"/>
                      <w:divBdr>
                        <w:top w:val="none" w:sz="0" w:space="0" w:color="auto"/>
                        <w:left w:val="none" w:sz="0" w:space="0" w:color="auto"/>
                        <w:bottom w:val="none" w:sz="0" w:space="0" w:color="auto"/>
                        <w:right w:val="none" w:sz="0" w:space="0" w:color="auto"/>
                      </w:divBdr>
                      <w:divsChild>
                        <w:div w:id="1462502507">
                          <w:marLeft w:val="0"/>
                          <w:marRight w:val="0"/>
                          <w:marTop w:val="0"/>
                          <w:marBottom w:val="0"/>
                          <w:divBdr>
                            <w:top w:val="none" w:sz="0" w:space="0" w:color="auto"/>
                            <w:left w:val="none" w:sz="0" w:space="0" w:color="auto"/>
                            <w:bottom w:val="none" w:sz="0" w:space="0" w:color="auto"/>
                            <w:right w:val="none" w:sz="0" w:space="0" w:color="auto"/>
                          </w:divBdr>
                          <w:divsChild>
                            <w:div w:id="1289169291">
                              <w:marLeft w:val="0"/>
                              <w:marRight w:val="0"/>
                              <w:marTop w:val="0"/>
                              <w:marBottom w:val="0"/>
                              <w:divBdr>
                                <w:top w:val="none" w:sz="0" w:space="0" w:color="auto"/>
                                <w:left w:val="none" w:sz="0" w:space="0" w:color="auto"/>
                                <w:bottom w:val="none" w:sz="0" w:space="0" w:color="auto"/>
                                <w:right w:val="none" w:sz="0" w:space="0" w:color="auto"/>
                              </w:divBdr>
                              <w:divsChild>
                                <w:div w:id="8808225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663617">
      <w:bodyDiv w:val="1"/>
      <w:marLeft w:val="0"/>
      <w:marRight w:val="0"/>
      <w:marTop w:val="0"/>
      <w:marBottom w:val="0"/>
      <w:divBdr>
        <w:top w:val="none" w:sz="0" w:space="0" w:color="auto"/>
        <w:left w:val="none" w:sz="0" w:space="0" w:color="auto"/>
        <w:bottom w:val="none" w:sz="0" w:space="0" w:color="auto"/>
        <w:right w:val="none" w:sz="0" w:space="0" w:color="auto"/>
      </w:divBdr>
      <w:divsChild>
        <w:div w:id="1628125063">
          <w:marLeft w:val="0"/>
          <w:marRight w:val="0"/>
          <w:marTop w:val="0"/>
          <w:marBottom w:val="0"/>
          <w:divBdr>
            <w:top w:val="none" w:sz="0" w:space="0" w:color="auto"/>
            <w:left w:val="none" w:sz="0" w:space="0" w:color="auto"/>
            <w:bottom w:val="none" w:sz="0" w:space="0" w:color="auto"/>
            <w:right w:val="none" w:sz="0" w:space="0" w:color="auto"/>
          </w:divBdr>
          <w:divsChild>
            <w:div w:id="592396372">
              <w:marLeft w:val="0"/>
              <w:marRight w:val="0"/>
              <w:marTop w:val="0"/>
              <w:marBottom w:val="0"/>
              <w:divBdr>
                <w:top w:val="none" w:sz="0" w:space="0" w:color="auto"/>
                <w:left w:val="none" w:sz="0" w:space="0" w:color="auto"/>
                <w:bottom w:val="none" w:sz="0" w:space="0" w:color="auto"/>
                <w:right w:val="none" w:sz="0" w:space="0" w:color="auto"/>
              </w:divBdr>
              <w:divsChild>
                <w:div w:id="1026171594">
                  <w:marLeft w:val="0"/>
                  <w:marRight w:val="0"/>
                  <w:marTop w:val="0"/>
                  <w:marBottom w:val="0"/>
                  <w:divBdr>
                    <w:top w:val="none" w:sz="0" w:space="0" w:color="auto"/>
                    <w:left w:val="none" w:sz="0" w:space="0" w:color="auto"/>
                    <w:bottom w:val="none" w:sz="0" w:space="0" w:color="auto"/>
                    <w:right w:val="none" w:sz="0" w:space="0" w:color="auto"/>
                  </w:divBdr>
                  <w:divsChild>
                    <w:div w:id="161432802">
                      <w:marLeft w:val="0"/>
                      <w:marRight w:val="0"/>
                      <w:marTop w:val="0"/>
                      <w:marBottom w:val="0"/>
                      <w:divBdr>
                        <w:top w:val="none" w:sz="0" w:space="0" w:color="auto"/>
                        <w:left w:val="none" w:sz="0" w:space="0" w:color="auto"/>
                        <w:bottom w:val="none" w:sz="0" w:space="0" w:color="auto"/>
                        <w:right w:val="none" w:sz="0" w:space="0" w:color="auto"/>
                      </w:divBdr>
                      <w:divsChild>
                        <w:div w:id="272827039">
                          <w:marLeft w:val="0"/>
                          <w:marRight w:val="0"/>
                          <w:marTop w:val="0"/>
                          <w:marBottom w:val="0"/>
                          <w:divBdr>
                            <w:top w:val="none" w:sz="0" w:space="0" w:color="auto"/>
                            <w:left w:val="none" w:sz="0" w:space="0" w:color="auto"/>
                            <w:bottom w:val="none" w:sz="0" w:space="0" w:color="auto"/>
                            <w:right w:val="none" w:sz="0" w:space="0" w:color="auto"/>
                          </w:divBdr>
                          <w:divsChild>
                            <w:div w:id="227688466">
                              <w:marLeft w:val="0"/>
                              <w:marRight w:val="0"/>
                              <w:marTop w:val="450"/>
                              <w:marBottom w:val="450"/>
                              <w:divBdr>
                                <w:top w:val="none" w:sz="0" w:space="0" w:color="auto"/>
                                <w:left w:val="none" w:sz="0" w:space="0" w:color="auto"/>
                                <w:bottom w:val="none" w:sz="0" w:space="0" w:color="auto"/>
                                <w:right w:val="none" w:sz="0" w:space="0" w:color="auto"/>
                              </w:divBdr>
                              <w:divsChild>
                                <w:div w:id="18434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025614">
      <w:bodyDiv w:val="1"/>
      <w:marLeft w:val="0"/>
      <w:marRight w:val="0"/>
      <w:marTop w:val="0"/>
      <w:marBottom w:val="0"/>
      <w:divBdr>
        <w:top w:val="none" w:sz="0" w:space="0" w:color="auto"/>
        <w:left w:val="none" w:sz="0" w:space="0" w:color="auto"/>
        <w:bottom w:val="none" w:sz="0" w:space="0" w:color="auto"/>
        <w:right w:val="none" w:sz="0" w:space="0" w:color="auto"/>
      </w:divBdr>
      <w:divsChild>
        <w:div w:id="375541791">
          <w:marLeft w:val="0"/>
          <w:marRight w:val="0"/>
          <w:marTop w:val="0"/>
          <w:marBottom w:val="0"/>
          <w:divBdr>
            <w:top w:val="none" w:sz="0" w:space="0" w:color="auto"/>
            <w:left w:val="none" w:sz="0" w:space="0" w:color="auto"/>
            <w:bottom w:val="none" w:sz="0" w:space="0" w:color="auto"/>
            <w:right w:val="none" w:sz="0" w:space="0" w:color="auto"/>
          </w:divBdr>
          <w:divsChild>
            <w:div w:id="820120210">
              <w:marLeft w:val="0"/>
              <w:marRight w:val="0"/>
              <w:marTop w:val="0"/>
              <w:marBottom w:val="0"/>
              <w:divBdr>
                <w:top w:val="none" w:sz="0" w:space="0" w:color="auto"/>
                <w:left w:val="none" w:sz="0" w:space="0" w:color="auto"/>
                <w:bottom w:val="none" w:sz="0" w:space="0" w:color="auto"/>
                <w:right w:val="none" w:sz="0" w:space="0" w:color="auto"/>
              </w:divBdr>
              <w:divsChild>
                <w:div w:id="211625631">
                  <w:marLeft w:val="0"/>
                  <w:marRight w:val="0"/>
                  <w:marTop w:val="0"/>
                  <w:marBottom w:val="0"/>
                  <w:divBdr>
                    <w:top w:val="none" w:sz="0" w:space="0" w:color="auto"/>
                    <w:left w:val="none" w:sz="0" w:space="0" w:color="auto"/>
                    <w:bottom w:val="none" w:sz="0" w:space="0" w:color="auto"/>
                    <w:right w:val="none" w:sz="0" w:space="0" w:color="auto"/>
                  </w:divBdr>
                  <w:divsChild>
                    <w:div w:id="8855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91173">
      <w:bodyDiv w:val="1"/>
      <w:marLeft w:val="0"/>
      <w:marRight w:val="0"/>
      <w:marTop w:val="0"/>
      <w:marBottom w:val="0"/>
      <w:divBdr>
        <w:top w:val="none" w:sz="0" w:space="0" w:color="auto"/>
        <w:left w:val="none" w:sz="0" w:space="0" w:color="auto"/>
        <w:bottom w:val="none" w:sz="0" w:space="0" w:color="auto"/>
        <w:right w:val="none" w:sz="0" w:space="0" w:color="auto"/>
      </w:divBdr>
      <w:divsChild>
        <w:div w:id="128936229">
          <w:marLeft w:val="-300"/>
          <w:marRight w:val="0"/>
          <w:marTop w:val="0"/>
          <w:marBottom w:val="0"/>
          <w:divBdr>
            <w:top w:val="none" w:sz="0" w:space="0" w:color="auto"/>
            <w:left w:val="none" w:sz="0" w:space="0" w:color="auto"/>
            <w:bottom w:val="none" w:sz="0" w:space="0" w:color="auto"/>
            <w:right w:val="none" w:sz="0" w:space="0" w:color="auto"/>
          </w:divBdr>
          <w:divsChild>
            <w:div w:id="3169340">
              <w:marLeft w:val="0"/>
              <w:marRight w:val="0"/>
              <w:marTop w:val="0"/>
              <w:marBottom w:val="0"/>
              <w:divBdr>
                <w:top w:val="none" w:sz="0" w:space="0" w:color="auto"/>
                <w:left w:val="none" w:sz="0" w:space="0" w:color="auto"/>
                <w:bottom w:val="none" w:sz="0" w:space="0" w:color="auto"/>
                <w:right w:val="none" w:sz="0" w:space="0" w:color="auto"/>
              </w:divBdr>
              <w:divsChild>
                <w:div w:id="1041519028">
                  <w:marLeft w:val="-300"/>
                  <w:marRight w:val="0"/>
                  <w:marTop w:val="0"/>
                  <w:marBottom w:val="0"/>
                  <w:divBdr>
                    <w:top w:val="none" w:sz="0" w:space="0" w:color="auto"/>
                    <w:left w:val="none" w:sz="0" w:space="0" w:color="auto"/>
                    <w:bottom w:val="none" w:sz="0" w:space="0" w:color="auto"/>
                    <w:right w:val="none" w:sz="0" w:space="0" w:color="auto"/>
                  </w:divBdr>
                  <w:divsChild>
                    <w:div w:id="960457850">
                      <w:marLeft w:val="0"/>
                      <w:marRight w:val="0"/>
                      <w:marTop w:val="0"/>
                      <w:marBottom w:val="0"/>
                      <w:divBdr>
                        <w:top w:val="none" w:sz="0" w:space="0" w:color="auto"/>
                        <w:left w:val="none" w:sz="0" w:space="0" w:color="auto"/>
                        <w:bottom w:val="none" w:sz="0" w:space="0" w:color="auto"/>
                        <w:right w:val="none" w:sz="0" w:space="0" w:color="auto"/>
                      </w:divBdr>
                      <w:divsChild>
                        <w:div w:id="2160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89972">
      <w:bodyDiv w:val="1"/>
      <w:marLeft w:val="0"/>
      <w:marRight w:val="0"/>
      <w:marTop w:val="0"/>
      <w:marBottom w:val="0"/>
      <w:divBdr>
        <w:top w:val="none" w:sz="0" w:space="0" w:color="auto"/>
        <w:left w:val="none" w:sz="0" w:space="0" w:color="auto"/>
        <w:bottom w:val="none" w:sz="0" w:space="0" w:color="auto"/>
        <w:right w:val="none" w:sz="0" w:space="0" w:color="auto"/>
      </w:divBdr>
      <w:divsChild>
        <w:div w:id="1537231919">
          <w:marLeft w:val="0"/>
          <w:marRight w:val="0"/>
          <w:marTop w:val="0"/>
          <w:marBottom w:val="0"/>
          <w:divBdr>
            <w:top w:val="none" w:sz="0" w:space="0" w:color="auto"/>
            <w:left w:val="none" w:sz="0" w:space="0" w:color="auto"/>
            <w:bottom w:val="none" w:sz="0" w:space="0" w:color="auto"/>
            <w:right w:val="none" w:sz="0" w:space="0" w:color="auto"/>
          </w:divBdr>
        </w:div>
      </w:divsChild>
    </w:div>
    <w:div w:id="1370105247">
      <w:bodyDiv w:val="1"/>
      <w:marLeft w:val="0"/>
      <w:marRight w:val="0"/>
      <w:marTop w:val="0"/>
      <w:marBottom w:val="0"/>
      <w:divBdr>
        <w:top w:val="none" w:sz="0" w:space="0" w:color="auto"/>
        <w:left w:val="none" w:sz="0" w:space="0" w:color="auto"/>
        <w:bottom w:val="none" w:sz="0" w:space="0" w:color="auto"/>
        <w:right w:val="none" w:sz="0" w:space="0" w:color="auto"/>
      </w:divBdr>
      <w:divsChild>
        <w:div w:id="245574778">
          <w:marLeft w:val="0"/>
          <w:marRight w:val="0"/>
          <w:marTop w:val="0"/>
          <w:marBottom w:val="0"/>
          <w:divBdr>
            <w:top w:val="none" w:sz="0" w:space="0" w:color="auto"/>
            <w:left w:val="none" w:sz="0" w:space="0" w:color="auto"/>
            <w:bottom w:val="none" w:sz="0" w:space="0" w:color="auto"/>
            <w:right w:val="none" w:sz="0" w:space="0" w:color="auto"/>
          </w:divBdr>
          <w:divsChild>
            <w:div w:id="918634104">
              <w:marLeft w:val="0"/>
              <w:marRight w:val="0"/>
              <w:marTop w:val="0"/>
              <w:marBottom w:val="0"/>
              <w:divBdr>
                <w:top w:val="none" w:sz="0" w:space="0" w:color="auto"/>
                <w:left w:val="none" w:sz="0" w:space="0" w:color="auto"/>
                <w:bottom w:val="none" w:sz="0" w:space="0" w:color="auto"/>
                <w:right w:val="none" w:sz="0" w:space="0" w:color="auto"/>
              </w:divBdr>
              <w:divsChild>
                <w:div w:id="790784579">
                  <w:marLeft w:val="0"/>
                  <w:marRight w:val="0"/>
                  <w:marTop w:val="0"/>
                  <w:marBottom w:val="0"/>
                  <w:divBdr>
                    <w:top w:val="none" w:sz="0" w:space="0" w:color="auto"/>
                    <w:left w:val="none" w:sz="0" w:space="0" w:color="auto"/>
                    <w:bottom w:val="none" w:sz="0" w:space="0" w:color="auto"/>
                    <w:right w:val="none" w:sz="0" w:space="0" w:color="auto"/>
                  </w:divBdr>
                  <w:divsChild>
                    <w:div w:id="6517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831639">
      <w:bodyDiv w:val="1"/>
      <w:marLeft w:val="0"/>
      <w:marRight w:val="0"/>
      <w:marTop w:val="0"/>
      <w:marBottom w:val="0"/>
      <w:divBdr>
        <w:top w:val="none" w:sz="0" w:space="0" w:color="auto"/>
        <w:left w:val="none" w:sz="0" w:space="0" w:color="auto"/>
        <w:bottom w:val="none" w:sz="0" w:space="0" w:color="auto"/>
        <w:right w:val="none" w:sz="0" w:space="0" w:color="auto"/>
      </w:divBdr>
      <w:divsChild>
        <w:div w:id="630327192">
          <w:marLeft w:val="0"/>
          <w:marRight w:val="0"/>
          <w:marTop w:val="0"/>
          <w:marBottom w:val="0"/>
          <w:divBdr>
            <w:top w:val="none" w:sz="0" w:space="0" w:color="auto"/>
            <w:left w:val="none" w:sz="0" w:space="0" w:color="auto"/>
            <w:bottom w:val="none" w:sz="0" w:space="0" w:color="auto"/>
            <w:right w:val="none" w:sz="0" w:space="0" w:color="auto"/>
          </w:divBdr>
          <w:divsChild>
            <w:div w:id="1978562519">
              <w:marLeft w:val="0"/>
              <w:marRight w:val="0"/>
              <w:marTop w:val="0"/>
              <w:marBottom w:val="0"/>
              <w:divBdr>
                <w:top w:val="none" w:sz="0" w:space="0" w:color="auto"/>
                <w:left w:val="none" w:sz="0" w:space="0" w:color="auto"/>
                <w:bottom w:val="none" w:sz="0" w:space="0" w:color="auto"/>
                <w:right w:val="none" w:sz="0" w:space="0" w:color="auto"/>
              </w:divBdr>
              <w:divsChild>
                <w:div w:id="209222901">
                  <w:marLeft w:val="0"/>
                  <w:marRight w:val="0"/>
                  <w:marTop w:val="0"/>
                  <w:marBottom w:val="0"/>
                  <w:divBdr>
                    <w:top w:val="none" w:sz="0" w:space="0" w:color="auto"/>
                    <w:left w:val="none" w:sz="0" w:space="0" w:color="auto"/>
                    <w:bottom w:val="none" w:sz="0" w:space="0" w:color="auto"/>
                    <w:right w:val="none" w:sz="0" w:space="0" w:color="auto"/>
                  </w:divBdr>
                  <w:divsChild>
                    <w:div w:id="418797171">
                      <w:marLeft w:val="0"/>
                      <w:marRight w:val="0"/>
                      <w:marTop w:val="0"/>
                      <w:marBottom w:val="0"/>
                      <w:divBdr>
                        <w:top w:val="none" w:sz="0" w:space="0" w:color="auto"/>
                        <w:left w:val="none" w:sz="0" w:space="0" w:color="auto"/>
                        <w:bottom w:val="none" w:sz="0" w:space="0" w:color="auto"/>
                        <w:right w:val="none" w:sz="0" w:space="0" w:color="auto"/>
                      </w:divBdr>
                      <w:divsChild>
                        <w:div w:id="32310103">
                          <w:marLeft w:val="0"/>
                          <w:marRight w:val="0"/>
                          <w:marTop w:val="0"/>
                          <w:marBottom w:val="0"/>
                          <w:divBdr>
                            <w:top w:val="none" w:sz="0" w:space="0" w:color="auto"/>
                            <w:left w:val="none" w:sz="0" w:space="0" w:color="auto"/>
                            <w:bottom w:val="none" w:sz="0" w:space="0" w:color="auto"/>
                            <w:right w:val="none" w:sz="0" w:space="0" w:color="auto"/>
                          </w:divBdr>
                          <w:divsChild>
                            <w:div w:id="182476890">
                              <w:marLeft w:val="0"/>
                              <w:marRight w:val="0"/>
                              <w:marTop w:val="0"/>
                              <w:marBottom w:val="0"/>
                              <w:divBdr>
                                <w:top w:val="none" w:sz="0" w:space="0" w:color="auto"/>
                                <w:left w:val="none" w:sz="0" w:space="0" w:color="auto"/>
                                <w:bottom w:val="none" w:sz="0" w:space="0" w:color="auto"/>
                                <w:right w:val="none" w:sz="0" w:space="0" w:color="auto"/>
                              </w:divBdr>
                              <w:divsChild>
                                <w:div w:id="1170219798">
                                  <w:marLeft w:val="0"/>
                                  <w:marRight w:val="0"/>
                                  <w:marTop w:val="0"/>
                                  <w:marBottom w:val="0"/>
                                  <w:divBdr>
                                    <w:top w:val="none" w:sz="0" w:space="0" w:color="auto"/>
                                    <w:left w:val="none" w:sz="0" w:space="0" w:color="auto"/>
                                    <w:bottom w:val="none" w:sz="0" w:space="0" w:color="auto"/>
                                    <w:right w:val="none" w:sz="0" w:space="0" w:color="auto"/>
                                  </w:divBdr>
                                  <w:divsChild>
                                    <w:div w:id="894506631">
                                      <w:marLeft w:val="0"/>
                                      <w:marRight w:val="0"/>
                                      <w:marTop w:val="0"/>
                                      <w:marBottom w:val="0"/>
                                      <w:divBdr>
                                        <w:top w:val="none" w:sz="0" w:space="0" w:color="auto"/>
                                        <w:left w:val="none" w:sz="0" w:space="0" w:color="auto"/>
                                        <w:bottom w:val="none" w:sz="0" w:space="0" w:color="auto"/>
                                        <w:right w:val="none" w:sz="0" w:space="0" w:color="auto"/>
                                      </w:divBdr>
                                      <w:divsChild>
                                        <w:div w:id="1916552492">
                                          <w:marLeft w:val="0"/>
                                          <w:marRight w:val="0"/>
                                          <w:marTop w:val="0"/>
                                          <w:marBottom w:val="0"/>
                                          <w:divBdr>
                                            <w:top w:val="none" w:sz="0" w:space="0" w:color="auto"/>
                                            <w:left w:val="none" w:sz="0" w:space="0" w:color="auto"/>
                                            <w:bottom w:val="none" w:sz="0" w:space="0" w:color="auto"/>
                                            <w:right w:val="none" w:sz="0" w:space="0" w:color="auto"/>
                                          </w:divBdr>
                                          <w:divsChild>
                                            <w:div w:id="237902576">
                                              <w:marLeft w:val="0"/>
                                              <w:marRight w:val="0"/>
                                              <w:marTop w:val="0"/>
                                              <w:marBottom w:val="0"/>
                                              <w:divBdr>
                                                <w:top w:val="none" w:sz="0" w:space="0" w:color="auto"/>
                                                <w:left w:val="none" w:sz="0" w:space="0" w:color="auto"/>
                                                <w:bottom w:val="none" w:sz="0" w:space="0" w:color="auto"/>
                                                <w:right w:val="none" w:sz="0" w:space="0" w:color="auto"/>
                                              </w:divBdr>
                                              <w:divsChild>
                                                <w:div w:id="1382823647">
                                                  <w:marLeft w:val="0"/>
                                                  <w:marRight w:val="0"/>
                                                  <w:marTop w:val="0"/>
                                                  <w:marBottom w:val="0"/>
                                                  <w:divBdr>
                                                    <w:top w:val="none" w:sz="0" w:space="0" w:color="auto"/>
                                                    <w:left w:val="none" w:sz="0" w:space="0" w:color="auto"/>
                                                    <w:bottom w:val="none" w:sz="0" w:space="0" w:color="auto"/>
                                                    <w:right w:val="none" w:sz="0" w:space="0" w:color="auto"/>
                                                  </w:divBdr>
                                                  <w:divsChild>
                                                    <w:div w:id="21335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847520">
      <w:bodyDiv w:val="1"/>
      <w:marLeft w:val="0"/>
      <w:marRight w:val="0"/>
      <w:marTop w:val="0"/>
      <w:marBottom w:val="0"/>
      <w:divBdr>
        <w:top w:val="none" w:sz="0" w:space="0" w:color="auto"/>
        <w:left w:val="none" w:sz="0" w:space="0" w:color="auto"/>
        <w:bottom w:val="none" w:sz="0" w:space="0" w:color="auto"/>
        <w:right w:val="none" w:sz="0" w:space="0" w:color="auto"/>
      </w:divBdr>
      <w:divsChild>
        <w:div w:id="1188719656">
          <w:marLeft w:val="0"/>
          <w:marRight w:val="0"/>
          <w:marTop w:val="0"/>
          <w:marBottom w:val="0"/>
          <w:divBdr>
            <w:top w:val="none" w:sz="0" w:space="0" w:color="auto"/>
            <w:left w:val="none" w:sz="0" w:space="0" w:color="auto"/>
            <w:bottom w:val="none" w:sz="0" w:space="0" w:color="auto"/>
            <w:right w:val="none" w:sz="0" w:space="0" w:color="auto"/>
          </w:divBdr>
        </w:div>
      </w:divsChild>
    </w:div>
    <w:div w:id="1493791422">
      <w:bodyDiv w:val="1"/>
      <w:marLeft w:val="0"/>
      <w:marRight w:val="0"/>
      <w:marTop w:val="0"/>
      <w:marBottom w:val="0"/>
      <w:divBdr>
        <w:top w:val="none" w:sz="0" w:space="0" w:color="auto"/>
        <w:left w:val="none" w:sz="0" w:space="0" w:color="auto"/>
        <w:bottom w:val="none" w:sz="0" w:space="0" w:color="auto"/>
        <w:right w:val="none" w:sz="0" w:space="0" w:color="auto"/>
      </w:divBdr>
      <w:divsChild>
        <w:div w:id="911349967">
          <w:marLeft w:val="0"/>
          <w:marRight w:val="0"/>
          <w:marTop w:val="0"/>
          <w:marBottom w:val="0"/>
          <w:divBdr>
            <w:top w:val="none" w:sz="0" w:space="0" w:color="auto"/>
            <w:left w:val="none" w:sz="0" w:space="0" w:color="auto"/>
            <w:bottom w:val="none" w:sz="0" w:space="0" w:color="auto"/>
            <w:right w:val="none" w:sz="0" w:space="0" w:color="auto"/>
          </w:divBdr>
          <w:divsChild>
            <w:div w:id="1577130230">
              <w:marLeft w:val="0"/>
              <w:marRight w:val="0"/>
              <w:marTop w:val="0"/>
              <w:marBottom w:val="0"/>
              <w:divBdr>
                <w:top w:val="none" w:sz="0" w:space="0" w:color="auto"/>
                <w:left w:val="none" w:sz="0" w:space="0" w:color="auto"/>
                <w:bottom w:val="single" w:sz="6" w:space="15" w:color="EAEAEA"/>
                <w:right w:val="none" w:sz="0" w:space="0" w:color="auto"/>
              </w:divBdr>
              <w:divsChild>
                <w:div w:id="252981714">
                  <w:marLeft w:val="0"/>
                  <w:marRight w:val="0"/>
                  <w:marTop w:val="0"/>
                  <w:marBottom w:val="0"/>
                  <w:divBdr>
                    <w:top w:val="none" w:sz="0" w:space="0" w:color="auto"/>
                    <w:left w:val="none" w:sz="0" w:space="0" w:color="auto"/>
                    <w:bottom w:val="none" w:sz="0" w:space="0" w:color="auto"/>
                    <w:right w:val="none" w:sz="0" w:space="0" w:color="auto"/>
                  </w:divBdr>
                  <w:divsChild>
                    <w:div w:id="14201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10459">
      <w:bodyDiv w:val="1"/>
      <w:marLeft w:val="0"/>
      <w:marRight w:val="0"/>
      <w:marTop w:val="0"/>
      <w:marBottom w:val="0"/>
      <w:divBdr>
        <w:top w:val="none" w:sz="0" w:space="0" w:color="auto"/>
        <w:left w:val="none" w:sz="0" w:space="0" w:color="auto"/>
        <w:bottom w:val="none" w:sz="0" w:space="0" w:color="auto"/>
        <w:right w:val="none" w:sz="0" w:space="0" w:color="auto"/>
      </w:divBdr>
      <w:divsChild>
        <w:div w:id="195435821">
          <w:marLeft w:val="0"/>
          <w:marRight w:val="0"/>
          <w:marTop w:val="0"/>
          <w:marBottom w:val="0"/>
          <w:divBdr>
            <w:top w:val="none" w:sz="0" w:space="0" w:color="auto"/>
            <w:left w:val="none" w:sz="0" w:space="0" w:color="auto"/>
            <w:bottom w:val="none" w:sz="0" w:space="0" w:color="auto"/>
            <w:right w:val="none" w:sz="0" w:space="0" w:color="auto"/>
          </w:divBdr>
          <w:divsChild>
            <w:div w:id="13789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3934">
      <w:bodyDiv w:val="1"/>
      <w:marLeft w:val="0"/>
      <w:marRight w:val="0"/>
      <w:marTop w:val="0"/>
      <w:marBottom w:val="0"/>
      <w:divBdr>
        <w:top w:val="none" w:sz="0" w:space="0" w:color="auto"/>
        <w:left w:val="none" w:sz="0" w:space="0" w:color="auto"/>
        <w:bottom w:val="none" w:sz="0" w:space="0" w:color="auto"/>
        <w:right w:val="none" w:sz="0" w:space="0" w:color="auto"/>
      </w:divBdr>
      <w:divsChild>
        <w:div w:id="1757752523">
          <w:marLeft w:val="0"/>
          <w:marRight w:val="0"/>
          <w:marTop w:val="0"/>
          <w:marBottom w:val="0"/>
          <w:divBdr>
            <w:top w:val="none" w:sz="0" w:space="0" w:color="auto"/>
            <w:left w:val="none" w:sz="0" w:space="0" w:color="auto"/>
            <w:bottom w:val="none" w:sz="0" w:space="0" w:color="auto"/>
            <w:right w:val="none" w:sz="0" w:space="0" w:color="auto"/>
          </w:divBdr>
          <w:divsChild>
            <w:div w:id="484275464">
              <w:marLeft w:val="0"/>
              <w:marRight w:val="0"/>
              <w:marTop w:val="0"/>
              <w:marBottom w:val="0"/>
              <w:divBdr>
                <w:top w:val="none" w:sz="0" w:space="0" w:color="auto"/>
                <w:left w:val="none" w:sz="0" w:space="0" w:color="auto"/>
                <w:bottom w:val="none" w:sz="0" w:space="0" w:color="auto"/>
                <w:right w:val="none" w:sz="0" w:space="0" w:color="auto"/>
              </w:divBdr>
              <w:divsChild>
                <w:div w:id="14010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469">
          <w:marLeft w:val="0"/>
          <w:marRight w:val="0"/>
          <w:marTop w:val="0"/>
          <w:marBottom w:val="0"/>
          <w:divBdr>
            <w:top w:val="none" w:sz="0" w:space="0" w:color="auto"/>
            <w:left w:val="none" w:sz="0" w:space="0" w:color="auto"/>
            <w:bottom w:val="none" w:sz="0" w:space="0" w:color="auto"/>
            <w:right w:val="none" w:sz="0" w:space="0" w:color="auto"/>
          </w:divBdr>
          <w:divsChild>
            <w:div w:id="2076901637">
              <w:marLeft w:val="0"/>
              <w:marRight w:val="0"/>
              <w:marTop w:val="0"/>
              <w:marBottom w:val="0"/>
              <w:divBdr>
                <w:top w:val="none" w:sz="0" w:space="0" w:color="auto"/>
                <w:left w:val="none" w:sz="0" w:space="0" w:color="auto"/>
                <w:bottom w:val="none" w:sz="0" w:space="0" w:color="auto"/>
                <w:right w:val="none" w:sz="0" w:space="0" w:color="auto"/>
              </w:divBdr>
              <w:divsChild>
                <w:div w:id="1484588042">
                  <w:marLeft w:val="0"/>
                  <w:marRight w:val="0"/>
                  <w:marTop w:val="0"/>
                  <w:marBottom w:val="0"/>
                  <w:divBdr>
                    <w:top w:val="none" w:sz="0" w:space="0" w:color="auto"/>
                    <w:left w:val="none" w:sz="0" w:space="0" w:color="auto"/>
                    <w:bottom w:val="none" w:sz="0" w:space="0" w:color="auto"/>
                    <w:right w:val="none" w:sz="0" w:space="0" w:color="auto"/>
                  </w:divBdr>
                  <w:divsChild>
                    <w:div w:id="468397919">
                      <w:marLeft w:val="0"/>
                      <w:marRight w:val="0"/>
                      <w:marTop w:val="0"/>
                      <w:marBottom w:val="0"/>
                      <w:divBdr>
                        <w:top w:val="none" w:sz="0" w:space="0" w:color="auto"/>
                        <w:left w:val="none" w:sz="0" w:space="0" w:color="auto"/>
                        <w:bottom w:val="none" w:sz="0" w:space="0" w:color="auto"/>
                        <w:right w:val="none" w:sz="0" w:space="0" w:color="auto"/>
                      </w:divBdr>
                      <w:divsChild>
                        <w:div w:id="2071034682">
                          <w:marLeft w:val="0"/>
                          <w:marRight w:val="0"/>
                          <w:marTop w:val="0"/>
                          <w:marBottom w:val="0"/>
                          <w:divBdr>
                            <w:top w:val="none" w:sz="0" w:space="0" w:color="auto"/>
                            <w:left w:val="none" w:sz="0" w:space="0" w:color="auto"/>
                            <w:bottom w:val="none" w:sz="0" w:space="0" w:color="auto"/>
                            <w:right w:val="none" w:sz="0" w:space="0" w:color="auto"/>
                          </w:divBdr>
                          <w:divsChild>
                            <w:div w:id="19812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2749">
      <w:bodyDiv w:val="1"/>
      <w:marLeft w:val="0"/>
      <w:marRight w:val="0"/>
      <w:marTop w:val="0"/>
      <w:marBottom w:val="0"/>
      <w:divBdr>
        <w:top w:val="none" w:sz="0" w:space="0" w:color="auto"/>
        <w:left w:val="none" w:sz="0" w:space="0" w:color="auto"/>
        <w:bottom w:val="none" w:sz="0" w:space="0" w:color="auto"/>
        <w:right w:val="none" w:sz="0" w:space="0" w:color="auto"/>
      </w:divBdr>
      <w:divsChild>
        <w:div w:id="2067801356">
          <w:marLeft w:val="0"/>
          <w:marRight w:val="0"/>
          <w:marTop w:val="0"/>
          <w:marBottom w:val="0"/>
          <w:divBdr>
            <w:top w:val="none" w:sz="0" w:space="0" w:color="auto"/>
            <w:left w:val="none" w:sz="0" w:space="0" w:color="auto"/>
            <w:bottom w:val="none" w:sz="0" w:space="0" w:color="auto"/>
            <w:right w:val="none" w:sz="0" w:space="0" w:color="auto"/>
          </w:divBdr>
          <w:divsChild>
            <w:div w:id="1839073791">
              <w:marLeft w:val="0"/>
              <w:marRight w:val="0"/>
              <w:marTop w:val="0"/>
              <w:marBottom w:val="0"/>
              <w:divBdr>
                <w:top w:val="none" w:sz="0" w:space="0" w:color="auto"/>
                <w:left w:val="none" w:sz="0" w:space="0" w:color="auto"/>
                <w:bottom w:val="none" w:sz="0" w:space="0" w:color="auto"/>
                <w:right w:val="none" w:sz="0" w:space="0" w:color="auto"/>
              </w:divBdr>
              <w:divsChild>
                <w:div w:id="1072235640">
                  <w:marLeft w:val="0"/>
                  <w:marRight w:val="0"/>
                  <w:marTop w:val="0"/>
                  <w:marBottom w:val="0"/>
                  <w:divBdr>
                    <w:top w:val="none" w:sz="0" w:space="0" w:color="auto"/>
                    <w:left w:val="none" w:sz="0" w:space="0" w:color="auto"/>
                    <w:bottom w:val="none" w:sz="0" w:space="0" w:color="auto"/>
                    <w:right w:val="none" w:sz="0" w:space="0" w:color="auto"/>
                  </w:divBdr>
                  <w:divsChild>
                    <w:div w:id="508953285">
                      <w:marLeft w:val="300"/>
                      <w:marRight w:val="300"/>
                      <w:marTop w:val="150"/>
                      <w:marBottom w:val="0"/>
                      <w:divBdr>
                        <w:top w:val="none" w:sz="0" w:space="0" w:color="auto"/>
                        <w:left w:val="none" w:sz="0" w:space="0" w:color="auto"/>
                        <w:bottom w:val="none" w:sz="0" w:space="0" w:color="auto"/>
                        <w:right w:val="none" w:sz="0" w:space="0" w:color="auto"/>
                      </w:divBdr>
                      <w:divsChild>
                        <w:div w:id="1440569674">
                          <w:marLeft w:val="0"/>
                          <w:marRight w:val="0"/>
                          <w:marTop w:val="0"/>
                          <w:marBottom w:val="0"/>
                          <w:divBdr>
                            <w:top w:val="none" w:sz="0" w:space="0" w:color="auto"/>
                            <w:left w:val="none" w:sz="0" w:space="0" w:color="auto"/>
                            <w:bottom w:val="none" w:sz="0" w:space="0" w:color="auto"/>
                            <w:right w:val="none" w:sz="0" w:space="0" w:color="auto"/>
                          </w:divBdr>
                          <w:divsChild>
                            <w:div w:id="985203594">
                              <w:marLeft w:val="0"/>
                              <w:marRight w:val="0"/>
                              <w:marTop w:val="0"/>
                              <w:marBottom w:val="0"/>
                              <w:divBdr>
                                <w:top w:val="none" w:sz="0" w:space="0" w:color="auto"/>
                                <w:left w:val="none" w:sz="0" w:space="0" w:color="auto"/>
                                <w:bottom w:val="none" w:sz="0" w:space="0" w:color="auto"/>
                                <w:right w:val="none" w:sz="0" w:space="0" w:color="auto"/>
                              </w:divBdr>
                              <w:divsChild>
                                <w:div w:id="956185222">
                                  <w:marLeft w:val="0"/>
                                  <w:marRight w:val="0"/>
                                  <w:marTop w:val="0"/>
                                  <w:marBottom w:val="0"/>
                                  <w:divBdr>
                                    <w:top w:val="none" w:sz="0" w:space="0" w:color="auto"/>
                                    <w:left w:val="none" w:sz="0" w:space="0" w:color="auto"/>
                                    <w:bottom w:val="none" w:sz="0" w:space="0" w:color="auto"/>
                                    <w:right w:val="none" w:sz="0" w:space="0" w:color="auto"/>
                                  </w:divBdr>
                                  <w:divsChild>
                                    <w:div w:id="1629824668">
                                      <w:marLeft w:val="300"/>
                                      <w:marRight w:val="0"/>
                                      <w:marTop w:val="0"/>
                                      <w:marBottom w:val="0"/>
                                      <w:divBdr>
                                        <w:top w:val="none" w:sz="0" w:space="0" w:color="auto"/>
                                        <w:left w:val="none" w:sz="0" w:space="0" w:color="auto"/>
                                        <w:bottom w:val="none" w:sz="0" w:space="0" w:color="auto"/>
                                        <w:right w:val="none" w:sz="0" w:space="0" w:color="auto"/>
                                      </w:divBdr>
                                      <w:divsChild>
                                        <w:div w:id="20520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704279">
      <w:bodyDiv w:val="1"/>
      <w:marLeft w:val="0"/>
      <w:marRight w:val="0"/>
      <w:marTop w:val="0"/>
      <w:marBottom w:val="0"/>
      <w:divBdr>
        <w:top w:val="none" w:sz="0" w:space="0" w:color="auto"/>
        <w:left w:val="none" w:sz="0" w:space="0" w:color="auto"/>
        <w:bottom w:val="none" w:sz="0" w:space="0" w:color="auto"/>
        <w:right w:val="none" w:sz="0" w:space="0" w:color="auto"/>
      </w:divBdr>
      <w:divsChild>
        <w:div w:id="1678069388">
          <w:marLeft w:val="0"/>
          <w:marRight w:val="0"/>
          <w:marTop w:val="0"/>
          <w:marBottom w:val="0"/>
          <w:divBdr>
            <w:top w:val="none" w:sz="0" w:space="0" w:color="auto"/>
            <w:left w:val="none" w:sz="0" w:space="0" w:color="auto"/>
            <w:bottom w:val="none" w:sz="0" w:space="0" w:color="auto"/>
            <w:right w:val="none" w:sz="0" w:space="0" w:color="auto"/>
          </w:divBdr>
          <w:divsChild>
            <w:div w:id="17201557">
              <w:marLeft w:val="0"/>
              <w:marRight w:val="0"/>
              <w:marTop w:val="0"/>
              <w:marBottom w:val="0"/>
              <w:divBdr>
                <w:top w:val="none" w:sz="0" w:space="0" w:color="auto"/>
                <w:left w:val="none" w:sz="0" w:space="0" w:color="auto"/>
                <w:bottom w:val="none" w:sz="0" w:space="0" w:color="auto"/>
                <w:right w:val="none" w:sz="0" w:space="0" w:color="auto"/>
              </w:divBdr>
              <w:divsChild>
                <w:div w:id="1943607975">
                  <w:marLeft w:val="0"/>
                  <w:marRight w:val="0"/>
                  <w:marTop w:val="0"/>
                  <w:marBottom w:val="0"/>
                  <w:divBdr>
                    <w:top w:val="none" w:sz="0" w:space="0" w:color="auto"/>
                    <w:left w:val="none" w:sz="0" w:space="0" w:color="auto"/>
                    <w:bottom w:val="none" w:sz="0" w:space="0" w:color="auto"/>
                    <w:right w:val="none" w:sz="0" w:space="0" w:color="auto"/>
                  </w:divBdr>
                  <w:divsChild>
                    <w:div w:id="830097843">
                      <w:marLeft w:val="300"/>
                      <w:marRight w:val="300"/>
                      <w:marTop w:val="150"/>
                      <w:marBottom w:val="0"/>
                      <w:divBdr>
                        <w:top w:val="none" w:sz="0" w:space="0" w:color="auto"/>
                        <w:left w:val="none" w:sz="0" w:space="0" w:color="auto"/>
                        <w:bottom w:val="none" w:sz="0" w:space="0" w:color="auto"/>
                        <w:right w:val="none" w:sz="0" w:space="0" w:color="auto"/>
                      </w:divBdr>
                      <w:divsChild>
                        <w:div w:id="542257277">
                          <w:marLeft w:val="0"/>
                          <w:marRight w:val="0"/>
                          <w:marTop w:val="0"/>
                          <w:marBottom w:val="0"/>
                          <w:divBdr>
                            <w:top w:val="none" w:sz="0" w:space="0" w:color="auto"/>
                            <w:left w:val="none" w:sz="0" w:space="0" w:color="auto"/>
                            <w:bottom w:val="none" w:sz="0" w:space="0" w:color="auto"/>
                            <w:right w:val="none" w:sz="0" w:space="0" w:color="auto"/>
                          </w:divBdr>
                          <w:divsChild>
                            <w:div w:id="1900046271">
                              <w:marLeft w:val="0"/>
                              <w:marRight w:val="0"/>
                              <w:marTop w:val="0"/>
                              <w:marBottom w:val="0"/>
                              <w:divBdr>
                                <w:top w:val="none" w:sz="0" w:space="0" w:color="auto"/>
                                <w:left w:val="none" w:sz="0" w:space="0" w:color="auto"/>
                                <w:bottom w:val="none" w:sz="0" w:space="0" w:color="auto"/>
                                <w:right w:val="none" w:sz="0" w:space="0" w:color="auto"/>
                              </w:divBdr>
                              <w:divsChild>
                                <w:div w:id="1455058294">
                                  <w:marLeft w:val="0"/>
                                  <w:marRight w:val="0"/>
                                  <w:marTop w:val="0"/>
                                  <w:marBottom w:val="0"/>
                                  <w:divBdr>
                                    <w:top w:val="none" w:sz="0" w:space="0" w:color="auto"/>
                                    <w:left w:val="none" w:sz="0" w:space="0" w:color="auto"/>
                                    <w:bottom w:val="none" w:sz="0" w:space="0" w:color="auto"/>
                                    <w:right w:val="none" w:sz="0" w:space="0" w:color="auto"/>
                                  </w:divBdr>
                                  <w:divsChild>
                                    <w:div w:id="27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307514">
      <w:bodyDiv w:val="1"/>
      <w:marLeft w:val="0"/>
      <w:marRight w:val="0"/>
      <w:marTop w:val="0"/>
      <w:marBottom w:val="0"/>
      <w:divBdr>
        <w:top w:val="none" w:sz="0" w:space="0" w:color="auto"/>
        <w:left w:val="none" w:sz="0" w:space="0" w:color="auto"/>
        <w:bottom w:val="none" w:sz="0" w:space="0" w:color="auto"/>
        <w:right w:val="none" w:sz="0" w:space="0" w:color="auto"/>
      </w:divBdr>
      <w:divsChild>
        <w:div w:id="1616130020">
          <w:marLeft w:val="0"/>
          <w:marRight w:val="0"/>
          <w:marTop w:val="0"/>
          <w:marBottom w:val="0"/>
          <w:divBdr>
            <w:top w:val="none" w:sz="0" w:space="0" w:color="auto"/>
            <w:left w:val="none" w:sz="0" w:space="0" w:color="auto"/>
            <w:bottom w:val="none" w:sz="0" w:space="0" w:color="auto"/>
            <w:right w:val="none" w:sz="0" w:space="0" w:color="auto"/>
          </w:divBdr>
          <w:divsChild>
            <w:div w:id="1950548080">
              <w:marLeft w:val="0"/>
              <w:marRight w:val="0"/>
              <w:marTop w:val="0"/>
              <w:marBottom w:val="0"/>
              <w:divBdr>
                <w:top w:val="none" w:sz="0" w:space="0" w:color="auto"/>
                <w:left w:val="none" w:sz="0" w:space="0" w:color="auto"/>
                <w:bottom w:val="none" w:sz="0" w:space="0" w:color="auto"/>
                <w:right w:val="none" w:sz="0" w:space="0" w:color="auto"/>
              </w:divBdr>
              <w:divsChild>
                <w:div w:id="746078686">
                  <w:marLeft w:val="0"/>
                  <w:marRight w:val="0"/>
                  <w:marTop w:val="0"/>
                  <w:marBottom w:val="0"/>
                  <w:divBdr>
                    <w:top w:val="none" w:sz="0" w:space="0" w:color="auto"/>
                    <w:left w:val="none" w:sz="0" w:space="0" w:color="auto"/>
                    <w:bottom w:val="none" w:sz="0" w:space="0" w:color="auto"/>
                    <w:right w:val="none" w:sz="0" w:space="0" w:color="auto"/>
                  </w:divBdr>
                  <w:divsChild>
                    <w:div w:id="1010987938">
                      <w:marLeft w:val="300"/>
                      <w:marRight w:val="300"/>
                      <w:marTop w:val="150"/>
                      <w:marBottom w:val="0"/>
                      <w:divBdr>
                        <w:top w:val="none" w:sz="0" w:space="0" w:color="auto"/>
                        <w:left w:val="none" w:sz="0" w:space="0" w:color="auto"/>
                        <w:bottom w:val="none" w:sz="0" w:space="0" w:color="auto"/>
                        <w:right w:val="none" w:sz="0" w:space="0" w:color="auto"/>
                      </w:divBdr>
                      <w:divsChild>
                        <w:div w:id="1107040773">
                          <w:marLeft w:val="0"/>
                          <w:marRight w:val="0"/>
                          <w:marTop w:val="0"/>
                          <w:marBottom w:val="0"/>
                          <w:divBdr>
                            <w:top w:val="none" w:sz="0" w:space="0" w:color="auto"/>
                            <w:left w:val="none" w:sz="0" w:space="0" w:color="auto"/>
                            <w:bottom w:val="none" w:sz="0" w:space="0" w:color="auto"/>
                            <w:right w:val="none" w:sz="0" w:space="0" w:color="auto"/>
                          </w:divBdr>
                          <w:divsChild>
                            <w:div w:id="1539471830">
                              <w:marLeft w:val="0"/>
                              <w:marRight w:val="0"/>
                              <w:marTop w:val="0"/>
                              <w:marBottom w:val="0"/>
                              <w:divBdr>
                                <w:top w:val="none" w:sz="0" w:space="0" w:color="auto"/>
                                <w:left w:val="none" w:sz="0" w:space="0" w:color="auto"/>
                                <w:bottom w:val="none" w:sz="0" w:space="0" w:color="auto"/>
                                <w:right w:val="none" w:sz="0" w:space="0" w:color="auto"/>
                              </w:divBdr>
                              <w:divsChild>
                                <w:div w:id="2102337527">
                                  <w:marLeft w:val="0"/>
                                  <w:marRight w:val="0"/>
                                  <w:marTop w:val="0"/>
                                  <w:marBottom w:val="0"/>
                                  <w:divBdr>
                                    <w:top w:val="none" w:sz="0" w:space="0" w:color="auto"/>
                                    <w:left w:val="none" w:sz="0" w:space="0" w:color="auto"/>
                                    <w:bottom w:val="none" w:sz="0" w:space="0" w:color="auto"/>
                                    <w:right w:val="none" w:sz="0" w:space="0" w:color="auto"/>
                                  </w:divBdr>
                                  <w:divsChild>
                                    <w:div w:id="1539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238764">
      <w:bodyDiv w:val="1"/>
      <w:marLeft w:val="0"/>
      <w:marRight w:val="0"/>
      <w:marTop w:val="0"/>
      <w:marBottom w:val="0"/>
      <w:divBdr>
        <w:top w:val="none" w:sz="0" w:space="0" w:color="auto"/>
        <w:left w:val="none" w:sz="0" w:space="0" w:color="auto"/>
        <w:bottom w:val="none" w:sz="0" w:space="0" w:color="auto"/>
        <w:right w:val="none" w:sz="0" w:space="0" w:color="auto"/>
      </w:divBdr>
      <w:divsChild>
        <w:div w:id="1913273194">
          <w:marLeft w:val="0"/>
          <w:marRight w:val="0"/>
          <w:marTop w:val="0"/>
          <w:marBottom w:val="0"/>
          <w:divBdr>
            <w:top w:val="none" w:sz="0" w:space="0" w:color="auto"/>
            <w:left w:val="none" w:sz="0" w:space="0" w:color="auto"/>
            <w:bottom w:val="none" w:sz="0" w:space="0" w:color="auto"/>
            <w:right w:val="none" w:sz="0" w:space="0" w:color="auto"/>
          </w:divBdr>
          <w:divsChild>
            <w:div w:id="402072905">
              <w:marLeft w:val="0"/>
              <w:marRight w:val="0"/>
              <w:marTop w:val="0"/>
              <w:marBottom w:val="0"/>
              <w:divBdr>
                <w:top w:val="none" w:sz="0" w:space="0" w:color="auto"/>
                <w:left w:val="none" w:sz="0" w:space="0" w:color="auto"/>
                <w:bottom w:val="none" w:sz="0" w:space="0" w:color="auto"/>
                <w:right w:val="none" w:sz="0" w:space="0" w:color="auto"/>
              </w:divBdr>
              <w:divsChild>
                <w:div w:id="401222259">
                  <w:marLeft w:val="0"/>
                  <w:marRight w:val="0"/>
                  <w:marTop w:val="0"/>
                  <w:marBottom w:val="0"/>
                  <w:divBdr>
                    <w:top w:val="none" w:sz="0" w:space="0" w:color="auto"/>
                    <w:left w:val="none" w:sz="0" w:space="0" w:color="auto"/>
                    <w:bottom w:val="none" w:sz="0" w:space="0" w:color="auto"/>
                    <w:right w:val="none" w:sz="0" w:space="0" w:color="auto"/>
                  </w:divBdr>
                  <w:divsChild>
                    <w:div w:id="1661539">
                      <w:marLeft w:val="0"/>
                      <w:marRight w:val="0"/>
                      <w:marTop w:val="693"/>
                      <w:marBottom w:val="693"/>
                      <w:divBdr>
                        <w:top w:val="none" w:sz="0" w:space="0" w:color="auto"/>
                        <w:left w:val="none" w:sz="0" w:space="0" w:color="auto"/>
                        <w:bottom w:val="none" w:sz="0" w:space="0" w:color="auto"/>
                        <w:right w:val="none" w:sz="0" w:space="0" w:color="auto"/>
                      </w:divBdr>
                      <w:divsChild>
                        <w:div w:id="154611909">
                          <w:marLeft w:val="0"/>
                          <w:marRight w:val="0"/>
                          <w:marTop w:val="0"/>
                          <w:marBottom w:val="0"/>
                          <w:divBdr>
                            <w:top w:val="none" w:sz="0" w:space="0" w:color="auto"/>
                            <w:left w:val="none" w:sz="0" w:space="0" w:color="auto"/>
                            <w:bottom w:val="none" w:sz="0" w:space="0" w:color="auto"/>
                            <w:right w:val="none" w:sz="0" w:space="0" w:color="auto"/>
                          </w:divBdr>
                          <w:divsChild>
                            <w:div w:id="16262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518633">
      <w:bodyDiv w:val="1"/>
      <w:marLeft w:val="0"/>
      <w:marRight w:val="0"/>
      <w:marTop w:val="0"/>
      <w:marBottom w:val="0"/>
      <w:divBdr>
        <w:top w:val="none" w:sz="0" w:space="0" w:color="auto"/>
        <w:left w:val="none" w:sz="0" w:space="0" w:color="auto"/>
        <w:bottom w:val="none" w:sz="0" w:space="0" w:color="auto"/>
        <w:right w:val="none" w:sz="0" w:space="0" w:color="auto"/>
      </w:divBdr>
      <w:divsChild>
        <w:div w:id="589437056">
          <w:marLeft w:val="0"/>
          <w:marRight w:val="0"/>
          <w:marTop w:val="0"/>
          <w:marBottom w:val="0"/>
          <w:divBdr>
            <w:top w:val="none" w:sz="0" w:space="0" w:color="auto"/>
            <w:left w:val="none" w:sz="0" w:space="0" w:color="auto"/>
            <w:bottom w:val="none" w:sz="0" w:space="0" w:color="auto"/>
            <w:right w:val="none" w:sz="0" w:space="0" w:color="auto"/>
          </w:divBdr>
          <w:divsChild>
            <w:div w:id="1354112940">
              <w:marLeft w:val="0"/>
              <w:marRight w:val="0"/>
              <w:marTop w:val="0"/>
              <w:marBottom w:val="0"/>
              <w:divBdr>
                <w:top w:val="none" w:sz="0" w:space="0" w:color="auto"/>
                <w:left w:val="none" w:sz="0" w:space="0" w:color="auto"/>
                <w:bottom w:val="none" w:sz="0" w:space="0" w:color="auto"/>
                <w:right w:val="none" w:sz="0" w:space="0" w:color="auto"/>
              </w:divBdr>
              <w:divsChild>
                <w:div w:id="344215509">
                  <w:marLeft w:val="0"/>
                  <w:marRight w:val="0"/>
                  <w:marTop w:val="0"/>
                  <w:marBottom w:val="0"/>
                  <w:divBdr>
                    <w:top w:val="none" w:sz="0" w:space="0" w:color="auto"/>
                    <w:left w:val="none" w:sz="0" w:space="0" w:color="auto"/>
                    <w:bottom w:val="none" w:sz="0" w:space="0" w:color="auto"/>
                    <w:right w:val="none" w:sz="0" w:space="0" w:color="auto"/>
                  </w:divBdr>
                  <w:divsChild>
                    <w:div w:id="1616400030">
                      <w:marLeft w:val="150"/>
                      <w:marRight w:val="150"/>
                      <w:marTop w:val="0"/>
                      <w:marBottom w:val="0"/>
                      <w:divBdr>
                        <w:top w:val="none" w:sz="0" w:space="0" w:color="auto"/>
                        <w:left w:val="none" w:sz="0" w:space="0" w:color="auto"/>
                        <w:bottom w:val="none" w:sz="0" w:space="0" w:color="auto"/>
                        <w:right w:val="none" w:sz="0" w:space="0" w:color="auto"/>
                      </w:divBdr>
                      <w:divsChild>
                        <w:div w:id="1384910825">
                          <w:marLeft w:val="0"/>
                          <w:marRight w:val="0"/>
                          <w:marTop w:val="0"/>
                          <w:marBottom w:val="0"/>
                          <w:divBdr>
                            <w:top w:val="none" w:sz="0" w:space="0" w:color="auto"/>
                            <w:left w:val="none" w:sz="0" w:space="0" w:color="auto"/>
                            <w:bottom w:val="none" w:sz="0" w:space="0" w:color="auto"/>
                            <w:right w:val="none" w:sz="0" w:space="0" w:color="auto"/>
                          </w:divBdr>
                          <w:divsChild>
                            <w:div w:id="340354874">
                              <w:marLeft w:val="0"/>
                              <w:marRight w:val="0"/>
                              <w:marTop w:val="0"/>
                              <w:marBottom w:val="300"/>
                              <w:divBdr>
                                <w:top w:val="none" w:sz="0" w:space="0" w:color="auto"/>
                                <w:left w:val="none" w:sz="0" w:space="0" w:color="auto"/>
                                <w:bottom w:val="none" w:sz="0" w:space="0" w:color="auto"/>
                                <w:right w:val="none" w:sz="0" w:space="0" w:color="auto"/>
                              </w:divBdr>
                              <w:divsChild>
                                <w:div w:id="1780953676">
                                  <w:marLeft w:val="0"/>
                                  <w:marRight w:val="0"/>
                                  <w:marTop w:val="0"/>
                                  <w:marBottom w:val="0"/>
                                  <w:divBdr>
                                    <w:top w:val="none" w:sz="0" w:space="0" w:color="auto"/>
                                    <w:left w:val="none" w:sz="0" w:space="0" w:color="auto"/>
                                    <w:bottom w:val="none" w:sz="0" w:space="0" w:color="auto"/>
                                    <w:right w:val="none" w:sz="0" w:space="0" w:color="auto"/>
                                  </w:divBdr>
                                  <w:divsChild>
                                    <w:div w:id="1663653977">
                                      <w:marLeft w:val="0"/>
                                      <w:marRight w:val="0"/>
                                      <w:marTop w:val="0"/>
                                      <w:marBottom w:val="0"/>
                                      <w:divBdr>
                                        <w:top w:val="none" w:sz="0" w:space="0" w:color="auto"/>
                                        <w:left w:val="none" w:sz="0" w:space="0" w:color="auto"/>
                                        <w:bottom w:val="none" w:sz="0" w:space="0" w:color="auto"/>
                                        <w:right w:val="none" w:sz="0" w:space="0" w:color="auto"/>
                                      </w:divBdr>
                                      <w:divsChild>
                                        <w:div w:id="1063329620">
                                          <w:marLeft w:val="0"/>
                                          <w:marRight w:val="0"/>
                                          <w:marTop w:val="0"/>
                                          <w:marBottom w:val="0"/>
                                          <w:divBdr>
                                            <w:top w:val="none" w:sz="0" w:space="0" w:color="auto"/>
                                            <w:left w:val="none" w:sz="0" w:space="0" w:color="auto"/>
                                            <w:bottom w:val="none" w:sz="0" w:space="0" w:color="auto"/>
                                            <w:right w:val="none" w:sz="0" w:space="0" w:color="auto"/>
                                          </w:divBdr>
                                          <w:divsChild>
                                            <w:div w:id="233862270">
                                              <w:marLeft w:val="0"/>
                                              <w:marRight w:val="0"/>
                                              <w:marTop w:val="0"/>
                                              <w:marBottom w:val="0"/>
                                              <w:divBdr>
                                                <w:top w:val="none" w:sz="0" w:space="0" w:color="auto"/>
                                                <w:left w:val="none" w:sz="0" w:space="0" w:color="auto"/>
                                                <w:bottom w:val="none" w:sz="0" w:space="0" w:color="auto"/>
                                                <w:right w:val="none" w:sz="0" w:space="0" w:color="auto"/>
                                              </w:divBdr>
                                              <w:divsChild>
                                                <w:div w:id="499736800">
                                                  <w:marLeft w:val="0"/>
                                                  <w:marRight w:val="0"/>
                                                  <w:marTop w:val="0"/>
                                                  <w:marBottom w:val="0"/>
                                                  <w:divBdr>
                                                    <w:top w:val="none" w:sz="0" w:space="0" w:color="auto"/>
                                                    <w:left w:val="none" w:sz="0" w:space="0" w:color="auto"/>
                                                    <w:bottom w:val="none" w:sz="0" w:space="0" w:color="auto"/>
                                                    <w:right w:val="none" w:sz="0" w:space="0" w:color="auto"/>
                                                  </w:divBdr>
                                                  <w:divsChild>
                                                    <w:div w:id="717897219">
                                                      <w:marLeft w:val="0"/>
                                                      <w:marRight w:val="0"/>
                                                      <w:marTop w:val="0"/>
                                                      <w:marBottom w:val="0"/>
                                                      <w:divBdr>
                                                        <w:top w:val="none" w:sz="0" w:space="0" w:color="auto"/>
                                                        <w:left w:val="none" w:sz="0" w:space="0" w:color="auto"/>
                                                        <w:bottom w:val="none" w:sz="0" w:space="0" w:color="auto"/>
                                                        <w:right w:val="none" w:sz="0" w:space="0" w:color="auto"/>
                                                      </w:divBdr>
                                                      <w:divsChild>
                                                        <w:div w:id="1511136209">
                                                          <w:marLeft w:val="0"/>
                                                          <w:marRight w:val="0"/>
                                                          <w:marTop w:val="0"/>
                                                          <w:marBottom w:val="0"/>
                                                          <w:divBdr>
                                                            <w:top w:val="none" w:sz="0" w:space="0" w:color="auto"/>
                                                            <w:left w:val="none" w:sz="0" w:space="0" w:color="auto"/>
                                                            <w:bottom w:val="none" w:sz="0" w:space="0" w:color="auto"/>
                                                            <w:right w:val="none" w:sz="0" w:space="0" w:color="auto"/>
                                                          </w:divBdr>
                                                          <w:divsChild>
                                                            <w:div w:id="1271205071">
                                                              <w:marLeft w:val="0"/>
                                                              <w:marRight w:val="0"/>
                                                              <w:marTop w:val="0"/>
                                                              <w:marBottom w:val="0"/>
                                                              <w:divBdr>
                                                                <w:top w:val="none" w:sz="0" w:space="0" w:color="auto"/>
                                                                <w:left w:val="none" w:sz="0" w:space="0" w:color="auto"/>
                                                                <w:bottom w:val="none" w:sz="0" w:space="0" w:color="auto"/>
                                                                <w:right w:val="none" w:sz="0" w:space="0" w:color="auto"/>
                                                              </w:divBdr>
                                                              <w:divsChild>
                                                                <w:div w:id="1855146685">
                                                                  <w:marLeft w:val="0"/>
                                                                  <w:marRight w:val="5"/>
                                                                  <w:marTop w:val="0"/>
                                                                  <w:marBottom w:val="0"/>
                                                                  <w:divBdr>
                                                                    <w:top w:val="none" w:sz="0" w:space="0" w:color="auto"/>
                                                                    <w:left w:val="none" w:sz="0" w:space="0" w:color="auto"/>
                                                                    <w:bottom w:val="none" w:sz="0" w:space="0" w:color="auto"/>
                                                                    <w:right w:val="none" w:sz="0" w:space="0" w:color="auto"/>
                                                                  </w:divBdr>
                                                                  <w:divsChild>
                                                                    <w:div w:id="1206017997">
                                                                      <w:marLeft w:val="0"/>
                                                                      <w:marRight w:val="0"/>
                                                                      <w:marTop w:val="0"/>
                                                                      <w:marBottom w:val="0"/>
                                                                      <w:divBdr>
                                                                        <w:top w:val="none" w:sz="0" w:space="0" w:color="auto"/>
                                                                        <w:left w:val="none" w:sz="0" w:space="0" w:color="auto"/>
                                                                        <w:bottom w:val="none" w:sz="0" w:space="0" w:color="auto"/>
                                                                        <w:right w:val="none" w:sz="0" w:space="0" w:color="auto"/>
                                                                      </w:divBdr>
                                                                      <w:divsChild>
                                                                        <w:div w:id="1760056197">
                                                                          <w:marLeft w:val="0"/>
                                                                          <w:marRight w:val="0"/>
                                                                          <w:marTop w:val="0"/>
                                                                          <w:marBottom w:val="0"/>
                                                                          <w:divBdr>
                                                                            <w:top w:val="none" w:sz="0" w:space="0" w:color="auto"/>
                                                                            <w:left w:val="none" w:sz="0" w:space="0" w:color="auto"/>
                                                                            <w:bottom w:val="none" w:sz="0" w:space="0" w:color="auto"/>
                                                                            <w:right w:val="none" w:sz="0" w:space="0" w:color="auto"/>
                                                                          </w:divBdr>
                                                                          <w:divsChild>
                                                                            <w:div w:id="1916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634979">
      <w:bodyDiv w:val="1"/>
      <w:marLeft w:val="0"/>
      <w:marRight w:val="0"/>
      <w:marTop w:val="0"/>
      <w:marBottom w:val="0"/>
      <w:divBdr>
        <w:top w:val="none" w:sz="0" w:space="0" w:color="auto"/>
        <w:left w:val="none" w:sz="0" w:space="0" w:color="auto"/>
        <w:bottom w:val="none" w:sz="0" w:space="0" w:color="auto"/>
        <w:right w:val="none" w:sz="0" w:space="0" w:color="auto"/>
      </w:divBdr>
      <w:divsChild>
        <w:div w:id="1115952569">
          <w:marLeft w:val="0"/>
          <w:marRight w:val="0"/>
          <w:marTop w:val="0"/>
          <w:marBottom w:val="0"/>
          <w:divBdr>
            <w:top w:val="single" w:sz="6" w:space="0" w:color="E2E2E2"/>
            <w:left w:val="none" w:sz="0" w:space="0" w:color="auto"/>
            <w:bottom w:val="none" w:sz="0" w:space="0" w:color="auto"/>
            <w:right w:val="none" w:sz="0" w:space="0" w:color="auto"/>
          </w:divBdr>
          <w:divsChild>
            <w:div w:id="558595776">
              <w:marLeft w:val="0"/>
              <w:marRight w:val="0"/>
              <w:marTop w:val="0"/>
              <w:marBottom w:val="0"/>
              <w:divBdr>
                <w:top w:val="none" w:sz="0" w:space="0" w:color="auto"/>
                <w:left w:val="none" w:sz="0" w:space="0" w:color="auto"/>
                <w:bottom w:val="none" w:sz="0" w:space="0" w:color="auto"/>
                <w:right w:val="none" w:sz="0" w:space="0" w:color="auto"/>
              </w:divBdr>
              <w:divsChild>
                <w:div w:id="1713114587">
                  <w:marLeft w:val="0"/>
                  <w:marRight w:val="0"/>
                  <w:marTop w:val="0"/>
                  <w:marBottom w:val="0"/>
                  <w:divBdr>
                    <w:top w:val="none" w:sz="0" w:space="0" w:color="auto"/>
                    <w:left w:val="none" w:sz="0" w:space="0" w:color="auto"/>
                    <w:bottom w:val="none" w:sz="0" w:space="0" w:color="auto"/>
                    <w:right w:val="none" w:sz="0" w:space="0" w:color="auto"/>
                  </w:divBdr>
                  <w:divsChild>
                    <w:div w:id="1816601405">
                      <w:marLeft w:val="0"/>
                      <w:marRight w:val="0"/>
                      <w:marTop w:val="0"/>
                      <w:marBottom w:val="0"/>
                      <w:divBdr>
                        <w:top w:val="none" w:sz="0" w:space="0" w:color="auto"/>
                        <w:left w:val="none" w:sz="0" w:space="0" w:color="auto"/>
                        <w:bottom w:val="none" w:sz="0" w:space="0" w:color="auto"/>
                        <w:right w:val="none" w:sz="0" w:space="0" w:color="auto"/>
                      </w:divBdr>
                      <w:divsChild>
                        <w:div w:id="1689982543">
                          <w:marLeft w:val="0"/>
                          <w:marRight w:val="0"/>
                          <w:marTop w:val="0"/>
                          <w:marBottom w:val="0"/>
                          <w:divBdr>
                            <w:top w:val="none" w:sz="0" w:space="0" w:color="auto"/>
                            <w:left w:val="none" w:sz="0" w:space="0" w:color="auto"/>
                            <w:bottom w:val="none" w:sz="0" w:space="0" w:color="auto"/>
                            <w:right w:val="none" w:sz="0" w:space="0" w:color="auto"/>
                          </w:divBdr>
                          <w:divsChild>
                            <w:div w:id="63132444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91813">
      <w:bodyDiv w:val="1"/>
      <w:marLeft w:val="0"/>
      <w:marRight w:val="0"/>
      <w:marTop w:val="0"/>
      <w:marBottom w:val="0"/>
      <w:divBdr>
        <w:top w:val="none" w:sz="0" w:space="0" w:color="auto"/>
        <w:left w:val="none" w:sz="0" w:space="0" w:color="auto"/>
        <w:bottom w:val="none" w:sz="0" w:space="0" w:color="auto"/>
        <w:right w:val="none" w:sz="0" w:space="0" w:color="auto"/>
      </w:divBdr>
      <w:divsChild>
        <w:div w:id="649598757">
          <w:marLeft w:val="0"/>
          <w:marRight w:val="0"/>
          <w:marTop w:val="0"/>
          <w:marBottom w:val="0"/>
          <w:divBdr>
            <w:top w:val="none" w:sz="0" w:space="0" w:color="auto"/>
            <w:left w:val="none" w:sz="0" w:space="0" w:color="auto"/>
            <w:bottom w:val="none" w:sz="0" w:space="0" w:color="auto"/>
            <w:right w:val="none" w:sz="0" w:space="0" w:color="auto"/>
          </w:divBdr>
          <w:divsChild>
            <w:div w:id="41756772">
              <w:marLeft w:val="0"/>
              <w:marRight w:val="0"/>
              <w:marTop w:val="0"/>
              <w:marBottom w:val="0"/>
              <w:divBdr>
                <w:top w:val="none" w:sz="0" w:space="0" w:color="auto"/>
                <w:left w:val="none" w:sz="0" w:space="0" w:color="auto"/>
                <w:bottom w:val="none" w:sz="0" w:space="0" w:color="auto"/>
                <w:right w:val="none" w:sz="0" w:space="0" w:color="auto"/>
              </w:divBdr>
              <w:divsChild>
                <w:div w:id="1035161215">
                  <w:marLeft w:val="0"/>
                  <w:marRight w:val="0"/>
                  <w:marTop w:val="0"/>
                  <w:marBottom w:val="0"/>
                  <w:divBdr>
                    <w:top w:val="none" w:sz="0" w:space="0" w:color="auto"/>
                    <w:left w:val="none" w:sz="0" w:space="0" w:color="auto"/>
                    <w:bottom w:val="none" w:sz="0" w:space="0" w:color="auto"/>
                    <w:right w:val="none" w:sz="0" w:space="0" w:color="auto"/>
                  </w:divBdr>
                  <w:divsChild>
                    <w:div w:id="2081632975">
                      <w:marLeft w:val="300"/>
                      <w:marRight w:val="300"/>
                      <w:marTop w:val="150"/>
                      <w:marBottom w:val="0"/>
                      <w:divBdr>
                        <w:top w:val="none" w:sz="0" w:space="0" w:color="auto"/>
                        <w:left w:val="none" w:sz="0" w:space="0" w:color="auto"/>
                        <w:bottom w:val="none" w:sz="0" w:space="0" w:color="auto"/>
                        <w:right w:val="none" w:sz="0" w:space="0" w:color="auto"/>
                      </w:divBdr>
                      <w:divsChild>
                        <w:div w:id="342901831">
                          <w:marLeft w:val="0"/>
                          <w:marRight w:val="0"/>
                          <w:marTop w:val="0"/>
                          <w:marBottom w:val="0"/>
                          <w:divBdr>
                            <w:top w:val="none" w:sz="0" w:space="0" w:color="auto"/>
                            <w:left w:val="none" w:sz="0" w:space="0" w:color="auto"/>
                            <w:bottom w:val="none" w:sz="0" w:space="0" w:color="auto"/>
                            <w:right w:val="none" w:sz="0" w:space="0" w:color="auto"/>
                          </w:divBdr>
                          <w:divsChild>
                            <w:div w:id="1749499725">
                              <w:marLeft w:val="0"/>
                              <w:marRight w:val="0"/>
                              <w:marTop w:val="0"/>
                              <w:marBottom w:val="0"/>
                              <w:divBdr>
                                <w:top w:val="none" w:sz="0" w:space="0" w:color="auto"/>
                                <w:left w:val="none" w:sz="0" w:space="0" w:color="auto"/>
                                <w:bottom w:val="none" w:sz="0" w:space="0" w:color="auto"/>
                                <w:right w:val="none" w:sz="0" w:space="0" w:color="auto"/>
                              </w:divBdr>
                              <w:divsChild>
                                <w:div w:id="74280283">
                                  <w:marLeft w:val="0"/>
                                  <w:marRight w:val="0"/>
                                  <w:marTop w:val="0"/>
                                  <w:marBottom w:val="0"/>
                                  <w:divBdr>
                                    <w:top w:val="none" w:sz="0" w:space="0" w:color="auto"/>
                                    <w:left w:val="none" w:sz="0" w:space="0" w:color="auto"/>
                                    <w:bottom w:val="none" w:sz="0" w:space="0" w:color="auto"/>
                                    <w:right w:val="none" w:sz="0" w:space="0" w:color="auto"/>
                                  </w:divBdr>
                                  <w:divsChild>
                                    <w:div w:id="1430656208">
                                      <w:marLeft w:val="300"/>
                                      <w:marRight w:val="0"/>
                                      <w:marTop w:val="0"/>
                                      <w:marBottom w:val="0"/>
                                      <w:divBdr>
                                        <w:top w:val="none" w:sz="0" w:space="0" w:color="auto"/>
                                        <w:left w:val="none" w:sz="0" w:space="0" w:color="auto"/>
                                        <w:bottom w:val="none" w:sz="0" w:space="0" w:color="auto"/>
                                        <w:right w:val="none" w:sz="0" w:space="0" w:color="auto"/>
                                      </w:divBdr>
                                      <w:divsChild>
                                        <w:div w:id="2129279276">
                                          <w:marLeft w:val="0"/>
                                          <w:marRight w:val="0"/>
                                          <w:marTop w:val="0"/>
                                          <w:marBottom w:val="0"/>
                                          <w:divBdr>
                                            <w:top w:val="none" w:sz="0" w:space="0" w:color="auto"/>
                                            <w:left w:val="none" w:sz="0" w:space="0" w:color="auto"/>
                                            <w:bottom w:val="none" w:sz="0" w:space="0" w:color="auto"/>
                                            <w:right w:val="none" w:sz="0" w:space="0" w:color="auto"/>
                                          </w:divBdr>
                                          <w:divsChild>
                                            <w:div w:id="2123070326">
                                              <w:marLeft w:val="300"/>
                                              <w:marRight w:val="0"/>
                                              <w:marTop w:val="0"/>
                                              <w:marBottom w:val="0"/>
                                              <w:divBdr>
                                                <w:top w:val="none" w:sz="0" w:space="0" w:color="auto"/>
                                                <w:left w:val="none" w:sz="0" w:space="0" w:color="auto"/>
                                                <w:bottom w:val="none" w:sz="0" w:space="0" w:color="auto"/>
                                                <w:right w:val="none" w:sz="0" w:space="0" w:color="auto"/>
                                              </w:divBdr>
                                              <w:divsChild>
                                                <w:div w:id="3301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958074">
      <w:bodyDiv w:val="1"/>
      <w:marLeft w:val="0"/>
      <w:marRight w:val="0"/>
      <w:marTop w:val="0"/>
      <w:marBottom w:val="0"/>
      <w:divBdr>
        <w:top w:val="none" w:sz="0" w:space="0" w:color="auto"/>
        <w:left w:val="none" w:sz="0" w:space="0" w:color="auto"/>
        <w:bottom w:val="none" w:sz="0" w:space="0" w:color="auto"/>
        <w:right w:val="none" w:sz="0" w:space="0" w:color="auto"/>
      </w:divBdr>
      <w:divsChild>
        <w:div w:id="774792742">
          <w:marLeft w:val="0"/>
          <w:marRight w:val="0"/>
          <w:marTop w:val="0"/>
          <w:marBottom w:val="120"/>
          <w:divBdr>
            <w:top w:val="none" w:sz="0" w:space="0" w:color="auto"/>
            <w:left w:val="none" w:sz="0" w:space="0" w:color="auto"/>
            <w:bottom w:val="none" w:sz="0" w:space="0" w:color="auto"/>
            <w:right w:val="none" w:sz="0" w:space="0" w:color="auto"/>
          </w:divBdr>
          <w:divsChild>
            <w:div w:id="406458400">
              <w:marLeft w:val="0"/>
              <w:marRight w:val="0"/>
              <w:marTop w:val="0"/>
              <w:marBottom w:val="0"/>
              <w:divBdr>
                <w:top w:val="none" w:sz="0" w:space="0" w:color="auto"/>
                <w:left w:val="none" w:sz="0" w:space="0" w:color="auto"/>
                <w:bottom w:val="none" w:sz="0" w:space="0" w:color="auto"/>
                <w:right w:val="none" w:sz="0" w:space="0" w:color="auto"/>
              </w:divBdr>
              <w:divsChild>
                <w:div w:id="1191452411">
                  <w:marLeft w:val="0"/>
                  <w:marRight w:val="0"/>
                  <w:marTop w:val="0"/>
                  <w:marBottom w:val="0"/>
                  <w:divBdr>
                    <w:top w:val="none" w:sz="0" w:space="0" w:color="auto"/>
                    <w:left w:val="none" w:sz="0" w:space="0" w:color="auto"/>
                    <w:bottom w:val="none" w:sz="0" w:space="0" w:color="auto"/>
                    <w:right w:val="none" w:sz="0" w:space="0" w:color="auto"/>
                  </w:divBdr>
                  <w:divsChild>
                    <w:div w:id="542405362">
                      <w:marLeft w:val="0"/>
                      <w:marRight w:val="0"/>
                      <w:marTop w:val="0"/>
                      <w:marBottom w:val="0"/>
                      <w:divBdr>
                        <w:top w:val="none" w:sz="0" w:space="0" w:color="auto"/>
                        <w:left w:val="none" w:sz="0" w:space="0" w:color="auto"/>
                        <w:bottom w:val="none" w:sz="0" w:space="0" w:color="auto"/>
                        <w:right w:val="none" w:sz="0" w:space="0" w:color="auto"/>
                      </w:divBdr>
                      <w:divsChild>
                        <w:div w:id="983314499">
                          <w:marLeft w:val="0"/>
                          <w:marRight w:val="0"/>
                          <w:marTop w:val="0"/>
                          <w:marBottom w:val="0"/>
                          <w:divBdr>
                            <w:top w:val="none" w:sz="0" w:space="0" w:color="auto"/>
                            <w:left w:val="none" w:sz="0" w:space="0" w:color="auto"/>
                            <w:bottom w:val="none" w:sz="0" w:space="0" w:color="auto"/>
                            <w:right w:val="none" w:sz="0" w:space="0" w:color="auto"/>
                          </w:divBdr>
                          <w:divsChild>
                            <w:div w:id="297757895">
                              <w:marLeft w:val="0"/>
                              <w:marRight w:val="0"/>
                              <w:marTop w:val="0"/>
                              <w:marBottom w:val="0"/>
                              <w:divBdr>
                                <w:top w:val="none" w:sz="0" w:space="0" w:color="auto"/>
                                <w:left w:val="none" w:sz="0" w:space="0" w:color="auto"/>
                                <w:bottom w:val="none" w:sz="0" w:space="0" w:color="auto"/>
                                <w:right w:val="none" w:sz="0" w:space="0" w:color="auto"/>
                              </w:divBdr>
                              <w:divsChild>
                                <w:div w:id="1042632633">
                                  <w:marLeft w:val="0"/>
                                  <w:marRight w:val="0"/>
                                  <w:marTop w:val="0"/>
                                  <w:marBottom w:val="0"/>
                                  <w:divBdr>
                                    <w:top w:val="none" w:sz="0" w:space="0" w:color="auto"/>
                                    <w:left w:val="none" w:sz="0" w:space="0" w:color="auto"/>
                                    <w:bottom w:val="none" w:sz="0" w:space="0" w:color="auto"/>
                                    <w:right w:val="none" w:sz="0" w:space="0" w:color="auto"/>
                                  </w:divBdr>
                                  <w:divsChild>
                                    <w:div w:id="999843191">
                                      <w:marLeft w:val="0"/>
                                      <w:marRight w:val="0"/>
                                      <w:marTop w:val="0"/>
                                      <w:marBottom w:val="120"/>
                                      <w:divBdr>
                                        <w:top w:val="none" w:sz="0" w:space="0" w:color="auto"/>
                                        <w:left w:val="none" w:sz="0" w:space="0" w:color="auto"/>
                                        <w:bottom w:val="none" w:sz="0" w:space="0" w:color="auto"/>
                                        <w:right w:val="none" w:sz="0" w:space="0" w:color="auto"/>
                                      </w:divBdr>
                                      <w:divsChild>
                                        <w:div w:id="1320839650">
                                          <w:marLeft w:val="0"/>
                                          <w:marRight w:val="0"/>
                                          <w:marTop w:val="0"/>
                                          <w:marBottom w:val="0"/>
                                          <w:divBdr>
                                            <w:top w:val="none" w:sz="0" w:space="0" w:color="auto"/>
                                            <w:left w:val="none" w:sz="0" w:space="0" w:color="auto"/>
                                            <w:bottom w:val="none" w:sz="0" w:space="0" w:color="auto"/>
                                            <w:right w:val="none" w:sz="0" w:space="0" w:color="auto"/>
                                          </w:divBdr>
                                          <w:divsChild>
                                            <w:div w:id="1100679751">
                                              <w:marLeft w:val="180"/>
                                              <w:marRight w:val="180"/>
                                              <w:marTop w:val="0"/>
                                              <w:marBottom w:val="0"/>
                                              <w:divBdr>
                                                <w:top w:val="none" w:sz="0" w:space="0" w:color="auto"/>
                                                <w:left w:val="none" w:sz="0" w:space="0" w:color="auto"/>
                                                <w:bottom w:val="none" w:sz="0" w:space="0" w:color="auto"/>
                                                <w:right w:val="none" w:sz="0" w:space="0" w:color="auto"/>
                                              </w:divBdr>
                                              <w:divsChild>
                                                <w:div w:id="1062095492">
                                                  <w:marLeft w:val="0"/>
                                                  <w:marRight w:val="0"/>
                                                  <w:marTop w:val="0"/>
                                                  <w:marBottom w:val="360"/>
                                                  <w:divBdr>
                                                    <w:top w:val="none" w:sz="0" w:space="0" w:color="auto"/>
                                                    <w:left w:val="none" w:sz="0" w:space="0" w:color="auto"/>
                                                    <w:bottom w:val="none" w:sz="0" w:space="0" w:color="auto"/>
                                                    <w:right w:val="none" w:sz="0" w:space="0" w:color="auto"/>
                                                  </w:divBdr>
                                                  <w:divsChild>
                                                    <w:div w:id="179857830">
                                                      <w:marLeft w:val="0"/>
                                                      <w:marRight w:val="0"/>
                                                      <w:marTop w:val="0"/>
                                                      <w:marBottom w:val="0"/>
                                                      <w:divBdr>
                                                        <w:top w:val="none" w:sz="0" w:space="0" w:color="auto"/>
                                                        <w:left w:val="none" w:sz="0" w:space="0" w:color="auto"/>
                                                        <w:bottom w:val="none" w:sz="0" w:space="0" w:color="auto"/>
                                                        <w:right w:val="none" w:sz="0" w:space="0" w:color="auto"/>
                                                      </w:divBdr>
                                                      <w:divsChild>
                                                        <w:div w:id="4250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625585">
      <w:bodyDiv w:val="1"/>
      <w:marLeft w:val="0"/>
      <w:marRight w:val="0"/>
      <w:marTop w:val="0"/>
      <w:marBottom w:val="0"/>
      <w:divBdr>
        <w:top w:val="none" w:sz="0" w:space="0" w:color="auto"/>
        <w:left w:val="none" w:sz="0" w:space="0" w:color="auto"/>
        <w:bottom w:val="none" w:sz="0" w:space="0" w:color="auto"/>
        <w:right w:val="none" w:sz="0" w:space="0" w:color="auto"/>
      </w:divBdr>
      <w:divsChild>
        <w:div w:id="55200896">
          <w:marLeft w:val="0"/>
          <w:marRight w:val="0"/>
          <w:marTop w:val="0"/>
          <w:marBottom w:val="0"/>
          <w:divBdr>
            <w:top w:val="none" w:sz="0" w:space="0" w:color="auto"/>
            <w:left w:val="none" w:sz="0" w:space="0" w:color="auto"/>
            <w:bottom w:val="none" w:sz="0" w:space="0" w:color="auto"/>
            <w:right w:val="none" w:sz="0" w:space="0" w:color="auto"/>
          </w:divBdr>
          <w:divsChild>
            <w:div w:id="1298757640">
              <w:marLeft w:val="0"/>
              <w:marRight w:val="0"/>
              <w:marTop w:val="0"/>
              <w:marBottom w:val="0"/>
              <w:divBdr>
                <w:top w:val="none" w:sz="0" w:space="0" w:color="auto"/>
                <w:left w:val="none" w:sz="0" w:space="0" w:color="auto"/>
                <w:bottom w:val="none" w:sz="0" w:space="0" w:color="auto"/>
                <w:right w:val="none" w:sz="0" w:space="0" w:color="auto"/>
              </w:divBdr>
              <w:divsChild>
                <w:div w:id="534659165">
                  <w:marLeft w:val="0"/>
                  <w:marRight w:val="0"/>
                  <w:marTop w:val="0"/>
                  <w:marBottom w:val="0"/>
                  <w:divBdr>
                    <w:top w:val="none" w:sz="0" w:space="0" w:color="auto"/>
                    <w:left w:val="none" w:sz="0" w:space="0" w:color="auto"/>
                    <w:bottom w:val="none" w:sz="0" w:space="0" w:color="auto"/>
                    <w:right w:val="none" w:sz="0" w:space="0" w:color="auto"/>
                  </w:divBdr>
                  <w:divsChild>
                    <w:div w:id="270822765">
                      <w:marLeft w:val="300"/>
                      <w:marRight w:val="300"/>
                      <w:marTop w:val="150"/>
                      <w:marBottom w:val="0"/>
                      <w:divBdr>
                        <w:top w:val="none" w:sz="0" w:space="0" w:color="auto"/>
                        <w:left w:val="none" w:sz="0" w:space="0" w:color="auto"/>
                        <w:bottom w:val="none" w:sz="0" w:space="0" w:color="auto"/>
                        <w:right w:val="none" w:sz="0" w:space="0" w:color="auto"/>
                      </w:divBdr>
                      <w:divsChild>
                        <w:div w:id="2140802726">
                          <w:marLeft w:val="0"/>
                          <w:marRight w:val="0"/>
                          <w:marTop w:val="0"/>
                          <w:marBottom w:val="0"/>
                          <w:divBdr>
                            <w:top w:val="none" w:sz="0" w:space="0" w:color="auto"/>
                            <w:left w:val="none" w:sz="0" w:space="0" w:color="auto"/>
                            <w:bottom w:val="none" w:sz="0" w:space="0" w:color="auto"/>
                            <w:right w:val="none" w:sz="0" w:space="0" w:color="auto"/>
                          </w:divBdr>
                          <w:divsChild>
                            <w:div w:id="76176427">
                              <w:marLeft w:val="0"/>
                              <w:marRight w:val="0"/>
                              <w:marTop w:val="0"/>
                              <w:marBottom w:val="0"/>
                              <w:divBdr>
                                <w:top w:val="none" w:sz="0" w:space="0" w:color="auto"/>
                                <w:left w:val="none" w:sz="0" w:space="0" w:color="auto"/>
                                <w:bottom w:val="none" w:sz="0" w:space="0" w:color="auto"/>
                                <w:right w:val="none" w:sz="0" w:space="0" w:color="auto"/>
                              </w:divBdr>
                              <w:divsChild>
                                <w:div w:id="75173238">
                                  <w:marLeft w:val="0"/>
                                  <w:marRight w:val="0"/>
                                  <w:marTop w:val="0"/>
                                  <w:marBottom w:val="0"/>
                                  <w:divBdr>
                                    <w:top w:val="none" w:sz="0" w:space="0" w:color="auto"/>
                                    <w:left w:val="none" w:sz="0" w:space="0" w:color="auto"/>
                                    <w:bottom w:val="none" w:sz="0" w:space="0" w:color="auto"/>
                                    <w:right w:val="none" w:sz="0" w:space="0" w:color="auto"/>
                                  </w:divBdr>
                                  <w:divsChild>
                                    <w:div w:id="609703689">
                                      <w:marLeft w:val="300"/>
                                      <w:marRight w:val="0"/>
                                      <w:marTop w:val="0"/>
                                      <w:marBottom w:val="0"/>
                                      <w:divBdr>
                                        <w:top w:val="none" w:sz="0" w:space="0" w:color="auto"/>
                                        <w:left w:val="none" w:sz="0" w:space="0" w:color="auto"/>
                                        <w:bottom w:val="none" w:sz="0" w:space="0" w:color="auto"/>
                                        <w:right w:val="none" w:sz="0" w:space="0" w:color="auto"/>
                                      </w:divBdr>
                                      <w:divsChild>
                                        <w:div w:id="1306397948">
                                          <w:marLeft w:val="0"/>
                                          <w:marRight w:val="0"/>
                                          <w:marTop w:val="0"/>
                                          <w:marBottom w:val="0"/>
                                          <w:divBdr>
                                            <w:top w:val="none" w:sz="0" w:space="0" w:color="auto"/>
                                            <w:left w:val="none" w:sz="0" w:space="0" w:color="auto"/>
                                            <w:bottom w:val="none" w:sz="0" w:space="0" w:color="auto"/>
                                            <w:right w:val="none" w:sz="0" w:space="0" w:color="auto"/>
                                          </w:divBdr>
                                          <w:divsChild>
                                            <w:div w:id="2140029588">
                                              <w:marLeft w:val="300"/>
                                              <w:marRight w:val="0"/>
                                              <w:marTop w:val="0"/>
                                              <w:marBottom w:val="0"/>
                                              <w:divBdr>
                                                <w:top w:val="none" w:sz="0" w:space="0" w:color="auto"/>
                                                <w:left w:val="none" w:sz="0" w:space="0" w:color="auto"/>
                                                <w:bottom w:val="none" w:sz="0" w:space="0" w:color="auto"/>
                                                <w:right w:val="none" w:sz="0" w:space="0" w:color="auto"/>
                                              </w:divBdr>
                                              <w:divsChild>
                                                <w:div w:id="2382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622122">
      <w:bodyDiv w:val="1"/>
      <w:marLeft w:val="0"/>
      <w:marRight w:val="0"/>
      <w:marTop w:val="0"/>
      <w:marBottom w:val="0"/>
      <w:divBdr>
        <w:top w:val="none" w:sz="0" w:space="0" w:color="auto"/>
        <w:left w:val="none" w:sz="0" w:space="0" w:color="auto"/>
        <w:bottom w:val="none" w:sz="0" w:space="0" w:color="auto"/>
        <w:right w:val="none" w:sz="0" w:space="0" w:color="auto"/>
      </w:divBdr>
      <w:divsChild>
        <w:div w:id="347604531">
          <w:marLeft w:val="0"/>
          <w:marRight w:val="0"/>
          <w:marTop w:val="0"/>
          <w:marBottom w:val="345"/>
          <w:divBdr>
            <w:top w:val="none" w:sz="0" w:space="0" w:color="auto"/>
            <w:left w:val="none" w:sz="0" w:space="0" w:color="auto"/>
            <w:bottom w:val="none" w:sz="0" w:space="0" w:color="auto"/>
            <w:right w:val="none" w:sz="0" w:space="0" w:color="auto"/>
          </w:divBdr>
          <w:divsChild>
            <w:div w:id="692464427">
              <w:marLeft w:val="0"/>
              <w:marRight w:val="0"/>
              <w:marTop w:val="0"/>
              <w:marBottom w:val="0"/>
              <w:divBdr>
                <w:top w:val="none" w:sz="0" w:space="0" w:color="auto"/>
                <w:left w:val="none" w:sz="0" w:space="0" w:color="auto"/>
                <w:bottom w:val="none" w:sz="0" w:space="0" w:color="auto"/>
                <w:right w:val="none" w:sz="0" w:space="0" w:color="auto"/>
              </w:divBdr>
              <w:divsChild>
                <w:div w:id="414714958">
                  <w:marLeft w:val="0"/>
                  <w:marRight w:val="0"/>
                  <w:marTop w:val="0"/>
                  <w:marBottom w:val="0"/>
                  <w:divBdr>
                    <w:top w:val="none" w:sz="0" w:space="0" w:color="auto"/>
                    <w:left w:val="none" w:sz="0" w:space="0" w:color="auto"/>
                    <w:bottom w:val="none" w:sz="0" w:space="0" w:color="auto"/>
                    <w:right w:val="none" w:sz="0" w:space="0" w:color="auto"/>
                  </w:divBdr>
                  <w:divsChild>
                    <w:div w:id="23093138">
                      <w:marLeft w:val="0"/>
                      <w:marRight w:val="0"/>
                      <w:marTop w:val="0"/>
                      <w:marBottom w:val="0"/>
                      <w:divBdr>
                        <w:top w:val="none" w:sz="0" w:space="0" w:color="auto"/>
                        <w:left w:val="none" w:sz="0" w:space="0" w:color="auto"/>
                        <w:bottom w:val="none" w:sz="0" w:space="0" w:color="auto"/>
                        <w:right w:val="none" w:sz="0" w:space="0" w:color="auto"/>
                      </w:divBdr>
                      <w:divsChild>
                        <w:div w:id="2229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638416">
      <w:bodyDiv w:val="1"/>
      <w:marLeft w:val="0"/>
      <w:marRight w:val="0"/>
      <w:marTop w:val="0"/>
      <w:marBottom w:val="0"/>
      <w:divBdr>
        <w:top w:val="none" w:sz="0" w:space="0" w:color="auto"/>
        <w:left w:val="none" w:sz="0" w:space="0" w:color="auto"/>
        <w:bottom w:val="none" w:sz="0" w:space="0" w:color="auto"/>
        <w:right w:val="none" w:sz="0" w:space="0" w:color="auto"/>
      </w:divBdr>
      <w:divsChild>
        <w:div w:id="1628968043">
          <w:marLeft w:val="0"/>
          <w:marRight w:val="0"/>
          <w:marTop w:val="0"/>
          <w:marBottom w:val="0"/>
          <w:divBdr>
            <w:top w:val="none" w:sz="0" w:space="0" w:color="auto"/>
            <w:left w:val="none" w:sz="0" w:space="0" w:color="auto"/>
            <w:bottom w:val="none" w:sz="0" w:space="0" w:color="auto"/>
            <w:right w:val="none" w:sz="0" w:space="0" w:color="auto"/>
          </w:divBdr>
          <w:divsChild>
            <w:div w:id="376469378">
              <w:marLeft w:val="0"/>
              <w:marRight w:val="0"/>
              <w:marTop w:val="0"/>
              <w:marBottom w:val="0"/>
              <w:divBdr>
                <w:top w:val="none" w:sz="0" w:space="0" w:color="auto"/>
                <w:left w:val="none" w:sz="0" w:space="0" w:color="auto"/>
                <w:bottom w:val="none" w:sz="0" w:space="0" w:color="auto"/>
                <w:right w:val="none" w:sz="0" w:space="0" w:color="auto"/>
              </w:divBdr>
              <w:divsChild>
                <w:div w:id="741412789">
                  <w:marLeft w:val="0"/>
                  <w:marRight w:val="0"/>
                  <w:marTop w:val="0"/>
                  <w:marBottom w:val="0"/>
                  <w:divBdr>
                    <w:top w:val="none" w:sz="0" w:space="0" w:color="auto"/>
                    <w:left w:val="none" w:sz="0" w:space="0" w:color="auto"/>
                    <w:bottom w:val="none" w:sz="0" w:space="0" w:color="auto"/>
                    <w:right w:val="none" w:sz="0" w:space="0" w:color="auto"/>
                  </w:divBdr>
                  <w:divsChild>
                    <w:div w:id="1455169709">
                      <w:marLeft w:val="0"/>
                      <w:marRight w:val="0"/>
                      <w:marTop w:val="0"/>
                      <w:marBottom w:val="0"/>
                      <w:divBdr>
                        <w:top w:val="none" w:sz="0" w:space="0" w:color="auto"/>
                        <w:left w:val="none" w:sz="0" w:space="0" w:color="auto"/>
                        <w:bottom w:val="none" w:sz="0" w:space="0" w:color="auto"/>
                        <w:right w:val="none" w:sz="0" w:space="0" w:color="auto"/>
                      </w:divBdr>
                      <w:divsChild>
                        <w:div w:id="222719309">
                          <w:marLeft w:val="0"/>
                          <w:marRight w:val="0"/>
                          <w:marTop w:val="0"/>
                          <w:marBottom w:val="0"/>
                          <w:divBdr>
                            <w:top w:val="none" w:sz="0" w:space="0" w:color="auto"/>
                            <w:left w:val="none" w:sz="0" w:space="0" w:color="auto"/>
                            <w:bottom w:val="none" w:sz="0" w:space="0" w:color="auto"/>
                            <w:right w:val="none" w:sz="0" w:space="0" w:color="auto"/>
                          </w:divBdr>
                          <w:divsChild>
                            <w:div w:id="13428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963736">
      <w:bodyDiv w:val="1"/>
      <w:marLeft w:val="0"/>
      <w:marRight w:val="0"/>
      <w:marTop w:val="0"/>
      <w:marBottom w:val="0"/>
      <w:divBdr>
        <w:top w:val="none" w:sz="0" w:space="0" w:color="auto"/>
        <w:left w:val="none" w:sz="0" w:space="0" w:color="auto"/>
        <w:bottom w:val="none" w:sz="0" w:space="0" w:color="auto"/>
        <w:right w:val="none" w:sz="0" w:space="0" w:color="auto"/>
      </w:divBdr>
      <w:divsChild>
        <w:div w:id="1989552140">
          <w:marLeft w:val="0"/>
          <w:marRight w:val="0"/>
          <w:marTop w:val="0"/>
          <w:marBottom w:val="0"/>
          <w:divBdr>
            <w:top w:val="none" w:sz="0" w:space="0" w:color="auto"/>
            <w:left w:val="none" w:sz="0" w:space="0" w:color="auto"/>
            <w:bottom w:val="none" w:sz="0" w:space="0" w:color="auto"/>
            <w:right w:val="none" w:sz="0" w:space="0" w:color="auto"/>
          </w:divBdr>
          <w:divsChild>
            <w:div w:id="838010173">
              <w:marLeft w:val="0"/>
              <w:marRight w:val="0"/>
              <w:marTop w:val="0"/>
              <w:marBottom w:val="0"/>
              <w:divBdr>
                <w:top w:val="none" w:sz="0" w:space="0" w:color="auto"/>
                <w:left w:val="none" w:sz="0" w:space="0" w:color="auto"/>
                <w:bottom w:val="none" w:sz="0" w:space="0" w:color="auto"/>
                <w:right w:val="none" w:sz="0" w:space="0" w:color="auto"/>
              </w:divBdr>
              <w:divsChild>
                <w:div w:id="259028324">
                  <w:marLeft w:val="0"/>
                  <w:marRight w:val="0"/>
                  <w:marTop w:val="0"/>
                  <w:marBottom w:val="0"/>
                  <w:divBdr>
                    <w:top w:val="none" w:sz="0" w:space="0" w:color="auto"/>
                    <w:left w:val="none" w:sz="0" w:space="0" w:color="auto"/>
                    <w:bottom w:val="none" w:sz="0" w:space="0" w:color="auto"/>
                    <w:right w:val="none" w:sz="0" w:space="0" w:color="auto"/>
                  </w:divBdr>
                  <w:divsChild>
                    <w:div w:id="1861119638">
                      <w:marLeft w:val="0"/>
                      <w:marRight w:val="0"/>
                      <w:marTop w:val="0"/>
                      <w:marBottom w:val="0"/>
                      <w:divBdr>
                        <w:top w:val="none" w:sz="0" w:space="0" w:color="auto"/>
                        <w:left w:val="none" w:sz="0" w:space="0" w:color="auto"/>
                        <w:bottom w:val="none" w:sz="0" w:space="0" w:color="auto"/>
                        <w:right w:val="none" w:sz="0" w:space="0" w:color="auto"/>
                      </w:divBdr>
                      <w:divsChild>
                        <w:div w:id="254291664">
                          <w:marLeft w:val="0"/>
                          <w:marRight w:val="0"/>
                          <w:marTop w:val="0"/>
                          <w:marBottom w:val="0"/>
                          <w:divBdr>
                            <w:top w:val="none" w:sz="0" w:space="0" w:color="auto"/>
                            <w:left w:val="none" w:sz="0" w:space="0" w:color="auto"/>
                            <w:bottom w:val="none" w:sz="0" w:space="0" w:color="auto"/>
                            <w:right w:val="none" w:sz="0" w:space="0" w:color="auto"/>
                          </w:divBdr>
                          <w:divsChild>
                            <w:div w:id="8326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16157">
      <w:bodyDiv w:val="1"/>
      <w:marLeft w:val="0"/>
      <w:marRight w:val="0"/>
      <w:marTop w:val="0"/>
      <w:marBottom w:val="0"/>
      <w:divBdr>
        <w:top w:val="none" w:sz="0" w:space="0" w:color="auto"/>
        <w:left w:val="none" w:sz="0" w:space="0" w:color="auto"/>
        <w:bottom w:val="none" w:sz="0" w:space="0" w:color="auto"/>
        <w:right w:val="none" w:sz="0" w:space="0" w:color="auto"/>
      </w:divBdr>
    </w:div>
    <w:div w:id="1910966121">
      <w:bodyDiv w:val="1"/>
      <w:marLeft w:val="0"/>
      <w:marRight w:val="0"/>
      <w:marTop w:val="0"/>
      <w:marBottom w:val="0"/>
      <w:divBdr>
        <w:top w:val="none" w:sz="0" w:space="0" w:color="auto"/>
        <w:left w:val="none" w:sz="0" w:space="0" w:color="auto"/>
        <w:bottom w:val="none" w:sz="0" w:space="0" w:color="auto"/>
        <w:right w:val="none" w:sz="0" w:space="0" w:color="auto"/>
      </w:divBdr>
      <w:divsChild>
        <w:div w:id="1614678206">
          <w:marLeft w:val="0"/>
          <w:marRight w:val="0"/>
          <w:marTop w:val="300"/>
          <w:marBottom w:val="0"/>
          <w:divBdr>
            <w:top w:val="none" w:sz="0" w:space="0" w:color="auto"/>
            <w:left w:val="none" w:sz="0" w:space="0" w:color="auto"/>
            <w:bottom w:val="none" w:sz="0" w:space="0" w:color="auto"/>
            <w:right w:val="none" w:sz="0" w:space="0" w:color="auto"/>
          </w:divBdr>
          <w:divsChild>
            <w:div w:id="882642527">
              <w:marLeft w:val="0"/>
              <w:marRight w:val="0"/>
              <w:marTop w:val="0"/>
              <w:marBottom w:val="0"/>
              <w:divBdr>
                <w:top w:val="none" w:sz="0" w:space="0" w:color="auto"/>
                <w:left w:val="none" w:sz="0" w:space="0" w:color="auto"/>
                <w:bottom w:val="none" w:sz="0" w:space="0" w:color="auto"/>
                <w:right w:val="none" w:sz="0" w:space="0" w:color="auto"/>
              </w:divBdr>
              <w:divsChild>
                <w:div w:id="388648156">
                  <w:marLeft w:val="0"/>
                  <w:marRight w:val="-3600"/>
                  <w:marTop w:val="0"/>
                  <w:marBottom w:val="0"/>
                  <w:divBdr>
                    <w:top w:val="none" w:sz="0" w:space="0" w:color="auto"/>
                    <w:left w:val="none" w:sz="0" w:space="0" w:color="auto"/>
                    <w:bottom w:val="none" w:sz="0" w:space="0" w:color="auto"/>
                    <w:right w:val="none" w:sz="0" w:space="0" w:color="auto"/>
                  </w:divBdr>
                  <w:divsChild>
                    <w:div w:id="1574855888">
                      <w:marLeft w:val="300"/>
                      <w:marRight w:val="4200"/>
                      <w:marTop w:val="0"/>
                      <w:marBottom w:val="540"/>
                      <w:divBdr>
                        <w:top w:val="none" w:sz="0" w:space="0" w:color="auto"/>
                        <w:left w:val="none" w:sz="0" w:space="0" w:color="auto"/>
                        <w:bottom w:val="none" w:sz="0" w:space="0" w:color="auto"/>
                        <w:right w:val="none" w:sz="0" w:space="0" w:color="auto"/>
                      </w:divBdr>
                      <w:divsChild>
                        <w:div w:id="1294404364">
                          <w:marLeft w:val="0"/>
                          <w:marRight w:val="0"/>
                          <w:marTop w:val="0"/>
                          <w:marBottom w:val="0"/>
                          <w:divBdr>
                            <w:top w:val="none" w:sz="0" w:space="0" w:color="auto"/>
                            <w:left w:val="none" w:sz="0" w:space="0" w:color="auto"/>
                            <w:bottom w:val="none" w:sz="0" w:space="0" w:color="auto"/>
                            <w:right w:val="none" w:sz="0" w:space="0" w:color="auto"/>
                          </w:divBdr>
                          <w:divsChild>
                            <w:div w:id="19006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527542">
      <w:bodyDiv w:val="1"/>
      <w:marLeft w:val="0"/>
      <w:marRight w:val="0"/>
      <w:marTop w:val="0"/>
      <w:marBottom w:val="0"/>
      <w:divBdr>
        <w:top w:val="none" w:sz="0" w:space="0" w:color="auto"/>
        <w:left w:val="none" w:sz="0" w:space="0" w:color="auto"/>
        <w:bottom w:val="none" w:sz="0" w:space="0" w:color="auto"/>
        <w:right w:val="none" w:sz="0" w:space="0" w:color="auto"/>
      </w:divBdr>
      <w:divsChild>
        <w:div w:id="252907654">
          <w:marLeft w:val="0"/>
          <w:marRight w:val="0"/>
          <w:marTop w:val="0"/>
          <w:marBottom w:val="0"/>
          <w:divBdr>
            <w:top w:val="none" w:sz="0" w:space="0" w:color="auto"/>
            <w:left w:val="none" w:sz="0" w:space="0" w:color="auto"/>
            <w:bottom w:val="none" w:sz="0" w:space="0" w:color="auto"/>
            <w:right w:val="none" w:sz="0" w:space="0" w:color="auto"/>
          </w:divBdr>
          <w:divsChild>
            <w:div w:id="1965623867">
              <w:marLeft w:val="0"/>
              <w:marRight w:val="0"/>
              <w:marTop w:val="0"/>
              <w:marBottom w:val="0"/>
              <w:divBdr>
                <w:top w:val="none" w:sz="0" w:space="0" w:color="auto"/>
                <w:left w:val="none" w:sz="0" w:space="0" w:color="auto"/>
                <w:bottom w:val="none" w:sz="0" w:space="0" w:color="auto"/>
                <w:right w:val="none" w:sz="0" w:space="0" w:color="auto"/>
              </w:divBdr>
              <w:divsChild>
                <w:div w:id="1208761611">
                  <w:marLeft w:val="0"/>
                  <w:marRight w:val="0"/>
                  <w:marTop w:val="0"/>
                  <w:marBottom w:val="0"/>
                  <w:divBdr>
                    <w:top w:val="none" w:sz="0" w:space="0" w:color="auto"/>
                    <w:left w:val="none" w:sz="0" w:space="0" w:color="auto"/>
                    <w:bottom w:val="none" w:sz="0" w:space="0" w:color="auto"/>
                    <w:right w:val="none" w:sz="0" w:space="0" w:color="auto"/>
                  </w:divBdr>
                  <w:divsChild>
                    <w:div w:id="1331759213">
                      <w:marLeft w:val="300"/>
                      <w:marRight w:val="300"/>
                      <w:marTop w:val="150"/>
                      <w:marBottom w:val="0"/>
                      <w:divBdr>
                        <w:top w:val="none" w:sz="0" w:space="0" w:color="auto"/>
                        <w:left w:val="none" w:sz="0" w:space="0" w:color="auto"/>
                        <w:bottom w:val="none" w:sz="0" w:space="0" w:color="auto"/>
                        <w:right w:val="none" w:sz="0" w:space="0" w:color="auto"/>
                      </w:divBdr>
                      <w:divsChild>
                        <w:div w:id="522474387">
                          <w:marLeft w:val="0"/>
                          <w:marRight w:val="0"/>
                          <w:marTop w:val="0"/>
                          <w:marBottom w:val="0"/>
                          <w:divBdr>
                            <w:top w:val="none" w:sz="0" w:space="0" w:color="auto"/>
                            <w:left w:val="none" w:sz="0" w:space="0" w:color="auto"/>
                            <w:bottom w:val="none" w:sz="0" w:space="0" w:color="auto"/>
                            <w:right w:val="none" w:sz="0" w:space="0" w:color="auto"/>
                          </w:divBdr>
                          <w:divsChild>
                            <w:div w:id="1691294389">
                              <w:marLeft w:val="0"/>
                              <w:marRight w:val="0"/>
                              <w:marTop w:val="0"/>
                              <w:marBottom w:val="0"/>
                              <w:divBdr>
                                <w:top w:val="none" w:sz="0" w:space="0" w:color="auto"/>
                                <w:left w:val="none" w:sz="0" w:space="0" w:color="auto"/>
                                <w:bottom w:val="none" w:sz="0" w:space="0" w:color="auto"/>
                                <w:right w:val="none" w:sz="0" w:space="0" w:color="auto"/>
                              </w:divBdr>
                              <w:divsChild>
                                <w:div w:id="1986356407">
                                  <w:marLeft w:val="0"/>
                                  <w:marRight w:val="0"/>
                                  <w:marTop w:val="0"/>
                                  <w:marBottom w:val="0"/>
                                  <w:divBdr>
                                    <w:top w:val="none" w:sz="0" w:space="0" w:color="auto"/>
                                    <w:left w:val="none" w:sz="0" w:space="0" w:color="auto"/>
                                    <w:bottom w:val="none" w:sz="0" w:space="0" w:color="auto"/>
                                    <w:right w:val="none" w:sz="0" w:space="0" w:color="auto"/>
                                  </w:divBdr>
                                  <w:divsChild>
                                    <w:div w:id="1943561656">
                                      <w:marLeft w:val="300"/>
                                      <w:marRight w:val="0"/>
                                      <w:marTop w:val="0"/>
                                      <w:marBottom w:val="0"/>
                                      <w:divBdr>
                                        <w:top w:val="none" w:sz="0" w:space="0" w:color="auto"/>
                                        <w:left w:val="none" w:sz="0" w:space="0" w:color="auto"/>
                                        <w:bottom w:val="none" w:sz="0" w:space="0" w:color="auto"/>
                                        <w:right w:val="none" w:sz="0" w:space="0" w:color="auto"/>
                                      </w:divBdr>
                                      <w:divsChild>
                                        <w:div w:id="9019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188501">
      <w:bodyDiv w:val="1"/>
      <w:marLeft w:val="0"/>
      <w:marRight w:val="0"/>
      <w:marTop w:val="0"/>
      <w:marBottom w:val="0"/>
      <w:divBdr>
        <w:top w:val="none" w:sz="0" w:space="0" w:color="auto"/>
        <w:left w:val="none" w:sz="0" w:space="0" w:color="auto"/>
        <w:bottom w:val="none" w:sz="0" w:space="0" w:color="auto"/>
        <w:right w:val="none" w:sz="0" w:space="0" w:color="auto"/>
      </w:divBdr>
      <w:divsChild>
        <w:div w:id="160514386">
          <w:marLeft w:val="0"/>
          <w:marRight w:val="0"/>
          <w:marTop w:val="0"/>
          <w:marBottom w:val="0"/>
          <w:divBdr>
            <w:top w:val="none" w:sz="0" w:space="0" w:color="auto"/>
            <w:left w:val="none" w:sz="0" w:space="0" w:color="auto"/>
            <w:bottom w:val="none" w:sz="0" w:space="0" w:color="auto"/>
            <w:right w:val="none" w:sz="0" w:space="0" w:color="auto"/>
          </w:divBdr>
          <w:divsChild>
            <w:div w:id="1653022899">
              <w:marLeft w:val="0"/>
              <w:marRight w:val="0"/>
              <w:marTop w:val="0"/>
              <w:marBottom w:val="0"/>
              <w:divBdr>
                <w:top w:val="none" w:sz="0" w:space="0" w:color="auto"/>
                <w:left w:val="none" w:sz="0" w:space="0" w:color="auto"/>
                <w:bottom w:val="none" w:sz="0" w:space="0" w:color="auto"/>
                <w:right w:val="none" w:sz="0" w:space="0" w:color="auto"/>
              </w:divBdr>
              <w:divsChild>
                <w:div w:id="1207570499">
                  <w:marLeft w:val="0"/>
                  <w:marRight w:val="0"/>
                  <w:marTop w:val="0"/>
                  <w:marBottom w:val="0"/>
                  <w:divBdr>
                    <w:top w:val="none" w:sz="0" w:space="0" w:color="auto"/>
                    <w:left w:val="none" w:sz="0" w:space="0" w:color="auto"/>
                    <w:bottom w:val="none" w:sz="0" w:space="0" w:color="auto"/>
                    <w:right w:val="none" w:sz="0" w:space="0" w:color="auto"/>
                  </w:divBdr>
                  <w:divsChild>
                    <w:div w:id="1138109712">
                      <w:marLeft w:val="300"/>
                      <w:marRight w:val="300"/>
                      <w:marTop w:val="150"/>
                      <w:marBottom w:val="0"/>
                      <w:divBdr>
                        <w:top w:val="none" w:sz="0" w:space="0" w:color="auto"/>
                        <w:left w:val="none" w:sz="0" w:space="0" w:color="auto"/>
                        <w:bottom w:val="none" w:sz="0" w:space="0" w:color="auto"/>
                        <w:right w:val="none" w:sz="0" w:space="0" w:color="auto"/>
                      </w:divBdr>
                      <w:divsChild>
                        <w:div w:id="13112343">
                          <w:marLeft w:val="0"/>
                          <w:marRight w:val="0"/>
                          <w:marTop w:val="0"/>
                          <w:marBottom w:val="0"/>
                          <w:divBdr>
                            <w:top w:val="none" w:sz="0" w:space="0" w:color="auto"/>
                            <w:left w:val="none" w:sz="0" w:space="0" w:color="auto"/>
                            <w:bottom w:val="none" w:sz="0" w:space="0" w:color="auto"/>
                            <w:right w:val="none" w:sz="0" w:space="0" w:color="auto"/>
                          </w:divBdr>
                          <w:divsChild>
                            <w:div w:id="528686849">
                              <w:marLeft w:val="0"/>
                              <w:marRight w:val="0"/>
                              <w:marTop w:val="0"/>
                              <w:marBottom w:val="0"/>
                              <w:divBdr>
                                <w:top w:val="none" w:sz="0" w:space="0" w:color="auto"/>
                                <w:left w:val="none" w:sz="0" w:space="0" w:color="auto"/>
                                <w:bottom w:val="none" w:sz="0" w:space="0" w:color="auto"/>
                                <w:right w:val="none" w:sz="0" w:space="0" w:color="auto"/>
                              </w:divBdr>
                              <w:divsChild>
                                <w:div w:id="1208950620">
                                  <w:marLeft w:val="0"/>
                                  <w:marRight w:val="0"/>
                                  <w:marTop w:val="0"/>
                                  <w:marBottom w:val="0"/>
                                  <w:divBdr>
                                    <w:top w:val="none" w:sz="0" w:space="0" w:color="auto"/>
                                    <w:left w:val="none" w:sz="0" w:space="0" w:color="auto"/>
                                    <w:bottom w:val="none" w:sz="0" w:space="0" w:color="auto"/>
                                    <w:right w:val="none" w:sz="0" w:space="0" w:color="auto"/>
                                  </w:divBdr>
                                  <w:divsChild>
                                    <w:div w:id="860826662">
                                      <w:marLeft w:val="300"/>
                                      <w:marRight w:val="0"/>
                                      <w:marTop w:val="0"/>
                                      <w:marBottom w:val="0"/>
                                      <w:divBdr>
                                        <w:top w:val="none" w:sz="0" w:space="0" w:color="auto"/>
                                        <w:left w:val="none" w:sz="0" w:space="0" w:color="auto"/>
                                        <w:bottom w:val="none" w:sz="0" w:space="0" w:color="auto"/>
                                        <w:right w:val="none" w:sz="0" w:space="0" w:color="auto"/>
                                      </w:divBdr>
                                      <w:divsChild>
                                        <w:div w:id="7968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254975">
      <w:bodyDiv w:val="1"/>
      <w:marLeft w:val="0"/>
      <w:marRight w:val="0"/>
      <w:marTop w:val="0"/>
      <w:marBottom w:val="0"/>
      <w:divBdr>
        <w:top w:val="none" w:sz="0" w:space="0" w:color="auto"/>
        <w:left w:val="none" w:sz="0" w:space="0" w:color="auto"/>
        <w:bottom w:val="none" w:sz="0" w:space="0" w:color="auto"/>
        <w:right w:val="none" w:sz="0" w:space="0" w:color="auto"/>
      </w:divBdr>
    </w:div>
    <w:div w:id="2106267519">
      <w:bodyDiv w:val="1"/>
      <w:marLeft w:val="0"/>
      <w:marRight w:val="0"/>
      <w:marTop w:val="0"/>
      <w:marBottom w:val="0"/>
      <w:divBdr>
        <w:top w:val="none" w:sz="0" w:space="0" w:color="auto"/>
        <w:left w:val="none" w:sz="0" w:space="0" w:color="auto"/>
        <w:bottom w:val="none" w:sz="0" w:space="0" w:color="auto"/>
        <w:right w:val="none" w:sz="0" w:space="0" w:color="auto"/>
      </w:divBdr>
      <w:divsChild>
        <w:div w:id="1142578519">
          <w:marLeft w:val="0"/>
          <w:marRight w:val="0"/>
          <w:marTop w:val="0"/>
          <w:marBottom w:val="0"/>
          <w:divBdr>
            <w:top w:val="none" w:sz="0" w:space="0" w:color="auto"/>
            <w:left w:val="none" w:sz="0" w:space="0" w:color="auto"/>
            <w:bottom w:val="none" w:sz="0" w:space="0" w:color="auto"/>
            <w:right w:val="none" w:sz="0" w:space="0" w:color="auto"/>
          </w:divBdr>
          <w:divsChild>
            <w:div w:id="1757551182">
              <w:marLeft w:val="0"/>
              <w:marRight w:val="0"/>
              <w:marTop w:val="0"/>
              <w:marBottom w:val="0"/>
              <w:divBdr>
                <w:top w:val="none" w:sz="0" w:space="0" w:color="auto"/>
                <w:left w:val="none" w:sz="0" w:space="0" w:color="auto"/>
                <w:bottom w:val="none" w:sz="0" w:space="0" w:color="auto"/>
                <w:right w:val="none" w:sz="0" w:space="0" w:color="auto"/>
              </w:divBdr>
              <w:divsChild>
                <w:div w:id="637490925">
                  <w:marLeft w:val="0"/>
                  <w:marRight w:val="0"/>
                  <w:marTop w:val="0"/>
                  <w:marBottom w:val="0"/>
                  <w:divBdr>
                    <w:top w:val="none" w:sz="0" w:space="0" w:color="auto"/>
                    <w:left w:val="none" w:sz="0" w:space="0" w:color="auto"/>
                    <w:bottom w:val="none" w:sz="0" w:space="0" w:color="auto"/>
                    <w:right w:val="none" w:sz="0" w:space="0" w:color="auto"/>
                  </w:divBdr>
                  <w:divsChild>
                    <w:div w:id="518087928">
                      <w:marLeft w:val="300"/>
                      <w:marRight w:val="300"/>
                      <w:marTop w:val="150"/>
                      <w:marBottom w:val="0"/>
                      <w:divBdr>
                        <w:top w:val="none" w:sz="0" w:space="0" w:color="auto"/>
                        <w:left w:val="none" w:sz="0" w:space="0" w:color="auto"/>
                        <w:bottom w:val="none" w:sz="0" w:space="0" w:color="auto"/>
                        <w:right w:val="none" w:sz="0" w:space="0" w:color="auto"/>
                      </w:divBdr>
                      <w:divsChild>
                        <w:div w:id="1285696092">
                          <w:marLeft w:val="0"/>
                          <w:marRight w:val="0"/>
                          <w:marTop w:val="0"/>
                          <w:marBottom w:val="0"/>
                          <w:divBdr>
                            <w:top w:val="none" w:sz="0" w:space="0" w:color="auto"/>
                            <w:left w:val="none" w:sz="0" w:space="0" w:color="auto"/>
                            <w:bottom w:val="none" w:sz="0" w:space="0" w:color="auto"/>
                            <w:right w:val="none" w:sz="0" w:space="0" w:color="auto"/>
                          </w:divBdr>
                          <w:divsChild>
                            <w:div w:id="573392659">
                              <w:marLeft w:val="0"/>
                              <w:marRight w:val="0"/>
                              <w:marTop w:val="0"/>
                              <w:marBottom w:val="0"/>
                              <w:divBdr>
                                <w:top w:val="none" w:sz="0" w:space="0" w:color="auto"/>
                                <w:left w:val="none" w:sz="0" w:space="0" w:color="auto"/>
                                <w:bottom w:val="none" w:sz="0" w:space="0" w:color="auto"/>
                                <w:right w:val="none" w:sz="0" w:space="0" w:color="auto"/>
                              </w:divBdr>
                              <w:divsChild>
                                <w:div w:id="1416633123">
                                  <w:marLeft w:val="0"/>
                                  <w:marRight w:val="0"/>
                                  <w:marTop w:val="0"/>
                                  <w:marBottom w:val="0"/>
                                  <w:divBdr>
                                    <w:top w:val="none" w:sz="0" w:space="0" w:color="auto"/>
                                    <w:left w:val="none" w:sz="0" w:space="0" w:color="auto"/>
                                    <w:bottom w:val="none" w:sz="0" w:space="0" w:color="auto"/>
                                    <w:right w:val="none" w:sz="0" w:space="0" w:color="auto"/>
                                  </w:divBdr>
                                  <w:divsChild>
                                    <w:div w:id="460270727">
                                      <w:marLeft w:val="300"/>
                                      <w:marRight w:val="0"/>
                                      <w:marTop w:val="0"/>
                                      <w:marBottom w:val="0"/>
                                      <w:divBdr>
                                        <w:top w:val="none" w:sz="0" w:space="0" w:color="auto"/>
                                        <w:left w:val="none" w:sz="0" w:space="0" w:color="auto"/>
                                        <w:bottom w:val="none" w:sz="0" w:space="0" w:color="auto"/>
                                        <w:right w:val="none" w:sz="0" w:space="0" w:color="auto"/>
                                      </w:divBdr>
                                      <w:divsChild>
                                        <w:div w:id="17901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259969">
      <w:bodyDiv w:val="1"/>
      <w:marLeft w:val="0"/>
      <w:marRight w:val="0"/>
      <w:marTop w:val="0"/>
      <w:marBottom w:val="0"/>
      <w:divBdr>
        <w:top w:val="none" w:sz="0" w:space="0" w:color="auto"/>
        <w:left w:val="none" w:sz="0" w:space="0" w:color="auto"/>
        <w:bottom w:val="none" w:sz="0" w:space="0" w:color="auto"/>
        <w:right w:val="none" w:sz="0" w:space="0" w:color="auto"/>
      </w:divBdr>
      <w:divsChild>
        <w:div w:id="1186795441">
          <w:marLeft w:val="0"/>
          <w:marRight w:val="0"/>
          <w:marTop w:val="0"/>
          <w:marBottom w:val="0"/>
          <w:divBdr>
            <w:top w:val="none" w:sz="0" w:space="0" w:color="auto"/>
            <w:left w:val="none" w:sz="0" w:space="0" w:color="auto"/>
            <w:bottom w:val="none" w:sz="0" w:space="0" w:color="auto"/>
            <w:right w:val="none" w:sz="0" w:space="0" w:color="auto"/>
          </w:divBdr>
          <w:divsChild>
            <w:div w:id="730618591">
              <w:marLeft w:val="0"/>
              <w:marRight w:val="0"/>
              <w:marTop w:val="0"/>
              <w:marBottom w:val="0"/>
              <w:divBdr>
                <w:top w:val="none" w:sz="0" w:space="0" w:color="auto"/>
                <w:left w:val="none" w:sz="0" w:space="0" w:color="auto"/>
                <w:bottom w:val="none" w:sz="0" w:space="0" w:color="auto"/>
                <w:right w:val="none" w:sz="0" w:space="0" w:color="auto"/>
              </w:divBdr>
              <w:divsChild>
                <w:div w:id="1553884628">
                  <w:marLeft w:val="0"/>
                  <w:marRight w:val="0"/>
                  <w:marTop w:val="0"/>
                  <w:marBottom w:val="0"/>
                  <w:divBdr>
                    <w:top w:val="none" w:sz="0" w:space="0" w:color="auto"/>
                    <w:left w:val="none" w:sz="0" w:space="0" w:color="auto"/>
                    <w:bottom w:val="none" w:sz="0" w:space="0" w:color="auto"/>
                    <w:right w:val="none" w:sz="0" w:space="0" w:color="auto"/>
                  </w:divBdr>
                  <w:divsChild>
                    <w:div w:id="1754546963">
                      <w:marLeft w:val="300"/>
                      <w:marRight w:val="300"/>
                      <w:marTop w:val="150"/>
                      <w:marBottom w:val="0"/>
                      <w:divBdr>
                        <w:top w:val="none" w:sz="0" w:space="0" w:color="auto"/>
                        <w:left w:val="none" w:sz="0" w:space="0" w:color="auto"/>
                        <w:bottom w:val="none" w:sz="0" w:space="0" w:color="auto"/>
                        <w:right w:val="none" w:sz="0" w:space="0" w:color="auto"/>
                      </w:divBdr>
                      <w:divsChild>
                        <w:div w:id="1876309185">
                          <w:marLeft w:val="0"/>
                          <w:marRight w:val="0"/>
                          <w:marTop w:val="0"/>
                          <w:marBottom w:val="0"/>
                          <w:divBdr>
                            <w:top w:val="none" w:sz="0" w:space="0" w:color="auto"/>
                            <w:left w:val="none" w:sz="0" w:space="0" w:color="auto"/>
                            <w:bottom w:val="none" w:sz="0" w:space="0" w:color="auto"/>
                            <w:right w:val="none" w:sz="0" w:space="0" w:color="auto"/>
                          </w:divBdr>
                          <w:divsChild>
                            <w:div w:id="414935250">
                              <w:marLeft w:val="0"/>
                              <w:marRight w:val="0"/>
                              <w:marTop w:val="0"/>
                              <w:marBottom w:val="0"/>
                              <w:divBdr>
                                <w:top w:val="none" w:sz="0" w:space="0" w:color="auto"/>
                                <w:left w:val="none" w:sz="0" w:space="0" w:color="auto"/>
                                <w:bottom w:val="none" w:sz="0" w:space="0" w:color="auto"/>
                                <w:right w:val="none" w:sz="0" w:space="0" w:color="auto"/>
                              </w:divBdr>
                              <w:divsChild>
                                <w:div w:id="1178421947">
                                  <w:marLeft w:val="0"/>
                                  <w:marRight w:val="0"/>
                                  <w:marTop w:val="0"/>
                                  <w:marBottom w:val="0"/>
                                  <w:divBdr>
                                    <w:top w:val="none" w:sz="0" w:space="0" w:color="auto"/>
                                    <w:left w:val="none" w:sz="0" w:space="0" w:color="auto"/>
                                    <w:bottom w:val="none" w:sz="0" w:space="0" w:color="auto"/>
                                    <w:right w:val="none" w:sz="0" w:space="0" w:color="auto"/>
                                  </w:divBdr>
                                  <w:divsChild>
                                    <w:div w:id="666252400">
                                      <w:marLeft w:val="300"/>
                                      <w:marRight w:val="0"/>
                                      <w:marTop w:val="0"/>
                                      <w:marBottom w:val="0"/>
                                      <w:divBdr>
                                        <w:top w:val="none" w:sz="0" w:space="0" w:color="auto"/>
                                        <w:left w:val="none" w:sz="0" w:space="0" w:color="auto"/>
                                        <w:bottom w:val="none" w:sz="0" w:space="0" w:color="auto"/>
                                        <w:right w:val="none" w:sz="0" w:space="0" w:color="auto"/>
                                      </w:divBdr>
                                      <w:divsChild>
                                        <w:div w:id="1298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mailto:cois@homeoffice.gsi.gov.uk" TargetMode="External"/><Relationship Id="rId39" Type="http://schemas.openxmlformats.org/officeDocument/2006/relationships/hyperlink" Target="http://www.nrb.gov.mw/index.php/services/national-registration" TargetMode="External"/><Relationship Id="rId3" Type="http://schemas.openxmlformats.org/officeDocument/2006/relationships/customXml" Target="../customXml/item3.xm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s://www.malawilii.org/" TargetMode="External"/><Relationship Id="rId42" Type="http://schemas.openxmlformats.org/officeDocument/2006/relationships/hyperlink" Target="mailto:cois@homeoffice.gsi.gov.uk"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www.judiciary.mw/" TargetMode="External"/><Relationship Id="rId38" Type="http://schemas.openxmlformats.org/officeDocument/2006/relationships/hyperlink" Target="http://tbinternet.ohchr.org/_layouts/TreatyBodyExternal/Countries.aspx?CountryCode=MWI&amp;Lang=EN"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www.bbc.co.uk/news/world-africa-13881367" TargetMode="External"/><Relationship Id="rId41" Type="http://schemas.openxmlformats.org/officeDocument/2006/relationships/hyperlink" Target="https://travel.state.gov/content/visas/en/fees/reciprocity-by-country/MI.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ois@homeoffice.gsi.gov.uk" TargetMode="External"/><Relationship Id="rId32" Type="http://schemas.openxmlformats.org/officeDocument/2006/relationships/hyperlink" Target="http://www.malawi.gov.mw/index.php?option=com_content&amp;view=article&amp;id=60&amp;Itemid=47" TargetMode="External"/><Relationship Id="rId37" Type="http://schemas.openxmlformats.org/officeDocument/2006/relationships/hyperlink" Target="http://www.bbc.co.uk/news/world-africa-13864370" TargetMode="External"/><Relationship Id="rId40" Type="http://schemas.openxmlformats.org/officeDocument/2006/relationships/hyperlink" Target="http://www.nrb.gov.mw/index.php/services/national-registration"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thecommonwealth.org/our-member-countries/malawi/history" TargetMode="External"/><Relationship Id="rId36" Type="http://schemas.openxmlformats.org/officeDocument/2006/relationships/hyperlink" Target="http://www.ombudsmanmalawi.org/" TargetMode="External"/><Relationship Id="rId49"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www.gov.uk/government/organisations/independent-chief-inspector-of-borders-and-immigration/about/research" TargetMode="External"/><Relationship Id="rId31" Type="http://schemas.openxmlformats.org/officeDocument/2006/relationships/hyperlink" Target="http://www.un.org/Depts/Cartographic/map/profile/malawi.pdf"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www.gov.uk/government/uploads/system/uploads/attachment_data/file/593606/Malawi_-_SOGI_-_CPIN_-_v3_0.pdf" TargetMode="External"/><Relationship Id="rId30" Type="http://schemas.openxmlformats.org/officeDocument/2006/relationships/hyperlink" Target="https://www.ssa.gov/policy/docs/progdesc/ssptw/2014-2015/africa/malawi.html" TargetMode="External"/><Relationship Id="rId35" Type="http://schemas.openxmlformats.org/officeDocument/2006/relationships/hyperlink" Target="https://www.facebook.com/pg/HumanRightsCommissionofMalawi/about/?ref=page_internal" TargetMode="External"/><Relationship Id="rId43" Type="http://schemas.openxmlformats.org/officeDocument/2006/relationships/hyperlink" Target="mailto:Modernisedguidanceteam@ukba.gsi.gov.uk" TargetMode="External"/><Relationship Id="rId48" Type="http://schemas.openxmlformats.org/officeDocument/2006/relationships/header" Target="header3.xml"/><Relationship Id="rId8" Type="http://schemas.openxmlformats.org/officeDocument/2006/relationships/numbering" Target="numbering.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nyulawglobal.org/globalex/Malawi.html" TargetMode="External"/><Relationship Id="rId18" Type="http://schemas.openxmlformats.org/officeDocument/2006/relationships/hyperlink" Target="https://freedomhouse.org/report/freedom-world/2017/malawi" TargetMode="External"/><Relationship Id="rId26" Type="http://schemas.openxmlformats.org/officeDocument/2006/relationships/hyperlink" Target="https://www.state.gov/documents/organization/265486.pdf" TargetMode="External"/><Relationship Id="rId39" Type="http://schemas.openxmlformats.org/officeDocument/2006/relationships/hyperlink" Target="http://www.worldcoalition.org/6th-World-Congress-Against-the-Death-Penalty.html" TargetMode="External"/><Relationship Id="rId21" Type="http://schemas.openxmlformats.org/officeDocument/2006/relationships/hyperlink" Target="https://www.osac.gov/pages/ContentReportDetails.aspx?cid=21196" TargetMode="External"/><Relationship Id="rId34" Type="http://schemas.openxmlformats.org/officeDocument/2006/relationships/hyperlink" Target="https://www.state.gov/documents/organization/265486.pdf" TargetMode="External"/><Relationship Id="rId42" Type="http://schemas.openxmlformats.org/officeDocument/2006/relationships/hyperlink" Target="https://www.transparency.org/news/feature/corruption_perceptions_index_2016" TargetMode="External"/><Relationship Id="rId47" Type="http://schemas.openxmlformats.org/officeDocument/2006/relationships/hyperlink" Target="http://www.icnl.org/research/monitor/malawi.html" TargetMode="External"/><Relationship Id="rId50" Type="http://schemas.openxmlformats.org/officeDocument/2006/relationships/hyperlink" Target="https://freedomhouse.org/report/freedom-world/2016/malawi" TargetMode="External"/><Relationship Id="rId55" Type="http://schemas.openxmlformats.org/officeDocument/2006/relationships/hyperlink" Target="http://www.genderindex.org/country/malawi" TargetMode="External"/><Relationship Id="rId63" Type="http://schemas.openxmlformats.org/officeDocument/2006/relationships/hyperlink" Target="https://www.state.gov/documents/organization/265486.pdf" TargetMode="External"/><Relationship Id="rId68" Type="http://schemas.openxmlformats.org/officeDocument/2006/relationships/hyperlink" Target="https://www.state.gov/documents/organization/265486.pdf" TargetMode="External"/><Relationship Id="rId76" Type="http://schemas.openxmlformats.org/officeDocument/2006/relationships/hyperlink" Target="https://freedomhouse.org/report/freedom-world/2016/malawi" TargetMode="External"/><Relationship Id="rId7" Type="http://schemas.openxmlformats.org/officeDocument/2006/relationships/hyperlink" Target="http://thecommonwealth.org/our-member-countries/malawi" TargetMode="External"/><Relationship Id="rId71" Type="http://schemas.openxmlformats.org/officeDocument/2006/relationships/hyperlink" Target="http://www.multiplecitizenship.com/documents/IS-01.pdf" TargetMode="External"/><Relationship Id="rId2" Type="http://schemas.openxmlformats.org/officeDocument/2006/relationships/hyperlink" Target="http://www.worldbank.org/en/country/malawi/overview" TargetMode="External"/><Relationship Id="rId16" Type="http://schemas.openxmlformats.org/officeDocument/2006/relationships/hyperlink" Target="https://www.state.gov/documents/organization/265486.pdf" TargetMode="External"/><Relationship Id="rId29" Type="http://schemas.openxmlformats.org/officeDocument/2006/relationships/hyperlink" Target="https://www.state.gov/documents/organization/265486.pdf" TargetMode="External"/><Relationship Id="rId11" Type="http://schemas.openxmlformats.org/officeDocument/2006/relationships/hyperlink" Target="https://www.state.gov/documents/organization/268912.pdf" TargetMode="External"/><Relationship Id="rId24" Type="http://schemas.openxmlformats.org/officeDocument/2006/relationships/hyperlink" Target="https://www.state.gov/documents/organization/265486.pdf" TargetMode="External"/><Relationship Id="rId32" Type="http://schemas.openxmlformats.org/officeDocument/2006/relationships/hyperlink" Target="https://www.britannica.com/place/Malawi/Government-and-society" TargetMode="External"/><Relationship Id="rId37" Type="http://schemas.openxmlformats.org/officeDocument/2006/relationships/hyperlink" Target="https://documents-dds-ny.un.org/doc/UNDOC/GEN/G15/021/66/PDF/G1502166.pdf?OpenElement" TargetMode="External"/><Relationship Id="rId40" Type="http://schemas.openxmlformats.org/officeDocument/2006/relationships/hyperlink" Target="http://congres.abolition.fr/wp-content/uploads/2016/06/NHRI-Presentation-J-Dzonzi_-Malawi-Human-Rights-Commission_230616.pdf" TargetMode="External"/><Relationship Id="rId45" Type="http://schemas.openxmlformats.org/officeDocument/2006/relationships/hyperlink" Target="https://freedomhouse.org/report/freedom-world/2016/malawi" TargetMode="External"/><Relationship Id="rId53" Type="http://schemas.openxmlformats.org/officeDocument/2006/relationships/hyperlink" Target="https://freedomhouse.org/report/freedom-net/2016/malawi" TargetMode="External"/><Relationship Id="rId58" Type="http://schemas.openxmlformats.org/officeDocument/2006/relationships/hyperlink" Target="http://www.genderindex.org/country/malawi" TargetMode="External"/><Relationship Id="rId66" Type="http://schemas.openxmlformats.org/officeDocument/2006/relationships/hyperlink" Target="https://www.state.gov/documents/organization/265486.pdf" TargetMode="External"/><Relationship Id="rId74" Type="http://schemas.openxmlformats.org/officeDocument/2006/relationships/hyperlink" Target="http://www.faceofmalawi.com/2015/08/govt-starts-issuing-universal-compulsory-birth-death-registration-in-three-districts/" TargetMode="External"/><Relationship Id="rId5" Type="http://schemas.openxmlformats.org/officeDocument/2006/relationships/hyperlink" Target="http://www.mw.one.un.org/country-profile/" TargetMode="External"/><Relationship Id="rId15" Type="http://schemas.openxmlformats.org/officeDocument/2006/relationships/hyperlink" Target="https://www.state.gov/documents/organization/265486.pdf" TargetMode="External"/><Relationship Id="rId23" Type="http://schemas.openxmlformats.org/officeDocument/2006/relationships/hyperlink" Target="https://www.state.gov/documents/organization/265486.pdf" TargetMode="External"/><Relationship Id="rId28" Type="http://schemas.openxmlformats.org/officeDocument/2006/relationships/hyperlink" Target="https://www.state.gov/documents/organization/265486.pdf" TargetMode="External"/><Relationship Id="rId36" Type="http://schemas.openxmlformats.org/officeDocument/2006/relationships/hyperlink" Target="https://www.state.gov/documents/organization/265486.pdf" TargetMode="External"/><Relationship Id="rId49" Type="http://schemas.openxmlformats.org/officeDocument/2006/relationships/hyperlink" Target="https://www.state.gov/documents/organization/265486.pdf" TargetMode="External"/><Relationship Id="rId57" Type="http://schemas.openxmlformats.org/officeDocument/2006/relationships/hyperlink" Target="https://www.state.gov/documents/organization/265486.pdf" TargetMode="External"/><Relationship Id="rId61" Type="http://schemas.openxmlformats.org/officeDocument/2006/relationships/hyperlink" Target="https://www.state.gov/documents/organization/265486.pdf" TargetMode="External"/><Relationship Id="rId10" Type="http://schemas.openxmlformats.org/officeDocument/2006/relationships/hyperlink" Target="https://www.cia.gov/library/publications/the-world-factbook/geos/mi.html" TargetMode="External"/><Relationship Id="rId19" Type="http://schemas.openxmlformats.org/officeDocument/2006/relationships/hyperlink" Target="https://www.interpol.int/Member-countries/Africa/Malawi" TargetMode="External"/><Relationship Id="rId31" Type="http://schemas.openxmlformats.org/officeDocument/2006/relationships/hyperlink" Target="https://www.state.gov/documents/organization/265486.pdf" TargetMode="External"/><Relationship Id="rId44" Type="http://schemas.openxmlformats.org/officeDocument/2006/relationships/hyperlink" Target="https://www.state.gov/documents/organization/265486.pdf" TargetMode="External"/><Relationship Id="rId52" Type="http://schemas.openxmlformats.org/officeDocument/2006/relationships/hyperlink" Target="https://www.state.gov/documents/organization/265486.pdf" TargetMode="External"/><Relationship Id="rId60" Type="http://schemas.openxmlformats.org/officeDocument/2006/relationships/hyperlink" Target="http://www.genderindex.org/country/malawi" TargetMode="External"/><Relationship Id="rId65" Type="http://schemas.openxmlformats.org/officeDocument/2006/relationships/hyperlink" Target="https://www.state.gov/documents/organization/265486.pdf" TargetMode="External"/><Relationship Id="rId73" Type="http://schemas.openxmlformats.org/officeDocument/2006/relationships/hyperlink" Target="http://www.channelafrica.co.za/sabc/home/channelafrica/news/details?id=ea8f9ab1-ad05-443c-b758-86890674aefb&amp;title=Malawians%20start%20national%20identity%20registration" TargetMode="External"/><Relationship Id="rId4" Type="http://schemas.openxmlformats.org/officeDocument/2006/relationships/hyperlink" Target="https://www.cia.gov/library/publications/the-world-factbook/geos/mi.html" TargetMode="External"/><Relationship Id="rId9" Type="http://schemas.openxmlformats.org/officeDocument/2006/relationships/hyperlink" Target="https://www.britannica.com/place/Malawi" TargetMode="External"/><Relationship Id="rId14" Type="http://schemas.openxmlformats.org/officeDocument/2006/relationships/hyperlink" Target="https://www.britannica.com/place/Malawi/Government-and-society" TargetMode="External"/><Relationship Id="rId22" Type="http://schemas.openxmlformats.org/officeDocument/2006/relationships/hyperlink" Target="https://www.amnesty.org/en/press-releases/2017/06/malawi-failing-criminal-justice-system-fuels-a-new-wave-of-attacks-on-people-with-albinism/" TargetMode="External"/><Relationship Id="rId27" Type="http://schemas.openxmlformats.org/officeDocument/2006/relationships/hyperlink" Target="http://zodiakmalawi.com/malawi-national-news/police-reform-internal-affairs-unit-chrr-commends" TargetMode="External"/><Relationship Id="rId30" Type="http://schemas.openxmlformats.org/officeDocument/2006/relationships/hyperlink" Target="http://www.defenceweb.co.za/index.php?option=com_content&amp;view=article&amp;id=31446:malawi-defence-force&amp;catid=119:african-militaries&amp;Itemid=255" TargetMode="External"/><Relationship Id="rId35" Type="http://schemas.openxmlformats.org/officeDocument/2006/relationships/hyperlink" Target="https://freedomhouse.org/report/freedom-world/2016/malawi" TargetMode="External"/><Relationship Id="rId43" Type="http://schemas.openxmlformats.org/officeDocument/2006/relationships/hyperlink" Target="http://mwnation.com/corruption-worsens/" TargetMode="External"/><Relationship Id="rId48" Type="http://schemas.openxmlformats.org/officeDocument/2006/relationships/hyperlink" Target="https://freedomhouse.org/report/freedom-world/2016/malawi" TargetMode="External"/><Relationship Id="rId56" Type="http://schemas.openxmlformats.org/officeDocument/2006/relationships/hyperlink" Target="https://www.state.gov/documents/organization/265486.pdf" TargetMode="External"/><Relationship Id="rId64" Type="http://schemas.openxmlformats.org/officeDocument/2006/relationships/hyperlink" Target="https://www.state.gov/documents/organization/265486.pdf" TargetMode="External"/><Relationship Id="rId69" Type="http://schemas.openxmlformats.org/officeDocument/2006/relationships/hyperlink" Target="https://malawi24.com/2015/09/24/malawi-in-support-of-female-genital-mutilation/" TargetMode="External"/><Relationship Id="rId77" Type="http://schemas.openxmlformats.org/officeDocument/2006/relationships/hyperlink" Target="http://www.malawiproject.org/about-malawi/hospitals-healthcare/" TargetMode="External"/><Relationship Id="rId8" Type="http://schemas.openxmlformats.org/officeDocument/2006/relationships/hyperlink" Target="https://www.cia.gov/library/publications/the-world-factbook/geos/mi.html" TargetMode="External"/><Relationship Id="rId51" Type="http://schemas.openxmlformats.org/officeDocument/2006/relationships/hyperlink" Target="https://www.state.gov/documents/organization/265486.pdf" TargetMode="External"/><Relationship Id="rId72" Type="http://schemas.openxmlformats.org/officeDocument/2006/relationships/hyperlink" Target="http://citizenshiprightsafrica.org/region/malawi/" TargetMode="External"/><Relationship Id="rId3" Type="http://schemas.openxmlformats.org/officeDocument/2006/relationships/hyperlink" Target="https://www.cia.gov/library/publications/the-world-factbook/geos/mi.html" TargetMode="External"/><Relationship Id="rId12" Type="http://schemas.openxmlformats.org/officeDocument/2006/relationships/hyperlink" Target="https://www.cia.gov/library/publications/the-world-factbook/geos/mi.html" TargetMode="External"/><Relationship Id="rId17" Type="http://schemas.openxmlformats.org/officeDocument/2006/relationships/hyperlink" Target="https://freedomhouse.org/report/freedom-world/2017/malawi" TargetMode="External"/><Relationship Id="rId25" Type="http://schemas.openxmlformats.org/officeDocument/2006/relationships/hyperlink" Target="https://apcof.org/country-data/malawi/" TargetMode="External"/><Relationship Id="rId33" Type="http://schemas.openxmlformats.org/officeDocument/2006/relationships/hyperlink" Target="https://documents-dds-ny.un.org/doc/UNDOC/GEN/G16/433/28/PDF/G1643328.pdf?OpenElement" TargetMode="External"/><Relationship Id="rId38" Type="http://schemas.openxmlformats.org/officeDocument/2006/relationships/hyperlink" Target="https://documents-dds-ny.un.org/doc/UNDOC/GEN/G15/034/40/PDF/G1503440.pdf?OpenElement" TargetMode="External"/><Relationship Id="rId46" Type="http://schemas.openxmlformats.org/officeDocument/2006/relationships/hyperlink" Target="https://www.state.gov/documents/organization/265486.pdf" TargetMode="External"/><Relationship Id="rId59" Type="http://schemas.openxmlformats.org/officeDocument/2006/relationships/hyperlink" Target="http://www.genderindex.org/country/malawi" TargetMode="External"/><Relationship Id="rId67" Type="http://schemas.openxmlformats.org/officeDocument/2006/relationships/hyperlink" Target="https://plan-international.org/news/2017-02-14-malawi-changes-law-end-child-marriage" TargetMode="External"/><Relationship Id="rId20" Type="http://schemas.openxmlformats.org/officeDocument/2006/relationships/hyperlink" Target="https://documents-dds-ny.un.org/doc/UNDOC/GEN/G15/021/66/PDF/G1502166.pdf?OpenElement" TargetMode="External"/><Relationship Id="rId41" Type="http://schemas.openxmlformats.org/officeDocument/2006/relationships/hyperlink" Target="https://www.amnesty.org.uk/files/2017-04/ACT5057402017%20EN%20webRS2.pdf?d__tYojmDRf7fndK3my_NfjPvzPwIvEH" TargetMode="External"/><Relationship Id="rId54" Type="http://schemas.openxmlformats.org/officeDocument/2006/relationships/hyperlink" Target="https://www.state.gov/documents/organization/265486.pdf" TargetMode="External"/><Relationship Id="rId62" Type="http://schemas.openxmlformats.org/officeDocument/2006/relationships/hyperlink" Target="https://www.voanews.com/a/stiffer-penalties-fail-to-deter-domestic-violence-in-malawi/2414348.html" TargetMode="External"/><Relationship Id="rId70" Type="http://schemas.openxmlformats.org/officeDocument/2006/relationships/hyperlink" Target="https://www.state.gov/documents/organization/265486.pdf" TargetMode="External"/><Relationship Id="rId75" Type="http://schemas.openxmlformats.org/officeDocument/2006/relationships/hyperlink" Target="https://www.state.gov/documents/organization/265486.pdf" TargetMode="External"/><Relationship Id="rId1" Type="http://schemas.openxmlformats.org/officeDocument/2006/relationships/hyperlink" Target="http://thecommonwealth.org/our-member-countries/malawi/history" TargetMode="External"/><Relationship Id="rId6" Type="http://schemas.openxmlformats.org/officeDocument/2006/relationships/hyperlink" Target="http://www.un.org/Depts/Cartographic/map/profile/malawi.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CPIT</Item_x0020_Owner>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2018-12-21T18:10:56+00:00</_dlc_ExpireDate>
    <_dlc_DocId xmlns="6118b057-8ff5-44e4-b1de-321b26ad5719">HOPROCBF-12-6584</_dlc_DocId>
    <_dlc_DocIdUrl xmlns="6118b057-8ff5-44e4-b1de-321b26ad5719">
      <Url>https://teams.ho.cedrm.fgs-cloud.com/sites/PROCBF/CPIPROC/_layouts/DocIdRedir.aspx?ID=HOPROCBF-12-6584</Url>
      <Description>HOPROCBF-12-6584</Description>
    </_dlc_DocIdUrl>
    <_dlc_Exempt xmlns="http://schemas.microsoft.com/sharepoint/v3">false</_dlc_Exempt>
    <_dlc_DocIdPersistId xmlns="6118b057-8ff5-44e4-b1de-321b26ad5719">false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90CCE81C-2B2E-4838-9C8D-7B8EDCF259DB}">
  <ds:schemaRefs>
    <ds:schemaRef ds:uri="http://schemas.microsoft.com/sharepoint/events"/>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6529DA38-55B7-47F9-B356-54DFD81CE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7CAA7-1DD8-4E74-9039-90C8DDB681A3}">
  <ds:schemaRef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6.xml><?xml version="1.0" encoding="utf-8"?>
<ds:datastoreItem xmlns:ds="http://schemas.openxmlformats.org/officeDocument/2006/customXml" ds:itemID="{65568EA3-956A-4637-8C9E-0085B184E9AA}">
  <ds:schemaRefs>
    <ds:schemaRef ds:uri="office.server.policy"/>
  </ds:schemaRefs>
</ds:datastoreItem>
</file>

<file path=customXml/itemProps7.xml><?xml version="1.0" encoding="utf-8"?>
<ds:datastoreItem xmlns:ds="http://schemas.openxmlformats.org/officeDocument/2006/customXml" ds:itemID="{74989781-9B8B-4BD0-8B49-0CC660AE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12392</Words>
  <Characters>70637</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Malawi - Background - CPIN - v1.0 (December 2017)</vt:lpstr>
    </vt:vector>
  </TitlesOfParts>
  <Company>Home Office</Company>
  <LinksUpToDate>false</LinksUpToDate>
  <CharactersWithSpaces>82864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Malawi - Background - CPIN - v1.0 (December 2017)</dc:title>
  <dc:creator>Country Policy &amp; Information Team</dc:creator>
  <dc:description/>
  <cp:lastModifiedBy>Jeshram Syam</cp:lastModifiedBy>
  <cp:revision>3</cp:revision>
  <cp:lastPrinted>2017-10-03T14:35:00Z</cp:lastPrinted>
  <dcterms:created xsi:type="dcterms:W3CDTF">2020-10-19T14:00:00Z</dcterms:created>
  <dcterms:modified xsi:type="dcterms:W3CDTF">2020-10-19T14:01:00Z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5b3cbc93-a828-4877-8ed1-b3c7d8845bd0</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dlc_EmailMailbox">
    <vt:lpwstr/>
  </property>
  <property fmtid="{D5CDD505-2E9C-101B-9397-08002B2CF9AE}" pid="14" name="dlc_EmailBCC">
    <vt:lpwstr/>
  </property>
  <property fmtid="{D5CDD505-2E9C-101B-9397-08002B2CF9AE}" pid="15" name="xd_Signature">
    <vt:bool>false</vt:bool>
  </property>
  <property fmtid="{D5CDD505-2E9C-101B-9397-08002B2CF9AE}" pid="16" name="ol_Department">
    <vt:lpwstr/>
  </property>
  <property fmtid="{D5CDD505-2E9C-101B-9397-08002B2CF9AE}" pid="17" name="WorkState">
    <vt:lpwstr/>
  </property>
  <property fmtid="{D5CDD505-2E9C-101B-9397-08002B2CF9AE}" pid="18" name="WorkCountry">
    <vt:lpwstr/>
  </property>
  <property fmtid="{D5CDD505-2E9C-101B-9397-08002B2CF9AE}" pid="19" name="xd_ProgID">
    <vt:lpwstr/>
  </property>
  <property fmtid="{D5CDD505-2E9C-101B-9397-08002B2CF9AE}" pid="20" name="dlc_EmailCC">
    <vt:lpwstr/>
  </property>
  <property fmtid="{D5CDD505-2E9C-101B-9397-08002B2CF9AE}" pid="21" name="dlc_EmailSubject">
    <vt:lpwstr/>
  </property>
  <property fmtid="{D5CDD505-2E9C-101B-9397-08002B2CF9AE}" pid="22" name="Location">
    <vt:lpwstr/>
  </property>
  <property fmtid="{D5CDD505-2E9C-101B-9397-08002B2CF9AE}" pid="23" name="Folder Description">
    <vt:lpwstr/>
  </property>
  <property fmtid="{D5CDD505-2E9C-101B-9397-08002B2CF9AE}" pid="24" name="dlc_EmailTo">
    <vt:lpwstr/>
  </property>
  <property fmtid="{D5CDD505-2E9C-101B-9397-08002B2CF9AE}" pid="25" name="WorkAddress">
    <vt:lpwstr/>
  </property>
  <property fmtid="{D5CDD505-2E9C-101B-9397-08002B2CF9AE}" pid="26" name="WorkCity">
    <vt:lpwstr/>
  </property>
  <property fmtid="{D5CDD505-2E9C-101B-9397-08002B2CF9AE}" pid="27" name="cx_originalversion">
    <vt:lpwstr>0.2</vt:lpwstr>
  </property>
  <property fmtid="{D5CDD505-2E9C-101B-9397-08002B2CF9AE}" pid="28" name="TemplateUrl">
    <vt:lpwstr/>
  </property>
  <property fmtid="{D5CDD505-2E9C-101B-9397-08002B2CF9AE}" pid="29" name="WorkZip">
    <vt:lpwstr/>
  </property>
  <property fmtid="{D5CDD505-2E9C-101B-9397-08002B2CF9AE}" pid="30" name="IconOverlay">
    <vt:lpwstr/>
  </property>
  <property fmtid="{D5CDD505-2E9C-101B-9397-08002B2CF9AE}" pid="31" name="FileReference">
    <vt:lpwstr/>
  </property>
  <property fmtid="{D5CDD505-2E9C-101B-9397-08002B2CF9AE}" pid="32" name="FileDescription">
    <vt:lpwstr/>
  </property>
  <property fmtid="{D5CDD505-2E9C-101B-9397-08002B2CF9AE}" pid="33" name="dlc_EmailFrom">
    <vt:lpwstr/>
  </property>
  <property fmtid="{D5CDD505-2E9C-101B-9397-08002B2CF9AE}" pid="34" name="Office">
    <vt:lpwstr/>
  </property>
  <property fmtid="{D5CDD505-2E9C-101B-9397-08002B2CF9AE}" pid="35" name="URL">
    <vt:lpwstr/>
  </property>
  <property fmtid="{D5CDD505-2E9C-101B-9397-08002B2CF9AE}" pid="36" name="CX_RelocationTimestamp">
    <vt:lpwstr>2016-07-26T13:10:28Z</vt:lpwstr>
  </property>
  <property fmtid="{D5CDD505-2E9C-101B-9397-08002B2CF9AE}" pid="37" name="CX_RelocationUser">
    <vt:lpwstr>Robin Titchener</vt:lpwstr>
  </property>
  <property fmtid="{D5CDD505-2E9C-101B-9397-08002B2CF9AE}" pid="38" name="CX_RelocationOperation">
    <vt:lpwstr>Cut</vt:lpwstr>
  </property>
  <property fmtid="{D5CDD505-2E9C-101B-9397-08002B2CF9AE}" pid="39" name="CX_RelocationReason">
    <vt:lpwstr>New folder</vt:lpwstr>
  </property>
  <property fmtid="{D5CDD505-2E9C-101B-9397-08002B2CF9AE}" pid="40" name="Business Function Level 3">
    <vt:lpwstr/>
  </property>
</Properties>
</file>